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913D" w14:textId="77777777" w:rsidR="00AA2E6D" w:rsidRPr="006C7BB1" w:rsidRDefault="00AA2E6D" w:rsidP="00AA2E6D">
      <w:pPr>
        <w:spacing w:after="0" w:line="240" w:lineRule="auto"/>
        <w:rPr>
          <w:rFonts w:asciiTheme="majorHAnsi" w:hAnsiTheme="majorHAnsi"/>
          <w:b/>
          <w:bCs/>
        </w:rPr>
      </w:pPr>
      <w:r w:rsidRPr="006C7BB1">
        <w:rPr>
          <w:rFonts w:asciiTheme="majorHAnsi" w:hAnsiTheme="majorHAnsi"/>
          <w:b/>
          <w:bCs/>
        </w:rPr>
        <w:t>JOB DESCRIPTION</w:t>
      </w:r>
    </w:p>
    <w:p w14:paraId="508F9857" w14:textId="77777777" w:rsidR="00AA2E6D" w:rsidRPr="006C7BB1" w:rsidRDefault="00AA2E6D" w:rsidP="00AA2E6D">
      <w:pPr>
        <w:spacing w:after="0" w:line="240" w:lineRule="auto"/>
        <w:rPr>
          <w:rFonts w:asciiTheme="majorHAnsi" w:hAnsiTheme="majorHAnsi"/>
        </w:rPr>
      </w:pPr>
    </w:p>
    <w:p w14:paraId="2FD430E0" w14:textId="77777777" w:rsidR="00AA2E6D" w:rsidRPr="006C7BB1" w:rsidRDefault="00AA2E6D" w:rsidP="00AA2E6D">
      <w:pPr>
        <w:spacing w:after="0" w:line="240" w:lineRule="auto"/>
        <w:rPr>
          <w:rFonts w:asciiTheme="majorHAnsi" w:hAnsiTheme="majorHAnsi"/>
        </w:rPr>
      </w:pPr>
      <w:r w:rsidRPr="006C7BB1">
        <w:rPr>
          <w:rFonts w:asciiTheme="majorHAnsi" w:hAnsiTheme="majorHAnsi"/>
          <w:b/>
          <w:bCs/>
        </w:rPr>
        <w:t>Job title:</w:t>
      </w:r>
      <w:r w:rsidRPr="006C7BB1">
        <w:rPr>
          <w:rFonts w:asciiTheme="majorHAnsi" w:hAnsiTheme="majorHAnsi"/>
        </w:rPr>
        <w:t xml:space="preserve"> </w:t>
      </w:r>
      <w:r w:rsidRPr="006C7BB1">
        <w:rPr>
          <w:rFonts w:asciiTheme="majorHAnsi" w:hAnsiTheme="majorHAnsi"/>
        </w:rPr>
        <w:tab/>
      </w:r>
      <w:r w:rsidRPr="006C7BB1">
        <w:rPr>
          <w:rFonts w:asciiTheme="majorHAnsi" w:hAnsiTheme="majorHAnsi"/>
        </w:rPr>
        <w:tab/>
        <w:t>Children’s Trauma Therapy Service Triage Administrator</w:t>
      </w:r>
    </w:p>
    <w:p w14:paraId="7A63D118" w14:textId="77777777" w:rsidR="00AA2E6D" w:rsidRPr="006C7BB1" w:rsidRDefault="00AA2E6D" w:rsidP="00AA2E6D">
      <w:pPr>
        <w:spacing w:after="0" w:line="240" w:lineRule="auto"/>
        <w:rPr>
          <w:rFonts w:asciiTheme="majorHAnsi" w:hAnsiTheme="majorHAnsi"/>
        </w:rPr>
      </w:pPr>
      <w:r w:rsidRPr="006C7BB1">
        <w:rPr>
          <w:rFonts w:asciiTheme="majorHAnsi" w:hAnsiTheme="majorHAnsi"/>
        </w:rPr>
        <w:br/>
      </w:r>
      <w:r w:rsidRPr="006C7BB1">
        <w:rPr>
          <w:rFonts w:asciiTheme="majorHAnsi" w:hAnsiTheme="majorHAnsi"/>
          <w:b/>
          <w:bCs/>
        </w:rPr>
        <w:t>Service:</w:t>
      </w:r>
      <w:r w:rsidRPr="006C7BB1">
        <w:rPr>
          <w:rFonts w:asciiTheme="majorHAnsi" w:hAnsiTheme="majorHAnsi"/>
        </w:rPr>
        <w:t xml:space="preserve"> </w:t>
      </w:r>
      <w:r w:rsidRPr="006C7BB1">
        <w:rPr>
          <w:rFonts w:asciiTheme="majorHAnsi" w:hAnsiTheme="majorHAnsi"/>
        </w:rPr>
        <w:tab/>
      </w:r>
      <w:r w:rsidRPr="006C7BB1">
        <w:rPr>
          <w:rFonts w:asciiTheme="majorHAnsi" w:hAnsiTheme="majorHAnsi"/>
        </w:rPr>
        <w:tab/>
        <w:t>Children’s Trauma Therapy Service, Bradford Family Action</w:t>
      </w:r>
      <w:r w:rsidRPr="006C7BB1">
        <w:rPr>
          <w:rFonts w:asciiTheme="majorHAnsi" w:hAnsiTheme="majorHAnsi" w:cs="Arial"/>
        </w:rPr>
        <w:br/>
      </w:r>
    </w:p>
    <w:p w14:paraId="6259901C" w14:textId="3717FD07" w:rsidR="00AA2E6D" w:rsidRPr="006C7BB1" w:rsidRDefault="00AA2E6D" w:rsidP="00AA2E6D">
      <w:pPr>
        <w:spacing w:after="0" w:line="240" w:lineRule="auto"/>
        <w:rPr>
          <w:rFonts w:asciiTheme="majorHAnsi" w:hAnsiTheme="majorHAnsi"/>
        </w:rPr>
      </w:pPr>
      <w:r w:rsidRPr="006C7BB1">
        <w:rPr>
          <w:rFonts w:asciiTheme="majorHAnsi" w:hAnsiTheme="majorHAnsi"/>
          <w:b/>
          <w:bCs/>
        </w:rPr>
        <w:t xml:space="preserve">Salary: </w:t>
      </w:r>
      <w:r w:rsidRPr="006C7BB1">
        <w:rPr>
          <w:rFonts w:asciiTheme="majorHAnsi" w:hAnsiTheme="majorHAnsi"/>
          <w:b/>
          <w:bCs/>
        </w:rPr>
        <w:tab/>
      </w:r>
      <w:r w:rsidRPr="006C7BB1">
        <w:rPr>
          <w:rFonts w:asciiTheme="majorHAnsi" w:hAnsiTheme="majorHAnsi"/>
          <w:b/>
          <w:bCs/>
        </w:rPr>
        <w:tab/>
      </w:r>
      <w:r w:rsidRPr="006C7BB1">
        <w:rPr>
          <w:rFonts w:asciiTheme="majorHAnsi" w:hAnsiTheme="majorHAnsi"/>
        </w:rPr>
        <w:t xml:space="preserve"> </w:t>
      </w:r>
      <w:r w:rsidRPr="006C7BB1">
        <w:rPr>
          <w:rFonts w:asciiTheme="majorHAnsi" w:hAnsiTheme="majorHAnsi"/>
        </w:rPr>
        <w:tab/>
        <w:t xml:space="preserve">Grade 2 Point 15: £24,206 FTE per annum </w:t>
      </w:r>
    </w:p>
    <w:p w14:paraId="20FA6EE5" w14:textId="3A7E25BC" w:rsidR="00AA2E6D" w:rsidRPr="006C7BB1" w:rsidRDefault="00AA2E6D" w:rsidP="00AA2E6D">
      <w:pPr>
        <w:spacing w:after="0" w:line="240" w:lineRule="auto"/>
        <w:rPr>
          <w:rFonts w:asciiTheme="majorHAnsi" w:hAnsiTheme="majorHAnsi"/>
        </w:rPr>
      </w:pPr>
      <w:r w:rsidRPr="006C7BB1">
        <w:rPr>
          <w:rFonts w:asciiTheme="majorHAnsi" w:hAnsiTheme="majorHAnsi"/>
        </w:rPr>
        <w:t xml:space="preserve">                                       (£12,103</w:t>
      </w:r>
      <w:r w:rsidR="006C7BB1">
        <w:rPr>
          <w:rFonts w:asciiTheme="majorHAnsi" w:hAnsiTheme="majorHAnsi"/>
        </w:rPr>
        <w:t xml:space="preserve"> pro rata</w:t>
      </w:r>
      <w:r w:rsidRPr="006C7BB1">
        <w:rPr>
          <w:rFonts w:asciiTheme="majorHAnsi" w:hAnsiTheme="majorHAnsi"/>
        </w:rPr>
        <w:t xml:space="preserve"> per annum for part time, 18.5 hours)</w:t>
      </w:r>
    </w:p>
    <w:p w14:paraId="427D102C" w14:textId="77777777" w:rsidR="00AA2E6D" w:rsidRPr="006C7BB1" w:rsidRDefault="00AA2E6D" w:rsidP="00AA2E6D">
      <w:pPr>
        <w:spacing w:after="0"/>
        <w:ind w:left="2160" w:hanging="2160"/>
        <w:rPr>
          <w:rFonts w:asciiTheme="majorHAnsi" w:hAnsiTheme="majorHAnsi"/>
        </w:rPr>
      </w:pPr>
    </w:p>
    <w:p w14:paraId="52E23EAD" w14:textId="18C5CE89" w:rsidR="00AA2E6D" w:rsidRPr="006C7BB1" w:rsidRDefault="00AA2E6D" w:rsidP="00AA2E6D">
      <w:pPr>
        <w:spacing w:after="0"/>
        <w:ind w:left="2160" w:hanging="2160"/>
        <w:rPr>
          <w:rFonts w:asciiTheme="majorHAnsi" w:hAnsiTheme="majorHAnsi" w:cs="Arial"/>
          <w:color w:val="FF0000"/>
        </w:rPr>
      </w:pPr>
      <w:r w:rsidRPr="006C7BB1">
        <w:rPr>
          <w:rFonts w:asciiTheme="majorHAnsi" w:hAnsiTheme="majorHAnsi"/>
          <w:b/>
          <w:bCs/>
        </w:rPr>
        <w:t>Hours:</w:t>
      </w:r>
      <w:r w:rsidRPr="006C7BB1">
        <w:rPr>
          <w:rFonts w:asciiTheme="majorHAnsi" w:hAnsiTheme="majorHAnsi"/>
        </w:rPr>
        <w:t xml:space="preserve"> </w:t>
      </w:r>
      <w:r w:rsidRPr="006C7BB1">
        <w:rPr>
          <w:rFonts w:asciiTheme="majorHAnsi" w:hAnsiTheme="majorHAnsi"/>
        </w:rPr>
        <w:tab/>
        <w:t xml:space="preserve"> </w:t>
      </w:r>
      <w:r w:rsidR="006C7BB1" w:rsidRPr="002C3488">
        <w:rPr>
          <w:rFonts w:ascii="VAG Rounded Std" w:hAnsi="VAG Rounded Std"/>
        </w:rPr>
        <w:t>18.5 hours per week (part-time)</w:t>
      </w:r>
      <w:r w:rsidRPr="006C7BB1">
        <w:rPr>
          <w:rFonts w:asciiTheme="majorHAnsi" w:hAnsiTheme="majorHAnsi"/>
        </w:rPr>
        <w:br/>
      </w:r>
    </w:p>
    <w:p w14:paraId="17F2A323" w14:textId="147A8228" w:rsidR="00AA2E6D" w:rsidRPr="006C7BB1" w:rsidRDefault="00AA2E6D" w:rsidP="00AA2E6D">
      <w:pPr>
        <w:spacing w:after="0" w:line="240" w:lineRule="auto"/>
        <w:rPr>
          <w:rFonts w:asciiTheme="majorHAnsi" w:hAnsiTheme="majorHAnsi"/>
        </w:rPr>
      </w:pPr>
      <w:r w:rsidRPr="006C7BB1">
        <w:rPr>
          <w:rFonts w:asciiTheme="majorHAnsi" w:hAnsiTheme="majorHAnsi"/>
          <w:b/>
          <w:bCs/>
        </w:rPr>
        <w:t xml:space="preserve">Location: </w:t>
      </w:r>
      <w:r w:rsidRPr="006C7BB1">
        <w:rPr>
          <w:rFonts w:asciiTheme="majorHAnsi" w:hAnsiTheme="majorHAnsi"/>
          <w:b/>
          <w:bCs/>
        </w:rPr>
        <w:tab/>
      </w:r>
      <w:r w:rsidRPr="006C7BB1">
        <w:rPr>
          <w:rFonts w:asciiTheme="majorHAnsi" w:hAnsiTheme="majorHAnsi"/>
        </w:rPr>
        <w:tab/>
        <w:t xml:space="preserve">Central Bradford </w:t>
      </w:r>
    </w:p>
    <w:p w14:paraId="29049B77" w14:textId="3ADFEF61" w:rsidR="00AA2E6D" w:rsidRPr="006C7BB1" w:rsidRDefault="00AA2E6D" w:rsidP="006C7BB1">
      <w:pPr>
        <w:pStyle w:val="Heading1"/>
        <w:rPr>
          <w:i/>
          <w:u w:val="single"/>
        </w:rPr>
      </w:pPr>
      <w:r w:rsidRPr="006C7BB1">
        <w:t xml:space="preserve">Responsible to: </w:t>
      </w:r>
      <w:r w:rsidRPr="006C7BB1">
        <w:tab/>
      </w:r>
      <w:r w:rsidRPr="006C7BB1">
        <w:rPr>
          <w:b w:val="0"/>
          <w:bCs/>
        </w:rPr>
        <w:t>Clinical Service Manager</w:t>
      </w:r>
      <w:r w:rsidRPr="006C7BB1">
        <w:rPr>
          <w:bCs/>
        </w:rPr>
        <w:t xml:space="preserve">          </w:t>
      </w:r>
    </w:p>
    <w:p w14:paraId="30CCDF46" w14:textId="77777777" w:rsidR="00AA2E6D" w:rsidRPr="006C7BB1" w:rsidRDefault="00AA2E6D" w:rsidP="00AA2E6D">
      <w:pPr>
        <w:spacing w:after="0" w:line="240" w:lineRule="auto"/>
        <w:rPr>
          <w:rFonts w:asciiTheme="majorHAnsi" w:hAnsiTheme="majorHAnsi"/>
          <w:b/>
          <w:bCs/>
        </w:rPr>
      </w:pPr>
      <w:r w:rsidRPr="006C7BB1">
        <w:rPr>
          <w:rFonts w:asciiTheme="majorHAnsi" w:hAnsiTheme="majorHAnsi"/>
          <w:b/>
          <w:bCs/>
        </w:rPr>
        <w:t>Summary of job:</w:t>
      </w:r>
    </w:p>
    <w:p w14:paraId="3E9E5F5D" w14:textId="77777777" w:rsidR="00AA2E6D" w:rsidRPr="006C7BB1" w:rsidRDefault="00AA2E6D" w:rsidP="00AA2E6D">
      <w:pPr>
        <w:spacing w:after="0" w:line="240" w:lineRule="auto"/>
        <w:rPr>
          <w:rFonts w:asciiTheme="majorHAnsi" w:hAnsiTheme="majorHAnsi"/>
        </w:rPr>
      </w:pPr>
    </w:p>
    <w:p w14:paraId="5CBD51F1" w14:textId="77777777" w:rsidR="00AA2E6D" w:rsidRPr="006C7BB1" w:rsidRDefault="00AA2E6D" w:rsidP="00AA2E6D">
      <w:pPr>
        <w:spacing w:after="0" w:line="240" w:lineRule="auto"/>
        <w:jc w:val="both"/>
        <w:rPr>
          <w:rFonts w:asciiTheme="majorHAnsi" w:hAnsiTheme="majorHAnsi"/>
        </w:rPr>
      </w:pPr>
      <w:r w:rsidRPr="006C7BB1">
        <w:rPr>
          <w:rFonts w:asciiTheme="majorHAnsi" w:hAnsiTheme="majorHAnsi"/>
        </w:rPr>
        <w:t>The post holder will play a key role within the Family Action Bradford Children’s Trauma Therapy Service (CTTS) which works with children and families who have experienced complex trauma and adverse childhood experiences. The post holder will triage and process referrals for children and their families, be available to offer advice regarding referral criteria and signposting information, as well as supporting CTTS with additional administration needs.</w:t>
      </w:r>
    </w:p>
    <w:p w14:paraId="65FD7E9D" w14:textId="77777777" w:rsidR="00AA2E6D" w:rsidRPr="006C7BB1" w:rsidRDefault="00AA2E6D" w:rsidP="00AA2E6D">
      <w:pPr>
        <w:spacing w:after="0" w:line="240" w:lineRule="auto"/>
        <w:rPr>
          <w:rFonts w:asciiTheme="majorHAnsi" w:hAnsiTheme="majorHAnsi"/>
        </w:rPr>
      </w:pPr>
    </w:p>
    <w:p w14:paraId="48EF34BC" w14:textId="77777777" w:rsidR="00AA2E6D" w:rsidRPr="006C7BB1" w:rsidRDefault="00AA2E6D" w:rsidP="00AA2E6D">
      <w:pPr>
        <w:spacing w:after="0" w:line="240" w:lineRule="auto"/>
        <w:rPr>
          <w:rFonts w:asciiTheme="majorHAnsi" w:hAnsiTheme="majorHAnsi"/>
          <w:b/>
          <w:bCs/>
        </w:rPr>
      </w:pPr>
      <w:r w:rsidRPr="006C7BB1">
        <w:rPr>
          <w:rFonts w:asciiTheme="majorHAnsi" w:hAnsiTheme="majorHAnsi"/>
          <w:b/>
          <w:bCs/>
        </w:rPr>
        <w:t>Key tasks and responsibilities:</w:t>
      </w:r>
    </w:p>
    <w:p w14:paraId="1BC6F920" w14:textId="77777777" w:rsidR="00AA2E6D" w:rsidRPr="006C7BB1" w:rsidRDefault="00AA2E6D" w:rsidP="00AA2E6D">
      <w:pPr>
        <w:spacing w:after="0" w:line="240" w:lineRule="auto"/>
        <w:rPr>
          <w:rFonts w:asciiTheme="majorHAnsi" w:hAnsiTheme="majorHAnsi"/>
        </w:rPr>
      </w:pPr>
    </w:p>
    <w:p w14:paraId="3B4FF886" w14:textId="77777777" w:rsidR="00AA2E6D" w:rsidRPr="006C7BB1" w:rsidRDefault="00AA2E6D" w:rsidP="00AA2E6D">
      <w:pPr>
        <w:pStyle w:val="ListParagraph"/>
        <w:numPr>
          <w:ilvl w:val="0"/>
          <w:numId w:val="17"/>
        </w:numPr>
        <w:spacing w:after="0" w:line="240" w:lineRule="auto"/>
        <w:contextualSpacing/>
        <w:jc w:val="both"/>
        <w:rPr>
          <w:rFonts w:asciiTheme="majorHAnsi" w:hAnsiTheme="majorHAnsi" w:cs="Arial"/>
        </w:rPr>
      </w:pPr>
      <w:r w:rsidRPr="006C7BB1">
        <w:rPr>
          <w:rFonts w:asciiTheme="majorHAnsi" w:hAnsiTheme="majorHAnsi" w:cs="Arial"/>
        </w:rPr>
        <w:t>Build positive relationships with CTTS therapists, families and the professionals supporting them, demonstrating sensitivity and empathy.</w:t>
      </w:r>
    </w:p>
    <w:p w14:paraId="05FDF37E" w14:textId="77777777" w:rsidR="00AA2E6D" w:rsidRPr="006C7BB1" w:rsidRDefault="00AA2E6D" w:rsidP="00AA2E6D">
      <w:pPr>
        <w:pStyle w:val="ListParagraph"/>
        <w:spacing w:after="0" w:line="240" w:lineRule="auto"/>
        <w:jc w:val="both"/>
        <w:rPr>
          <w:rFonts w:asciiTheme="majorHAnsi" w:hAnsiTheme="majorHAnsi" w:cs="Arial"/>
        </w:rPr>
      </w:pPr>
    </w:p>
    <w:p w14:paraId="2175CC13" w14:textId="4C6B2070" w:rsidR="00AA2E6D" w:rsidRDefault="00AA2E6D" w:rsidP="006C7BB1">
      <w:pPr>
        <w:pStyle w:val="ListParagraph"/>
        <w:numPr>
          <w:ilvl w:val="0"/>
          <w:numId w:val="17"/>
        </w:numPr>
        <w:spacing w:after="0" w:line="240" w:lineRule="auto"/>
        <w:contextualSpacing/>
        <w:jc w:val="both"/>
        <w:rPr>
          <w:rFonts w:asciiTheme="majorHAnsi" w:hAnsiTheme="majorHAnsi" w:cs="Arial"/>
        </w:rPr>
      </w:pPr>
      <w:r w:rsidRPr="006C7BB1">
        <w:rPr>
          <w:rFonts w:asciiTheme="majorHAnsi" w:hAnsiTheme="majorHAnsi" w:cs="Arial"/>
        </w:rPr>
        <w:t>Triage and process referrals ensuring that all information is accurately captured on our case management system and where necessary gather additional information from referrers and families.</w:t>
      </w:r>
    </w:p>
    <w:p w14:paraId="4FFAFA3E" w14:textId="77777777" w:rsidR="006C7BB1" w:rsidRPr="006C7BB1" w:rsidRDefault="006C7BB1" w:rsidP="006C7BB1">
      <w:pPr>
        <w:spacing w:after="0" w:line="240" w:lineRule="auto"/>
        <w:contextualSpacing/>
        <w:jc w:val="both"/>
        <w:rPr>
          <w:rFonts w:asciiTheme="majorHAnsi" w:hAnsiTheme="majorHAnsi" w:cs="Arial"/>
        </w:rPr>
      </w:pPr>
    </w:p>
    <w:p w14:paraId="30E4546D" w14:textId="7FBBC1C0" w:rsidR="00AA2E6D" w:rsidRDefault="00AA2E6D" w:rsidP="006C7BB1">
      <w:pPr>
        <w:pStyle w:val="ListParagraph"/>
        <w:numPr>
          <w:ilvl w:val="0"/>
          <w:numId w:val="17"/>
        </w:numPr>
        <w:spacing w:after="0" w:line="240" w:lineRule="auto"/>
        <w:contextualSpacing/>
        <w:jc w:val="both"/>
        <w:rPr>
          <w:rFonts w:asciiTheme="majorHAnsi" w:hAnsiTheme="majorHAnsi" w:cs="Arial"/>
        </w:rPr>
      </w:pPr>
      <w:r w:rsidRPr="006C7BB1">
        <w:rPr>
          <w:rFonts w:asciiTheme="majorHAnsi" w:hAnsiTheme="majorHAnsi" w:cs="Arial"/>
        </w:rPr>
        <w:t>During the process of taking a referral share knowledge and information about CTTS and where appropriate of other services that may be able to support the needs of families.</w:t>
      </w:r>
    </w:p>
    <w:p w14:paraId="15A883C4" w14:textId="77777777" w:rsidR="006C7BB1" w:rsidRPr="006C7BB1" w:rsidRDefault="006C7BB1" w:rsidP="006C7BB1">
      <w:pPr>
        <w:spacing w:after="0" w:line="240" w:lineRule="auto"/>
        <w:contextualSpacing/>
        <w:jc w:val="both"/>
        <w:rPr>
          <w:rFonts w:asciiTheme="majorHAnsi" w:hAnsiTheme="majorHAnsi" w:cs="Arial"/>
        </w:rPr>
      </w:pPr>
    </w:p>
    <w:p w14:paraId="4287B1CA" w14:textId="77777777" w:rsidR="00AA2E6D" w:rsidRPr="006C7BB1" w:rsidRDefault="00AA2E6D" w:rsidP="00AA2E6D">
      <w:pPr>
        <w:pStyle w:val="ListParagraph"/>
        <w:numPr>
          <w:ilvl w:val="0"/>
          <w:numId w:val="17"/>
        </w:numPr>
        <w:spacing w:after="0" w:line="240" w:lineRule="auto"/>
        <w:contextualSpacing/>
        <w:jc w:val="both"/>
        <w:rPr>
          <w:rFonts w:asciiTheme="majorHAnsi" w:hAnsiTheme="majorHAnsi" w:cs="Arial"/>
        </w:rPr>
      </w:pPr>
      <w:r w:rsidRPr="006C7BB1">
        <w:rPr>
          <w:rFonts w:asciiTheme="majorHAnsi" w:hAnsiTheme="majorHAnsi" w:cs="Arial"/>
        </w:rPr>
        <w:t>In communication with the service clinical lead, make decisions to decline or accept referrals based on referral criteria.</w:t>
      </w:r>
    </w:p>
    <w:p w14:paraId="6ABC6434" w14:textId="77777777" w:rsidR="00AA2E6D" w:rsidRPr="006C7BB1" w:rsidRDefault="00AA2E6D" w:rsidP="00AA2E6D">
      <w:pPr>
        <w:spacing w:after="0" w:line="240" w:lineRule="auto"/>
        <w:jc w:val="both"/>
        <w:rPr>
          <w:rFonts w:asciiTheme="majorHAnsi" w:hAnsiTheme="majorHAnsi"/>
        </w:rPr>
      </w:pPr>
    </w:p>
    <w:p w14:paraId="03C45855" w14:textId="30A46870" w:rsidR="00AA2E6D" w:rsidRDefault="00AA2E6D" w:rsidP="006C7BB1">
      <w:pPr>
        <w:pStyle w:val="ListParagraph"/>
        <w:numPr>
          <w:ilvl w:val="0"/>
          <w:numId w:val="17"/>
        </w:numPr>
        <w:spacing w:after="0" w:line="240" w:lineRule="auto"/>
        <w:contextualSpacing/>
        <w:jc w:val="both"/>
        <w:rPr>
          <w:rFonts w:asciiTheme="majorHAnsi" w:hAnsiTheme="majorHAnsi" w:cs="Arial"/>
        </w:rPr>
      </w:pPr>
      <w:r w:rsidRPr="006C7BB1">
        <w:rPr>
          <w:rFonts w:asciiTheme="majorHAnsi" w:hAnsiTheme="majorHAnsi" w:cs="Arial"/>
        </w:rPr>
        <w:t>Liaise with parents and professionals about referrals and send letters to referrers and parents, notifying them of decisions to accept/decline referrals and explain initial and next steps with regards to their assessment and therapy journey.</w:t>
      </w:r>
    </w:p>
    <w:p w14:paraId="011FB923" w14:textId="77777777" w:rsidR="006C7BB1" w:rsidRPr="006C7BB1" w:rsidRDefault="006C7BB1" w:rsidP="006C7BB1">
      <w:pPr>
        <w:spacing w:after="0" w:line="240" w:lineRule="auto"/>
        <w:contextualSpacing/>
        <w:jc w:val="both"/>
        <w:rPr>
          <w:rFonts w:asciiTheme="majorHAnsi" w:hAnsiTheme="majorHAnsi" w:cs="Arial"/>
        </w:rPr>
      </w:pPr>
    </w:p>
    <w:p w14:paraId="1E7D5B05" w14:textId="77777777" w:rsidR="00AA2E6D" w:rsidRPr="006C7BB1" w:rsidRDefault="00AA2E6D" w:rsidP="00AA2E6D">
      <w:pPr>
        <w:pStyle w:val="ListParagraph"/>
        <w:numPr>
          <w:ilvl w:val="0"/>
          <w:numId w:val="17"/>
        </w:numPr>
        <w:spacing w:after="0" w:line="240" w:lineRule="auto"/>
        <w:contextualSpacing/>
        <w:rPr>
          <w:rFonts w:asciiTheme="majorHAnsi" w:hAnsiTheme="majorHAnsi" w:cs="Arial"/>
        </w:rPr>
      </w:pPr>
      <w:r w:rsidRPr="006C7BB1">
        <w:rPr>
          <w:rFonts w:asciiTheme="majorHAnsi" w:hAnsiTheme="majorHAnsi" w:cs="Arial"/>
        </w:rPr>
        <w:t>Manage emails sent to the CTTS inbox.</w:t>
      </w:r>
    </w:p>
    <w:p w14:paraId="4A1993C0" w14:textId="77777777" w:rsidR="00AA2E6D" w:rsidRPr="006C7BB1" w:rsidRDefault="00AA2E6D" w:rsidP="00AA2E6D">
      <w:pPr>
        <w:spacing w:after="0" w:line="240" w:lineRule="auto"/>
        <w:rPr>
          <w:rFonts w:asciiTheme="majorHAnsi" w:hAnsiTheme="majorHAnsi" w:cs="Arial"/>
        </w:rPr>
      </w:pPr>
    </w:p>
    <w:p w14:paraId="52460AC9" w14:textId="77777777" w:rsidR="00AA2E6D" w:rsidRPr="006C7BB1" w:rsidRDefault="00AA2E6D" w:rsidP="00AA2E6D">
      <w:pPr>
        <w:pStyle w:val="ListParagraph"/>
        <w:numPr>
          <w:ilvl w:val="0"/>
          <w:numId w:val="17"/>
        </w:numPr>
        <w:spacing w:after="0" w:line="240" w:lineRule="auto"/>
        <w:contextualSpacing/>
        <w:jc w:val="both"/>
        <w:rPr>
          <w:rFonts w:asciiTheme="majorHAnsi" w:hAnsiTheme="majorHAnsi" w:cs="Arial"/>
        </w:rPr>
      </w:pPr>
      <w:r w:rsidRPr="006C7BB1">
        <w:rPr>
          <w:rFonts w:asciiTheme="majorHAnsi" w:hAnsiTheme="majorHAnsi" w:cs="Arial"/>
        </w:rPr>
        <w:t>Raise any safeguarding or mental health concerns with the appropriate Family Action manager and follow guidance.</w:t>
      </w:r>
    </w:p>
    <w:p w14:paraId="64189948" w14:textId="77777777" w:rsidR="00AA2E6D" w:rsidRPr="006C7BB1" w:rsidRDefault="00AA2E6D" w:rsidP="00AA2E6D">
      <w:pPr>
        <w:pStyle w:val="ListParagraph"/>
        <w:rPr>
          <w:rFonts w:asciiTheme="majorHAnsi" w:hAnsiTheme="majorHAnsi" w:cs="Arial"/>
        </w:rPr>
      </w:pPr>
    </w:p>
    <w:p w14:paraId="1EBD5E50" w14:textId="77777777" w:rsidR="00AA2E6D" w:rsidRPr="006C7BB1" w:rsidRDefault="00AA2E6D" w:rsidP="00AA2E6D">
      <w:pPr>
        <w:pStyle w:val="ListParagraph"/>
        <w:numPr>
          <w:ilvl w:val="0"/>
          <w:numId w:val="17"/>
        </w:numPr>
        <w:spacing w:after="0" w:line="240" w:lineRule="auto"/>
        <w:contextualSpacing/>
        <w:jc w:val="both"/>
        <w:rPr>
          <w:rFonts w:asciiTheme="majorHAnsi" w:hAnsiTheme="majorHAnsi" w:cs="Arial"/>
        </w:rPr>
      </w:pPr>
      <w:r w:rsidRPr="006C7BB1">
        <w:rPr>
          <w:rFonts w:asciiTheme="majorHAnsi" w:hAnsiTheme="majorHAnsi" w:cs="Arial"/>
        </w:rPr>
        <w:lastRenderedPageBreak/>
        <w:t xml:space="preserve">To manage all data entry into the CTTS case tracker and keep the service case management system (MYMUP) up to date recording key information as needed to support the therapy team and taking responsibility for the data fidelity for the service. </w:t>
      </w:r>
    </w:p>
    <w:p w14:paraId="61D7DFE7" w14:textId="77777777" w:rsidR="00AA2E6D" w:rsidRPr="006C7BB1" w:rsidRDefault="00AA2E6D" w:rsidP="00AA2E6D">
      <w:pPr>
        <w:pStyle w:val="ListParagraph"/>
        <w:rPr>
          <w:rFonts w:asciiTheme="majorHAnsi" w:hAnsiTheme="majorHAnsi" w:cs="Arial"/>
        </w:rPr>
      </w:pPr>
    </w:p>
    <w:p w14:paraId="31B58DA4" w14:textId="77777777" w:rsidR="00AA2E6D" w:rsidRPr="006C7BB1" w:rsidRDefault="00AA2E6D" w:rsidP="00AA2E6D">
      <w:pPr>
        <w:pStyle w:val="ListParagraph"/>
        <w:numPr>
          <w:ilvl w:val="0"/>
          <w:numId w:val="17"/>
        </w:numPr>
        <w:spacing w:after="0" w:line="240" w:lineRule="auto"/>
        <w:contextualSpacing/>
        <w:jc w:val="both"/>
        <w:rPr>
          <w:rFonts w:asciiTheme="majorHAnsi" w:hAnsiTheme="majorHAnsi" w:cs="Arial"/>
        </w:rPr>
      </w:pPr>
      <w:r w:rsidRPr="006C7BB1">
        <w:rPr>
          <w:rFonts w:asciiTheme="majorHAnsi" w:hAnsiTheme="majorHAnsi"/>
        </w:rPr>
        <w:t xml:space="preserve">Attend the monthly CTTS team meeting in Bradford and twice-yearly whole team meetings for the Bradford service, taking minutes and supporting the meetings as requested. </w:t>
      </w:r>
    </w:p>
    <w:p w14:paraId="1D079590" w14:textId="77777777" w:rsidR="00AA2E6D" w:rsidRPr="006C7BB1" w:rsidRDefault="00AA2E6D" w:rsidP="00AA2E6D">
      <w:pPr>
        <w:pStyle w:val="ListParagraph"/>
        <w:rPr>
          <w:rFonts w:asciiTheme="majorHAnsi" w:hAnsiTheme="majorHAnsi" w:cs="Arial"/>
        </w:rPr>
      </w:pPr>
    </w:p>
    <w:p w14:paraId="470165A4" w14:textId="77777777" w:rsidR="00AA2E6D" w:rsidRPr="006C7BB1" w:rsidRDefault="00AA2E6D" w:rsidP="00AA2E6D">
      <w:pPr>
        <w:pStyle w:val="ListParagraph"/>
        <w:numPr>
          <w:ilvl w:val="0"/>
          <w:numId w:val="17"/>
        </w:numPr>
        <w:spacing w:after="200"/>
        <w:contextualSpacing/>
        <w:jc w:val="both"/>
        <w:rPr>
          <w:rFonts w:asciiTheme="majorHAnsi" w:hAnsiTheme="majorHAnsi"/>
        </w:rPr>
      </w:pPr>
      <w:r w:rsidRPr="006C7BB1">
        <w:rPr>
          <w:rFonts w:asciiTheme="majorHAnsi" w:hAnsiTheme="majorHAnsi"/>
        </w:rPr>
        <w:t>Support the therapy team with the delivery of their therapy and consultation work by supporting with the production of relevant information and resources needed for consultation work and ordering materials needed for therapy sessions.</w:t>
      </w:r>
    </w:p>
    <w:p w14:paraId="1BA5247D" w14:textId="77777777" w:rsidR="00AA2E6D" w:rsidRPr="006C7BB1" w:rsidRDefault="00AA2E6D" w:rsidP="00AA2E6D">
      <w:pPr>
        <w:pStyle w:val="ListParagraph"/>
        <w:spacing w:after="0" w:line="240" w:lineRule="auto"/>
        <w:jc w:val="both"/>
        <w:rPr>
          <w:rFonts w:asciiTheme="majorHAnsi" w:hAnsiTheme="majorHAnsi" w:cs="Arial"/>
        </w:rPr>
      </w:pPr>
    </w:p>
    <w:p w14:paraId="29759612" w14:textId="77777777" w:rsidR="00AA2E6D" w:rsidRPr="006C7BB1" w:rsidRDefault="00AA2E6D" w:rsidP="00AA2E6D">
      <w:pPr>
        <w:pStyle w:val="ListParagraph"/>
        <w:numPr>
          <w:ilvl w:val="0"/>
          <w:numId w:val="17"/>
        </w:numPr>
        <w:spacing w:after="200"/>
        <w:contextualSpacing/>
        <w:jc w:val="both"/>
        <w:rPr>
          <w:rFonts w:asciiTheme="majorHAnsi" w:hAnsiTheme="majorHAnsi" w:cs="Arial"/>
        </w:rPr>
      </w:pPr>
      <w:r w:rsidRPr="006C7BB1">
        <w:rPr>
          <w:rFonts w:asciiTheme="majorHAnsi" w:hAnsiTheme="majorHAnsi" w:cs="Arial"/>
        </w:rPr>
        <w:t>Provide information and assist with the production of reports and monitoring as required by our funders.</w:t>
      </w:r>
    </w:p>
    <w:p w14:paraId="1F0AEF08" w14:textId="77777777" w:rsidR="00AA2E6D" w:rsidRPr="006C7BB1" w:rsidRDefault="00AA2E6D" w:rsidP="00AA2E6D">
      <w:pPr>
        <w:pStyle w:val="ListParagraph"/>
        <w:spacing w:after="0" w:line="240" w:lineRule="auto"/>
        <w:jc w:val="both"/>
        <w:rPr>
          <w:rFonts w:asciiTheme="majorHAnsi" w:hAnsiTheme="majorHAnsi" w:cs="Arial"/>
        </w:rPr>
      </w:pPr>
    </w:p>
    <w:p w14:paraId="0180CC1E" w14:textId="77777777" w:rsidR="00AA2E6D" w:rsidRPr="006C7BB1" w:rsidRDefault="00AA2E6D" w:rsidP="00AA2E6D">
      <w:pPr>
        <w:pStyle w:val="ListParagraph"/>
        <w:numPr>
          <w:ilvl w:val="0"/>
          <w:numId w:val="17"/>
        </w:numPr>
        <w:spacing w:after="200"/>
        <w:contextualSpacing/>
        <w:jc w:val="both"/>
        <w:rPr>
          <w:rFonts w:asciiTheme="majorHAnsi" w:hAnsiTheme="majorHAnsi"/>
        </w:rPr>
      </w:pPr>
      <w:r w:rsidRPr="006C7BB1">
        <w:rPr>
          <w:rFonts w:asciiTheme="majorHAnsi" w:hAnsiTheme="majorHAnsi"/>
        </w:rPr>
        <w:t>Ensure all work is carried out to Family Action minimum standards and is designed and delivered to maximise outcomes.</w:t>
      </w:r>
    </w:p>
    <w:p w14:paraId="452355F1" w14:textId="77777777" w:rsidR="00AA2E6D" w:rsidRPr="006C7BB1" w:rsidRDefault="00AA2E6D" w:rsidP="00AA2E6D">
      <w:pPr>
        <w:pStyle w:val="BodyText3"/>
        <w:numPr>
          <w:ilvl w:val="0"/>
          <w:numId w:val="17"/>
        </w:numPr>
        <w:tabs>
          <w:tab w:val="left" w:pos="7800"/>
        </w:tabs>
        <w:ind w:right="458"/>
        <w:jc w:val="both"/>
        <w:rPr>
          <w:rFonts w:asciiTheme="majorHAnsi" w:hAnsiTheme="majorHAnsi"/>
          <w:sz w:val="22"/>
          <w:szCs w:val="22"/>
        </w:rPr>
      </w:pPr>
      <w:r w:rsidRPr="006C7BB1">
        <w:rPr>
          <w:rFonts w:asciiTheme="majorHAnsi" w:hAnsiTheme="majorHAnsi"/>
          <w:sz w:val="22"/>
          <w:szCs w:val="22"/>
        </w:rPr>
        <w:t>Take responsibility for accessing supervision from your Line Manager within Family Action and manage own mental well-being, given the demanding nature of the role.</w:t>
      </w:r>
    </w:p>
    <w:p w14:paraId="77A4DD7C" w14:textId="77777777" w:rsidR="00AA2E6D" w:rsidRPr="006C7BB1" w:rsidRDefault="00AA2E6D" w:rsidP="00AA2E6D">
      <w:pPr>
        <w:pStyle w:val="BodyText3"/>
        <w:tabs>
          <w:tab w:val="left" w:pos="7800"/>
        </w:tabs>
        <w:ind w:right="458"/>
        <w:jc w:val="both"/>
        <w:rPr>
          <w:rFonts w:asciiTheme="majorHAnsi" w:hAnsiTheme="majorHAnsi"/>
          <w:sz w:val="22"/>
          <w:szCs w:val="22"/>
        </w:rPr>
      </w:pPr>
    </w:p>
    <w:p w14:paraId="0AD1C8AC" w14:textId="77777777" w:rsidR="00AA2E6D" w:rsidRPr="006C7BB1" w:rsidRDefault="00AA2E6D" w:rsidP="00AA2E6D">
      <w:pPr>
        <w:pStyle w:val="BodyText3"/>
        <w:numPr>
          <w:ilvl w:val="0"/>
          <w:numId w:val="17"/>
        </w:numPr>
        <w:spacing w:after="0"/>
        <w:ind w:right="458"/>
        <w:jc w:val="both"/>
        <w:rPr>
          <w:rFonts w:asciiTheme="majorHAnsi" w:hAnsiTheme="majorHAnsi"/>
          <w:sz w:val="22"/>
          <w:szCs w:val="22"/>
        </w:rPr>
      </w:pPr>
      <w:r w:rsidRPr="006C7BB1">
        <w:rPr>
          <w:rFonts w:asciiTheme="majorHAnsi" w:hAnsiTheme="majorHAnsi"/>
          <w:sz w:val="22"/>
          <w:szCs w:val="22"/>
        </w:rPr>
        <w:t>Comply with Family Action’s Health and Safety Policy, GDPR Policy and to protect your own and others’ health, safety and welfare.</w:t>
      </w:r>
    </w:p>
    <w:p w14:paraId="2D0C343E" w14:textId="77777777" w:rsidR="00AA2E6D" w:rsidRPr="006C7BB1" w:rsidRDefault="00AA2E6D" w:rsidP="00AA2E6D">
      <w:pPr>
        <w:pStyle w:val="BodyText3"/>
        <w:tabs>
          <w:tab w:val="left" w:pos="7800"/>
        </w:tabs>
        <w:ind w:left="360" w:right="458"/>
        <w:jc w:val="both"/>
        <w:rPr>
          <w:rFonts w:asciiTheme="majorHAnsi" w:hAnsiTheme="majorHAnsi"/>
          <w:sz w:val="22"/>
          <w:szCs w:val="22"/>
        </w:rPr>
      </w:pPr>
    </w:p>
    <w:p w14:paraId="483D0C7C" w14:textId="77777777" w:rsidR="00AA2E6D" w:rsidRPr="006C7BB1" w:rsidRDefault="00AA2E6D" w:rsidP="00AA2E6D">
      <w:pPr>
        <w:pStyle w:val="BodyText3"/>
        <w:numPr>
          <w:ilvl w:val="0"/>
          <w:numId w:val="17"/>
        </w:numPr>
        <w:tabs>
          <w:tab w:val="left" w:pos="7800"/>
        </w:tabs>
        <w:ind w:right="458"/>
        <w:jc w:val="both"/>
        <w:rPr>
          <w:rFonts w:asciiTheme="majorHAnsi" w:hAnsiTheme="majorHAnsi"/>
          <w:sz w:val="22"/>
          <w:szCs w:val="22"/>
        </w:rPr>
      </w:pPr>
      <w:r w:rsidRPr="006C7BB1">
        <w:rPr>
          <w:rFonts w:asciiTheme="majorHAnsi" w:hAnsiTheme="majorHAnsi"/>
          <w:sz w:val="22"/>
          <w:szCs w:val="22"/>
        </w:rPr>
        <w:t>Ensure that all assigned work adheres to the Family Action Safeguarding Policy and ensures BSCB procedures are followed in the event of any child protection issues or concerns.</w:t>
      </w:r>
    </w:p>
    <w:p w14:paraId="6914C258" w14:textId="77777777" w:rsidR="00AA2E6D" w:rsidRPr="006C7BB1" w:rsidRDefault="00AA2E6D" w:rsidP="00AA2E6D">
      <w:pPr>
        <w:pStyle w:val="BodyText3"/>
        <w:tabs>
          <w:tab w:val="left" w:pos="284"/>
          <w:tab w:val="left" w:pos="7800"/>
        </w:tabs>
        <w:spacing w:after="0"/>
        <w:ind w:left="720" w:right="458"/>
        <w:jc w:val="both"/>
        <w:rPr>
          <w:rFonts w:asciiTheme="majorHAnsi" w:hAnsiTheme="majorHAnsi"/>
          <w:sz w:val="22"/>
          <w:szCs w:val="22"/>
        </w:rPr>
      </w:pPr>
    </w:p>
    <w:p w14:paraId="5C7086E1" w14:textId="77777777" w:rsidR="00AA2E6D" w:rsidRPr="006C7BB1" w:rsidRDefault="00AA2E6D" w:rsidP="00AA2E6D">
      <w:pPr>
        <w:pStyle w:val="BodyText3"/>
        <w:numPr>
          <w:ilvl w:val="0"/>
          <w:numId w:val="17"/>
        </w:numPr>
        <w:tabs>
          <w:tab w:val="left" w:pos="284"/>
          <w:tab w:val="left" w:pos="7800"/>
        </w:tabs>
        <w:spacing w:after="0"/>
        <w:ind w:right="458"/>
        <w:jc w:val="both"/>
        <w:rPr>
          <w:rFonts w:asciiTheme="majorHAnsi" w:hAnsiTheme="majorHAnsi"/>
          <w:sz w:val="22"/>
          <w:szCs w:val="22"/>
        </w:rPr>
      </w:pPr>
      <w:r w:rsidRPr="006C7BB1">
        <w:rPr>
          <w:rFonts w:asciiTheme="majorHAnsi" w:hAnsiTheme="majorHAnsi"/>
          <w:sz w:val="22"/>
          <w:szCs w:val="22"/>
        </w:rPr>
        <w:t>Work flexibly as may be required by the needs of the service and carry out any other reasonable duties as required.</w:t>
      </w:r>
    </w:p>
    <w:p w14:paraId="63F34891" w14:textId="77777777" w:rsidR="00AA2E6D" w:rsidRPr="006C7BB1" w:rsidRDefault="00AA2E6D" w:rsidP="00AA2E6D">
      <w:pPr>
        <w:pStyle w:val="BodyText3"/>
        <w:tabs>
          <w:tab w:val="left" w:pos="284"/>
          <w:tab w:val="left" w:pos="7800"/>
        </w:tabs>
        <w:spacing w:after="0"/>
        <w:ind w:left="720" w:right="458"/>
        <w:jc w:val="both"/>
        <w:rPr>
          <w:rFonts w:asciiTheme="majorHAnsi" w:hAnsiTheme="majorHAnsi"/>
          <w:sz w:val="22"/>
          <w:szCs w:val="22"/>
        </w:rPr>
      </w:pPr>
    </w:p>
    <w:p w14:paraId="0733D2EC" w14:textId="77777777" w:rsidR="00AA2E6D" w:rsidRPr="006C7BB1" w:rsidRDefault="00AA2E6D" w:rsidP="00AA2E6D">
      <w:pPr>
        <w:pStyle w:val="BodyText3"/>
        <w:numPr>
          <w:ilvl w:val="0"/>
          <w:numId w:val="17"/>
        </w:numPr>
        <w:spacing w:after="0"/>
        <w:ind w:right="458"/>
        <w:jc w:val="both"/>
        <w:rPr>
          <w:rFonts w:asciiTheme="majorHAnsi" w:hAnsiTheme="majorHAnsi"/>
          <w:sz w:val="22"/>
          <w:szCs w:val="22"/>
        </w:rPr>
      </w:pPr>
      <w:r w:rsidRPr="006C7BB1">
        <w:rPr>
          <w:rFonts w:asciiTheme="majorHAnsi" w:hAnsiTheme="majorHAnsi"/>
          <w:sz w:val="22"/>
          <w:szCs w:val="22"/>
        </w:rPr>
        <w:t>Implement Family Action’s Equality &amp; Diversity Policy and Ethical Policy in every aspect of your work and positively promote the principles of these policies amongst colleagues, service users and other members of the community.</w:t>
      </w:r>
    </w:p>
    <w:p w14:paraId="6A2F5EF4" w14:textId="77777777" w:rsidR="00AA2E6D" w:rsidRPr="006C7BB1" w:rsidRDefault="00AA2E6D" w:rsidP="00AA2E6D">
      <w:pPr>
        <w:pStyle w:val="ListParagraph"/>
        <w:spacing w:line="240" w:lineRule="auto"/>
        <w:rPr>
          <w:rFonts w:asciiTheme="majorHAnsi" w:hAnsiTheme="majorHAnsi"/>
        </w:rPr>
      </w:pPr>
    </w:p>
    <w:p w14:paraId="365AB1D3" w14:textId="77777777" w:rsidR="00AA2E6D" w:rsidRPr="006C7BB1" w:rsidRDefault="00AA2E6D" w:rsidP="00AA2E6D">
      <w:pPr>
        <w:pStyle w:val="BodyText3"/>
        <w:numPr>
          <w:ilvl w:val="0"/>
          <w:numId w:val="17"/>
        </w:numPr>
        <w:spacing w:after="0"/>
        <w:ind w:right="458"/>
        <w:rPr>
          <w:rFonts w:asciiTheme="majorHAnsi" w:hAnsiTheme="majorHAnsi"/>
          <w:sz w:val="22"/>
          <w:szCs w:val="22"/>
        </w:rPr>
      </w:pPr>
      <w:r w:rsidRPr="006C7BB1">
        <w:rPr>
          <w:rFonts w:asciiTheme="majorHAnsi" w:hAnsiTheme="majorHAnsi"/>
          <w:sz w:val="22"/>
          <w:szCs w:val="22"/>
        </w:rPr>
        <w:t>Promote a positive image of Family Action, representing the organisation in order to increase professional and public awareness of the organisation’s work and of the views and needs of service users.</w:t>
      </w:r>
    </w:p>
    <w:p w14:paraId="5064B6CE" w14:textId="77777777" w:rsidR="00AA2E6D" w:rsidRPr="006C7BB1" w:rsidRDefault="00AA2E6D" w:rsidP="00AA2E6D">
      <w:pPr>
        <w:pStyle w:val="BodyText3"/>
        <w:spacing w:after="0"/>
        <w:ind w:right="458"/>
        <w:rPr>
          <w:rFonts w:asciiTheme="majorHAnsi" w:hAnsiTheme="majorHAnsi"/>
          <w:sz w:val="22"/>
          <w:szCs w:val="22"/>
        </w:rPr>
      </w:pPr>
    </w:p>
    <w:p w14:paraId="42C5DDCB" w14:textId="77777777" w:rsidR="00AA2E6D" w:rsidRPr="006C7BB1" w:rsidRDefault="00AA2E6D" w:rsidP="00AA2E6D">
      <w:pPr>
        <w:pStyle w:val="ListParagraph"/>
        <w:numPr>
          <w:ilvl w:val="0"/>
          <w:numId w:val="17"/>
        </w:numPr>
        <w:spacing w:after="200"/>
        <w:contextualSpacing/>
        <w:rPr>
          <w:rFonts w:asciiTheme="majorHAnsi" w:hAnsiTheme="majorHAnsi"/>
        </w:rPr>
      </w:pPr>
      <w:r w:rsidRPr="006C7BB1">
        <w:rPr>
          <w:rFonts w:asciiTheme="majorHAnsi" w:eastAsia="Times New Roman" w:hAnsiTheme="majorHAnsi"/>
          <w:lang w:val="en-US"/>
        </w:rPr>
        <w:t>Be able to evidence Family Action’s values at all times, which underpin Family Action’s mission of ‘building stronger families’ by:</w:t>
      </w:r>
    </w:p>
    <w:p w14:paraId="3BDA903C" w14:textId="77777777" w:rsidR="00AA2E6D" w:rsidRPr="006C7BB1" w:rsidRDefault="00AA2E6D" w:rsidP="00AA2E6D">
      <w:pPr>
        <w:pStyle w:val="ListParagraph"/>
        <w:spacing w:after="0" w:line="240" w:lineRule="auto"/>
        <w:rPr>
          <w:rFonts w:asciiTheme="majorHAnsi" w:hAnsiTheme="majorHAnsi"/>
        </w:rPr>
      </w:pPr>
      <w:r w:rsidRPr="006C7BB1">
        <w:rPr>
          <w:rFonts w:asciiTheme="majorHAnsi" w:hAnsiTheme="majorHAnsi"/>
        </w:rPr>
        <w:t xml:space="preserve">Being </w:t>
      </w:r>
      <w:r w:rsidRPr="006C7BB1">
        <w:rPr>
          <w:rFonts w:asciiTheme="majorHAnsi" w:hAnsiTheme="majorHAnsi"/>
          <w:b/>
        </w:rPr>
        <w:t>people</w:t>
      </w:r>
      <w:r w:rsidRPr="006C7BB1">
        <w:rPr>
          <w:rFonts w:asciiTheme="majorHAnsi" w:hAnsiTheme="majorHAnsi"/>
        </w:rPr>
        <w:t xml:space="preserve"> focused</w:t>
      </w:r>
    </w:p>
    <w:p w14:paraId="4ADC1F52" w14:textId="77777777" w:rsidR="00AA2E6D" w:rsidRPr="006C7BB1" w:rsidRDefault="00AA2E6D" w:rsidP="00AA2E6D">
      <w:pPr>
        <w:pStyle w:val="ListParagraph"/>
        <w:spacing w:after="0" w:line="240" w:lineRule="auto"/>
        <w:rPr>
          <w:rFonts w:asciiTheme="majorHAnsi" w:hAnsiTheme="majorHAnsi"/>
        </w:rPr>
      </w:pPr>
      <w:r w:rsidRPr="006C7BB1">
        <w:rPr>
          <w:rFonts w:asciiTheme="majorHAnsi" w:hAnsiTheme="majorHAnsi"/>
        </w:rPr>
        <w:t xml:space="preserve">Reflecting a </w:t>
      </w:r>
      <w:r w:rsidRPr="006C7BB1">
        <w:rPr>
          <w:rFonts w:asciiTheme="majorHAnsi" w:hAnsiTheme="majorHAnsi"/>
          <w:b/>
        </w:rPr>
        <w:t>‘can</w:t>
      </w:r>
      <w:r w:rsidRPr="006C7BB1">
        <w:rPr>
          <w:rFonts w:asciiTheme="majorHAnsi" w:hAnsiTheme="majorHAnsi"/>
        </w:rPr>
        <w:t xml:space="preserve"> </w:t>
      </w:r>
      <w:r w:rsidRPr="006C7BB1">
        <w:rPr>
          <w:rFonts w:asciiTheme="majorHAnsi" w:hAnsiTheme="majorHAnsi"/>
          <w:b/>
        </w:rPr>
        <w:t>do’</w:t>
      </w:r>
      <w:r w:rsidRPr="006C7BB1">
        <w:rPr>
          <w:rFonts w:asciiTheme="majorHAnsi" w:hAnsiTheme="majorHAnsi"/>
        </w:rPr>
        <w:t xml:space="preserve"> approach</w:t>
      </w:r>
    </w:p>
    <w:p w14:paraId="79AA583D" w14:textId="77777777" w:rsidR="00AA2E6D" w:rsidRPr="006C7BB1" w:rsidRDefault="00AA2E6D" w:rsidP="00AA2E6D">
      <w:pPr>
        <w:pStyle w:val="ListParagraph"/>
        <w:spacing w:after="0" w:line="240" w:lineRule="auto"/>
        <w:rPr>
          <w:rFonts w:asciiTheme="majorHAnsi" w:hAnsiTheme="majorHAnsi"/>
        </w:rPr>
      </w:pPr>
      <w:r w:rsidRPr="006C7BB1">
        <w:rPr>
          <w:rFonts w:asciiTheme="majorHAnsi" w:hAnsiTheme="majorHAnsi"/>
        </w:rPr>
        <w:t xml:space="preserve">Striving for </w:t>
      </w:r>
      <w:r w:rsidRPr="006C7BB1">
        <w:rPr>
          <w:rFonts w:asciiTheme="majorHAnsi" w:hAnsiTheme="majorHAnsi"/>
          <w:b/>
        </w:rPr>
        <w:t>excellence</w:t>
      </w:r>
      <w:r w:rsidRPr="006C7BB1">
        <w:rPr>
          <w:rFonts w:asciiTheme="majorHAnsi" w:hAnsiTheme="majorHAnsi"/>
        </w:rPr>
        <w:t xml:space="preserve"> in everything we do</w:t>
      </w:r>
    </w:p>
    <w:p w14:paraId="170818FE" w14:textId="77777777" w:rsidR="00AA2E6D" w:rsidRPr="006C7BB1" w:rsidRDefault="00AA2E6D" w:rsidP="00AA2E6D">
      <w:pPr>
        <w:pStyle w:val="ListParagraph"/>
        <w:spacing w:after="0" w:line="240" w:lineRule="auto"/>
        <w:rPr>
          <w:rFonts w:asciiTheme="majorHAnsi" w:hAnsiTheme="majorHAnsi"/>
          <w:lang w:val="en-US"/>
        </w:rPr>
      </w:pPr>
      <w:r w:rsidRPr="006C7BB1">
        <w:rPr>
          <w:rFonts w:asciiTheme="majorHAnsi" w:hAnsiTheme="majorHAnsi"/>
        </w:rPr>
        <w:t xml:space="preserve">Having </w:t>
      </w:r>
      <w:r w:rsidRPr="006C7BB1">
        <w:rPr>
          <w:rFonts w:asciiTheme="majorHAnsi" w:hAnsiTheme="majorHAnsi"/>
          <w:b/>
          <w:bCs/>
          <w:lang w:val="en-US"/>
        </w:rPr>
        <w:t>mutual respect</w:t>
      </w:r>
      <w:r w:rsidRPr="006C7BB1">
        <w:rPr>
          <w:rFonts w:asciiTheme="majorHAnsi" w:hAnsiTheme="majorHAnsi"/>
          <w:lang w:val="en-US"/>
        </w:rPr>
        <w:t xml:space="preserve"> </w:t>
      </w:r>
      <w:r w:rsidRPr="006C7BB1">
        <w:rPr>
          <w:rFonts w:asciiTheme="majorHAnsi" w:hAnsiTheme="majorHAnsi"/>
        </w:rPr>
        <w:t>for everyone we work with, work for and support through our services</w:t>
      </w:r>
    </w:p>
    <w:p w14:paraId="2CB3936E" w14:textId="77777777" w:rsidR="00AA2E6D" w:rsidRPr="006C7BB1" w:rsidRDefault="00AA2E6D" w:rsidP="00AA2E6D">
      <w:pPr>
        <w:pStyle w:val="Default"/>
        <w:tabs>
          <w:tab w:val="left" w:pos="284"/>
          <w:tab w:val="left" w:pos="7800"/>
        </w:tabs>
        <w:ind w:right="458"/>
        <w:rPr>
          <w:rFonts w:asciiTheme="majorHAnsi" w:hAnsiTheme="majorHAnsi"/>
          <w:b/>
          <w:bCs/>
          <w:sz w:val="22"/>
          <w:szCs w:val="22"/>
        </w:rPr>
      </w:pPr>
      <w:r w:rsidRPr="006C7BB1">
        <w:rPr>
          <w:rFonts w:asciiTheme="majorHAnsi" w:hAnsiTheme="majorHAnsi"/>
          <w:b/>
          <w:bCs/>
          <w:sz w:val="22"/>
          <w:szCs w:val="22"/>
        </w:rPr>
        <w:lastRenderedPageBreak/>
        <w:t xml:space="preserve">PERSON SPECIFICATION </w:t>
      </w:r>
    </w:p>
    <w:tbl>
      <w:tblPr>
        <w:tblStyle w:val="TableGrid"/>
        <w:tblW w:w="8857" w:type="dxa"/>
        <w:tblLook w:val="04A0" w:firstRow="1" w:lastRow="0" w:firstColumn="1" w:lastColumn="0" w:noHBand="0" w:noVBand="1"/>
      </w:tblPr>
      <w:tblGrid>
        <w:gridCol w:w="551"/>
        <w:gridCol w:w="5490"/>
        <w:gridCol w:w="1350"/>
        <w:gridCol w:w="1466"/>
      </w:tblGrid>
      <w:tr w:rsidR="00AA2E6D" w:rsidRPr="006C7BB1" w14:paraId="4B49036F" w14:textId="77777777" w:rsidTr="00DE6AB1">
        <w:trPr>
          <w:cantSplit/>
          <w:trHeight w:val="2055"/>
        </w:trPr>
        <w:tc>
          <w:tcPr>
            <w:tcW w:w="6041" w:type="dxa"/>
            <w:gridSpan w:val="2"/>
            <w:shd w:val="clear" w:color="auto" w:fill="F2F2F2" w:themeFill="background1" w:themeFillShade="F2"/>
          </w:tcPr>
          <w:p w14:paraId="002B9D8F" w14:textId="77777777" w:rsidR="00AA2E6D" w:rsidRPr="006C7BB1" w:rsidRDefault="00AA2E6D" w:rsidP="00DE6AB1">
            <w:pPr>
              <w:jc w:val="both"/>
              <w:rPr>
                <w:rFonts w:asciiTheme="majorHAnsi" w:hAnsiTheme="majorHAnsi"/>
              </w:rPr>
            </w:pPr>
            <w:r w:rsidRPr="006C7BB1">
              <w:rPr>
                <w:rFonts w:asciiTheme="majorHAnsi" w:hAnsiTheme="majorHAnsi"/>
              </w:rPr>
              <w:t xml:space="preserve">Requirements </w:t>
            </w:r>
          </w:p>
          <w:p w14:paraId="24482C13" w14:textId="77777777" w:rsidR="00AA2E6D" w:rsidRPr="006C7BB1" w:rsidRDefault="00AA2E6D" w:rsidP="00DE6AB1">
            <w:pPr>
              <w:jc w:val="both"/>
              <w:rPr>
                <w:rFonts w:asciiTheme="majorHAnsi" w:hAnsiTheme="majorHAnsi"/>
              </w:rPr>
            </w:pPr>
            <w:r w:rsidRPr="006C7BB1">
              <w:rPr>
                <w:rFonts w:asciiTheme="majorHAnsi" w:hAnsiTheme="majorHAnsi"/>
              </w:rPr>
              <w:t>5 GCSE’S grade 4/C or above</w:t>
            </w:r>
          </w:p>
        </w:tc>
        <w:tc>
          <w:tcPr>
            <w:tcW w:w="1350" w:type="dxa"/>
            <w:shd w:val="clear" w:color="auto" w:fill="F2F2F2" w:themeFill="background1" w:themeFillShade="F2"/>
            <w:textDirection w:val="btLr"/>
          </w:tcPr>
          <w:p w14:paraId="7FCFA66C" w14:textId="77777777" w:rsidR="00AA2E6D" w:rsidRPr="006C7BB1" w:rsidRDefault="00AA2E6D" w:rsidP="00DE6AB1">
            <w:pPr>
              <w:ind w:left="113" w:right="113"/>
              <w:jc w:val="both"/>
              <w:rPr>
                <w:rFonts w:asciiTheme="majorHAnsi" w:hAnsiTheme="majorHAnsi"/>
              </w:rPr>
            </w:pPr>
            <w:r w:rsidRPr="006C7BB1">
              <w:rPr>
                <w:rFonts w:asciiTheme="majorHAnsi" w:hAnsiTheme="majorHAnsi"/>
              </w:rPr>
              <w:t>Essential</w:t>
            </w:r>
          </w:p>
        </w:tc>
        <w:tc>
          <w:tcPr>
            <w:tcW w:w="1466" w:type="dxa"/>
            <w:shd w:val="clear" w:color="auto" w:fill="F2F2F2" w:themeFill="background1" w:themeFillShade="F2"/>
            <w:textDirection w:val="btLr"/>
          </w:tcPr>
          <w:p w14:paraId="5C307D6F" w14:textId="77777777" w:rsidR="00AA2E6D" w:rsidRPr="006C7BB1" w:rsidRDefault="00AA2E6D" w:rsidP="00DE6AB1">
            <w:pPr>
              <w:ind w:left="113" w:right="113"/>
              <w:jc w:val="both"/>
              <w:rPr>
                <w:rFonts w:asciiTheme="majorHAnsi" w:hAnsiTheme="majorHAnsi"/>
              </w:rPr>
            </w:pPr>
            <w:r w:rsidRPr="006C7BB1">
              <w:rPr>
                <w:rFonts w:asciiTheme="majorHAnsi" w:hAnsiTheme="majorHAnsi"/>
              </w:rPr>
              <w:t>Desirable</w:t>
            </w:r>
          </w:p>
        </w:tc>
      </w:tr>
      <w:tr w:rsidR="00AA2E6D" w:rsidRPr="006C7BB1" w14:paraId="03B4C7C0" w14:textId="77777777" w:rsidTr="00DE6AB1">
        <w:tc>
          <w:tcPr>
            <w:tcW w:w="551" w:type="dxa"/>
          </w:tcPr>
          <w:p w14:paraId="4B1599AF" w14:textId="77777777" w:rsidR="00AA2E6D" w:rsidRPr="006C7BB1" w:rsidRDefault="00AA2E6D" w:rsidP="00DE6AB1">
            <w:pPr>
              <w:jc w:val="both"/>
              <w:rPr>
                <w:rFonts w:asciiTheme="majorHAnsi" w:hAnsiTheme="majorHAnsi"/>
              </w:rPr>
            </w:pPr>
            <w:r w:rsidRPr="006C7BB1">
              <w:rPr>
                <w:rFonts w:asciiTheme="majorHAnsi" w:hAnsiTheme="majorHAnsi"/>
              </w:rPr>
              <w:t>1.</w:t>
            </w:r>
          </w:p>
        </w:tc>
        <w:tc>
          <w:tcPr>
            <w:tcW w:w="5490" w:type="dxa"/>
          </w:tcPr>
          <w:p w14:paraId="16B598AE" w14:textId="77777777" w:rsidR="00AA2E6D" w:rsidRPr="006C7BB1" w:rsidRDefault="00AA2E6D" w:rsidP="00DE6AB1">
            <w:pPr>
              <w:jc w:val="both"/>
              <w:rPr>
                <w:rFonts w:asciiTheme="majorHAnsi" w:eastAsia="Times New Roman" w:hAnsiTheme="majorHAnsi"/>
                <w:lang w:eastAsia="en-GB"/>
              </w:rPr>
            </w:pPr>
            <w:r w:rsidRPr="006C7BB1">
              <w:rPr>
                <w:rFonts w:asciiTheme="majorHAnsi" w:hAnsiTheme="majorHAnsi"/>
              </w:rPr>
              <w:t xml:space="preserve">Excellent administrative skills/ use of </w:t>
            </w:r>
            <w:r w:rsidRPr="006C7BB1">
              <w:rPr>
                <w:rFonts w:asciiTheme="majorHAnsi" w:eastAsia="Times New Roman" w:hAnsiTheme="majorHAnsi"/>
                <w:lang w:eastAsia="en-GB"/>
              </w:rPr>
              <w:t>IT including Microsoft Office packages e.g. Excel &amp; Outlook and TEAMS.</w:t>
            </w:r>
          </w:p>
          <w:p w14:paraId="4FAF1756" w14:textId="77777777" w:rsidR="00AA2E6D" w:rsidRPr="006C7BB1" w:rsidRDefault="00AA2E6D" w:rsidP="00DE6AB1">
            <w:pPr>
              <w:jc w:val="both"/>
              <w:rPr>
                <w:rFonts w:asciiTheme="majorHAnsi" w:hAnsiTheme="majorHAnsi"/>
              </w:rPr>
            </w:pPr>
          </w:p>
        </w:tc>
        <w:tc>
          <w:tcPr>
            <w:tcW w:w="1350" w:type="dxa"/>
            <w:shd w:val="clear" w:color="auto" w:fill="FFFFFF" w:themeFill="background1"/>
          </w:tcPr>
          <w:p w14:paraId="0B1F2D11" w14:textId="77777777" w:rsidR="00AA2E6D" w:rsidRPr="006C7BB1" w:rsidRDefault="00AA2E6D" w:rsidP="00DE6AB1">
            <w:pPr>
              <w:jc w:val="both"/>
              <w:rPr>
                <w:rFonts w:asciiTheme="majorHAnsi" w:hAnsiTheme="majorHAnsi"/>
              </w:rPr>
            </w:pPr>
            <w:r w:rsidRPr="006C7BB1">
              <w:rPr>
                <w:rFonts w:ascii="Segoe UI Symbol" w:hAnsi="Segoe UI Symbol" w:cs="Segoe UI Symbol"/>
                <w:color w:val="333333"/>
                <w:shd w:val="clear" w:color="auto" w:fill="FFFFFF"/>
              </w:rPr>
              <w:t>✓</w:t>
            </w:r>
          </w:p>
        </w:tc>
        <w:tc>
          <w:tcPr>
            <w:tcW w:w="1466" w:type="dxa"/>
            <w:shd w:val="clear" w:color="auto" w:fill="FFFFFF" w:themeFill="background1"/>
          </w:tcPr>
          <w:p w14:paraId="46108B17" w14:textId="77777777" w:rsidR="00AA2E6D" w:rsidRPr="006C7BB1" w:rsidRDefault="00AA2E6D" w:rsidP="00DE6AB1">
            <w:pPr>
              <w:jc w:val="both"/>
              <w:rPr>
                <w:rFonts w:asciiTheme="majorHAnsi" w:hAnsiTheme="majorHAnsi"/>
              </w:rPr>
            </w:pPr>
          </w:p>
        </w:tc>
      </w:tr>
      <w:tr w:rsidR="00AA2E6D" w:rsidRPr="006C7BB1" w14:paraId="155FCCCF" w14:textId="77777777" w:rsidTr="00DE6AB1">
        <w:trPr>
          <w:trHeight w:val="300"/>
        </w:trPr>
        <w:tc>
          <w:tcPr>
            <w:tcW w:w="551" w:type="dxa"/>
          </w:tcPr>
          <w:p w14:paraId="495FD4C9" w14:textId="77777777" w:rsidR="00AA2E6D" w:rsidRPr="006C7BB1" w:rsidRDefault="00AA2E6D" w:rsidP="00DE6AB1">
            <w:pPr>
              <w:jc w:val="both"/>
              <w:rPr>
                <w:rFonts w:asciiTheme="majorHAnsi" w:hAnsiTheme="majorHAnsi"/>
              </w:rPr>
            </w:pPr>
            <w:r w:rsidRPr="006C7BB1">
              <w:rPr>
                <w:rFonts w:asciiTheme="majorHAnsi" w:hAnsiTheme="majorHAnsi"/>
              </w:rPr>
              <w:t>2.</w:t>
            </w:r>
          </w:p>
        </w:tc>
        <w:tc>
          <w:tcPr>
            <w:tcW w:w="5490" w:type="dxa"/>
          </w:tcPr>
          <w:p w14:paraId="7C72FA28" w14:textId="77777777" w:rsidR="00AA2E6D" w:rsidRPr="006C7BB1" w:rsidRDefault="00AA2E6D" w:rsidP="00DE6AB1">
            <w:pPr>
              <w:jc w:val="both"/>
              <w:rPr>
                <w:rFonts w:asciiTheme="majorHAnsi" w:hAnsiTheme="majorHAnsi"/>
              </w:rPr>
            </w:pPr>
            <w:r w:rsidRPr="006C7BB1">
              <w:rPr>
                <w:rFonts w:asciiTheme="majorHAnsi" w:hAnsiTheme="majorHAnsi"/>
              </w:rPr>
              <w:t xml:space="preserve">Experience of working in a health, social care or education setting or voluntary sector agency. </w:t>
            </w:r>
          </w:p>
        </w:tc>
        <w:tc>
          <w:tcPr>
            <w:tcW w:w="1350" w:type="dxa"/>
            <w:shd w:val="clear" w:color="auto" w:fill="FFFFFF" w:themeFill="background1"/>
          </w:tcPr>
          <w:p w14:paraId="61F3DA3F" w14:textId="77777777" w:rsidR="00AA2E6D" w:rsidRPr="006C7BB1" w:rsidRDefault="00AA2E6D" w:rsidP="00DE6AB1">
            <w:pPr>
              <w:jc w:val="both"/>
              <w:rPr>
                <w:rFonts w:asciiTheme="majorHAnsi" w:hAnsiTheme="majorHAnsi" w:cs="Segoe UI Symbol"/>
                <w:color w:val="333333"/>
              </w:rPr>
            </w:pPr>
          </w:p>
        </w:tc>
        <w:tc>
          <w:tcPr>
            <w:tcW w:w="1466" w:type="dxa"/>
            <w:shd w:val="clear" w:color="auto" w:fill="FFFFFF" w:themeFill="background1"/>
          </w:tcPr>
          <w:p w14:paraId="63089DB1" w14:textId="77777777" w:rsidR="00AA2E6D" w:rsidRPr="006C7BB1" w:rsidRDefault="00AA2E6D" w:rsidP="00DE6AB1">
            <w:pPr>
              <w:jc w:val="both"/>
              <w:rPr>
                <w:rFonts w:asciiTheme="majorHAnsi" w:hAnsiTheme="majorHAnsi"/>
              </w:rPr>
            </w:pPr>
            <w:r w:rsidRPr="006C7BB1">
              <w:rPr>
                <w:rFonts w:ascii="Segoe UI Symbol" w:hAnsi="Segoe UI Symbol" w:cs="Segoe UI Symbol"/>
                <w:color w:val="333333"/>
              </w:rPr>
              <w:t>✓</w:t>
            </w:r>
          </w:p>
          <w:p w14:paraId="5C968456" w14:textId="77777777" w:rsidR="00AA2E6D" w:rsidRPr="006C7BB1" w:rsidRDefault="00AA2E6D" w:rsidP="00DE6AB1">
            <w:pPr>
              <w:jc w:val="both"/>
              <w:rPr>
                <w:rFonts w:asciiTheme="majorHAnsi" w:hAnsiTheme="majorHAnsi"/>
              </w:rPr>
            </w:pPr>
          </w:p>
        </w:tc>
      </w:tr>
      <w:tr w:rsidR="00AA2E6D" w:rsidRPr="006C7BB1" w14:paraId="421104D4" w14:textId="77777777" w:rsidTr="00DE6AB1">
        <w:tc>
          <w:tcPr>
            <w:tcW w:w="551" w:type="dxa"/>
          </w:tcPr>
          <w:p w14:paraId="1740D474" w14:textId="77777777" w:rsidR="00AA2E6D" w:rsidRPr="006C7BB1" w:rsidRDefault="00AA2E6D" w:rsidP="00DE6AB1">
            <w:pPr>
              <w:jc w:val="both"/>
              <w:rPr>
                <w:rFonts w:asciiTheme="majorHAnsi" w:hAnsiTheme="majorHAnsi"/>
              </w:rPr>
            </w:pPr>
            <w:r w:rsidRPr="006C7BB1">
              <w:rPr>
                <w:rFonts w:asciiTheme="majorHAnsi" w:hAnsiTheme="majorHAnsi"/>
              </w:rPr>
              <w:t>4.</w:t>
            </w:r>
          </w:p>
        </w:tc>
        <w:tc>
          <w:tcPr>
            <w:tcW w:w="5490" w:type="dxa"/>
          </w:tcPr>
          <w:p w14:paraId="2D2322E9" w14:textId="77777777" w:rsidR="00AA2E6D" w:rsidRPr="006C7BB1" w:rsidRDefault="00AA2E6D" w:rsidP="00DE6AB1">
            <w:pPr>
              <w:jc w:val="both"/>
              <w:rPr>
                <w:rFonts w:asciiTheme="majorHAnsi" w:hAnsiTheme="majorHAnsi"/>
              </w:rPr>
            </w:pPr>
            <w:r w:rsidRPr="006C7BB1">
              <w:rPr>
                <w:rFonts w:asciiTheme="majorHAnsi" w:hAnsiTheme="majorHAnsi"/>
              </w:rPr>
              <w:t>Experience of liaising with service users around their needs</w:t>
            </w:r>
          </w:p>
        </w:tc>
        <w:tc>
          <w:tcPr>
            <w:tcW w:w="1350" w:type="dxa"/>
            <w:shd w:val="clear" w:color="auto" w:fill="FFFFFF" w:themeFill="background1"/>
          </w:tcPr>
          <w:p w14:paraId="37FF0409" w14:textId="77777777" w:rsidR="00AA2E6D" w:rsidRPr="006C7BB1" w:rsidRDefault="00AA2E6D" w:rsidP="00DE6AB1">
            <w:pPr>
              <w:jc w:val="both"/>
              <w:rPr>
                <w:rFonts w:asciiTheme="majorHAnsi" w:hAnsiTheme="majorHAnsi"/>
              </w:rPr>
            </w:pPr>
            <w:r w:rsidRPr="006C7BB1">
              <w:rPr>
                <w:rFonts w:ascii="Segoe UI Symbol" w:hAnsi="Segoe UI Symbol" w:cs="Segoe UI Symbol"/>
                <w:color w:val="333333"/>
                <w:shd w:val="clear" w:color="auto" w:fill="FFFFFF"/>
              </w:rPr>
              <w:t>✓</w:t>
            </w:r>
          </w:p>
        </w:tc>
        <w:tc>
          <w:tcPr>
            <w:tcW w:w="1466" w:type="dxa"/>
            <w:shd w:val="clear" w:color="auto" w:fill="FFFFFF" w:themeFill="background1"/>
          </w:tcPr>
          <w:p w14:paraId="4D4A9A5F" w14:textId="77777777" w:rsidR="00AA2E6D" w:rsidRPr="006C7BB1" w:rsidRDefault="00AA2E6D" w:rsidP="00DE6AB1">
            <w:pPr>
              <w:jc w:val="both"/>
              <w:rPr>
                <w:rFonts w:asciiTheme="majorHAnsi" w:hAnsiTheme="majorHAnsi"/>
              </w:rPr>
            </w:pPr>
          </w:p>
        </w:tc>
      </w:tr>
      <w:tr w:rsidR="00AA2E6D" w:rsidRPr="006C7BB1" w14:paraId="45A87FB9" w14:textId="77777777" w:rsidTr="00DE6AB1">
        <w:tc>
          <w:tcPr>
            <w:tcW w:w="551" w:type="dxa"/>
          </w:tcPr>
          <w:p w14:paraId="21F31C73" w14:textId="77777777" w:rsidR="00AA2E6D" w:rsidRPr="006C7BB1" w:rsidRDefault="00AA2E6D" w:rsidP="00DE6AB1">
            <w:pPr>
              <w:jc w:val="both"/>
              <w:rPr>
                <w:rFonts w:asciiTheme="majorHAnsi" w:hAnsiTheme="majorHAnsi"/>
              </w:rPr>
            </w:pPr>
            <w:r w:rsidRPr="006C7BB1">
              <w:rPr>
                <w:rFonts w:asciiTheme="majorHAnsi" w:hAnsiTheme="majorHAnsi"/>
              </w:rPr>
              <w:t xml:space="preserve">5. </w:t>
            </w:r>
          </w:p>
        </w:tc>
        <w:tc>
          <w:tcPr>
            <w:tcW w:w="5490" w:type="dxa"/>
          </w:tcPr>
          <w:p w14:paraId="06971CAE" w14:textId="77777777" w:rsidR="00AA2E6D" w:rsidRPr="006C7BB1" w:rsidRDefault="00AA2E6D" w:rsidP="00DE6AB1">
            <w:pPr>
              <w:jc w:val="both"/>
              <w:rPr>
                <w:rFonts w:asciiTheme="majorHAnsi" w:hAnsiTheme="majorHAnsi"/>
              </w:rPr>
            </w:pPr>
            <w:r w:rsidRPr="006C7BB1">
              <w:rPr>
                <w:rFonts w:asciiTheme="majorHAnsi" w:hAnsiTheme="majorHAnsi"/>
              </w:rPr>
              <w:t>Experience of entering data and managing datasets</w:t>
            </w:r>
          </w:p>
        </w:tc>
        <w:tc>
          <w:tcPr>
            <w:tcW w:w="1350" w:type="dxa"/>
            <w:shd w:val="clear" w:color="auto" w:fill="FFFFFF" w:themeFill="background1"/>
          </w:tcPr>
          <w:p w14:paraId="6E33FBD3" w14:textId="77777777" w:rsidR="00AA2E6D" w:rsidRPr="006C7BB1" w:rsidRDefault="00AA2E6D" w:rsidP="00DE6AB1">
            <w:pPr>
              <w:jc w:val="both"/>
              <w:rPr>
                <w:rFonts w:asciiTheme="majorHAnsi" w:hAnsiTheme="majorHAnsi" w:cs="Segoe UI Symbol"/>
                <w:color w:val="333333"/>
                <w:shd w:val="clear" w:color="auto" w:fill="FFFFFF"/>
              </w:rPr>
            </w:pPr>
            <w:r w:rsidRPr="006C7BB1">
              <w:rPr>
                <w:rFonts w:ascii="Segoe UI Symbol" w:hAnsi="Segoe UI Symbol" w:cs="Segoe UI Symbol"/>
                <w:color w:val="333333"/>
                <w:shd w:val="clear" w:color="auto" w:fill="FFFFFF"/>
              </w:rPr>
              <w:t>✓</w:t>
            </w:r>
          </w:p>
        </w:tc>
        <w:tc>
          <w:tcPr>
            <w:tcW w:w="1466" w:type="dxa"/>
            <w:shd w:val="clear" w:color="auto" w:fill="FFFFFF" w:themeFill="background1"/>
          </w:tcPr>
          <w:p w14:paraId="5B50CBD5" w14:textId="77777777" w:rsidR="00AA2E6D" w:rsidRPr="006C7BB1" w:rsidRDefault="00AA2E6D" w:rsidP="00DE6AB1">
            <w:pPr>
              <w:jc w:val="both"/>
              <w:rPr>
                <w:rFonts w:asciiTheme="majorHAnsi" w:hAnsiTheme="majorHAnsi"/>
              </w:rPr>
            </w:pPr>
          </w:p>
        </w:tc>
      </w:tr>
      <w:tr w:rsidR="00AA2E6D" w:rsidRPr="006C7BB1" w14:paraId="27D6385B" w14:textId="77777777" w:rsidTr="00DE6AB1">
        <w:tc>
          <w:tcPr>
            <w:tcW w:w="551" w:type="dxa"/>
          </w:tcPr>
          <w:p w14:paraId="6C38B1C6" w14:textId="77777777" w:rsidR="00AA2E6D" w:rsidRPr="006C7BB1" w:rsidRDefault="00AA2E6D" w:rsidP="00DE6AB1">
            <w:pPr>
              <w:jc w:val="both"/>
              <w:rPr>
                <w:rFonts w:asciiTheme="majorHAnsi" w:hAnsiTheme="majorHAnsi"/>
              </w:rPr>
            </w:pPr>
            <w:r w:rsidRPr="006C7BB1">
              <w:rPr>
                <w:rFonts w:asciiTheme="majorHAnsi" w:hAnsiTheme="majorHAnsi"/>
              </w:rPr>
              <w:t>6.</w:t>
            </w:r>
          </w:p>
        </w:tc>
        <w:tc>
          <w:tcPr>
            <w:tcW w:w="5490" w:type="dxa"/>
          </w:tcPr>
          <w:p w14:paraId="5608E367" w14:textId="77777777" w:rsidR="00AA2E6D" w:rsidRPr="006C7BB1" w:rsidRDefault="00AA2E6D" w:rsidP="00DE6AB1">
            <w:pPr>
              <w:jc w:val="both"/>
              <w:rPr>
                <w:rFonts w:asciiTheme="majorHAnsi" w:hAnsiTheme="majorHAnsi"/>
              </w:rPr>
            </w:pPr>
            <w:r w:rsidRPr="006C7BB1">
              <w:rPr>
                <w:rFonts w:asciiTheme="majorHAnsi" w:hAnsiTheme="majorHAnsi"/>
              </w:rPr>
              <w:t>Experience of working with partner agencies and ability to engage a range of stakeholders</w:t>
            </w:r>
          </w:p>
        </w:tc>
        <w:tc>
          <w:tcPr>
            <w:tcW w:w="1350" w:type="dxa"/>
            <w:shd w:val="clear" w:color="auto" w:fill="FFFFFF" w:themeFill="background1"/>
          </w:tcPr>
          <w:p w14:paraId="2E08C49B" w14:textId="77777777" w:rsidR="00AA2E6D" w:rsidRPr="006C7BB1" w:rsidRDefault="00AA2E6D" w:rsidP="00DE6AB1">
            <w:pPr>
              <w:jc w:val="both"/>
              <w:rPr>
                <w:rFonts w:asciiTheme="majorHAnsi" w:hAnsiTheme="majorHAnsi" w:cs="Segoe UI Symbol"/>
                <w:color w:val="333333"/>
                <w:shd w:val="clear" w:color="auto" w:fill="FFFFFF"/>
              </w:rPr>
            </w:pPr>
            <w:r w:rsidRPr="006C7BB1">
              <w:rPr>
                <w:rFonts w:ascii="Segoe UI Symbol" w:hAnsi="Segoe UI Symbol" w:cs="Segoe UI Symbol"/>
                <w:color w:val="333333"/>
                <w:shd w:val="clear" w:color="auto" w:fill="FFFFFF"/>
              </w:rPr>
              <w:t>✓</w:t>
            </w:r>
          </w:p>
        </w:tc>
        <w:tc>
          <w:tcPr>
            <w:tcW w:w="1466" w:type="dxa"/>
            <w:shd w:val="clear" w:color="auto" w:fill="FFFFFF" w:themeFill="background1"/>
          </w:tcPr>
          <w:p w14:paraId="216B2E26" w14:textId="77777777" w:rsidR="00AA2E6D" w:rsidRPr="006C7BB1" w:rsidRDefault="00AA2E6D" w:rsidP="00DE6AB1">
            <w:pPr>
              <w:jc w:val="both"/>
              <w:rPr>
                <w:rFonts w:asciiTheme="majorHAnsi" w:hAnsiTheme="majorHAnsi"/>
              </w:rPr>
            </w:pPr>
          </w:p>
        </w:tc>
      </w:tr>
      <w:tr w:rsidR="00AA2E6D" w:rsidRPr="006C7BB1" w14:paraId="20ADB87A" w14:textId="77777777" w:rsidTr="00DE6AB1">
        <w:trPr>
          <w:trHeight w:val="300"/>
        </w:trPr>
        <w:tc>
          <w:tcPr>
            <w:tcW w:w="551" w:type="dxa"/>
          </w:tcPr>
          <w:p w14:paraId="603CB8A6" w14:textId="77777777" w:rsidR="00AA2E6D" w:rsidRPr="006C7BB1" w:rsidRDefault="00AA2E6D" w:rsidP="00DE6AB1">
            <w:pPr>
              <w:jc w:val="both"/>
              <w:rPr>
                <w:rFonts w:asciiTheme="majorHAnsi" w:hAnsiTheme="majorHAnsi"/>
              </w:rPr>
            </w:pPr>
            <w:r w:rsidRPr="006C7BB1">
              <w:rPr>
                <w:rFonts w:asciiTheme="majorHAnsi" w:hAnsiTheme="majorHAnsi"/>
              </w:rPr>
              <w:t>7.</w:t>
            </w:r>
          </w:p>
        </w:tc>
        <w:tc>
          <w:tcPr>
            <w:tcW w:w="5490" w:type="dxa"/>
          </w:tcPr>
          <w:p w14:paraId="14849DFC" w14:textId="77777777" w:rsidR="00AA2E6D" w:rsidRPr="006C7BB1" w:rsidRDefault="00AA2E6D" w:rsidP="00DE6AB1">
            <w:pPr>
              <w:jc w:val="both"/>
              <w:rPr>
                <w:rFonts w:asciiTheme="majorHAnsi" w:hAnsiTheme="majorHAnsi"/>
              </w:rPr>
            </w:pPr>
            <w:r w:rsidRPr="006C7BB1">
              <w:rPr>
                <w:rFonts w:asciiTheme="majorHAnsi" w:hAnsiTheme="majorHAnsi"/>
              </w:rPr>
              <w:t>Understanding of trauma and its impact on children and young people</w:t>
            </w:r>
          </w:p>
          <w:p w14:paraId="3EAD92AE" w14:textId="77777777" w:rsidR="00AA2E6D" w:rsidRPr="006C7BB1" w:rsidRDefault="00AA2E6D" w:rsidP="00DE6AB1">
            <w:pPr>
              <w:jc w:val="both"/>
              <w:rPr>
                <w:rFonts w:asciiTheme="majorHAnsi" w:hAnsiTheme="majorHAnsi"/>
              </w:rPr>
            </w:pPr>
          </w:p>
        </w:tc>
        <w:tc>
          <w:tcPr>
            <w:tcW w:w="1350" w:type="dxa"/>
            <w:shd w:val="clear" w:color="auto" w:fill="FFFFFF" w:themeFill="background1"/>
          </w:tcPr>
          <w:p w14:paraId="23E0F7A7" w14:textId="77777777" w:rsidR="00AA2E6D" w:rsidRPr="006C7BB1" w:rsidRDefault="00AA2E6D" w:rsidP="00DE6AB1">
            <w:pPr>
              <w:jc w:val="both"/>
              <w:rPr>
                <w:rFonts w:asciiTheme="majorHAnsi" w:hAnsiTheme="majorHAnsi" w:cs="Segoe UI Symbol"/>
                <w:color w:val="333333"/>
              </w:rPr>
            </w:pPr>
            <w:r w:rsidRPr="006C7BB1">
              <w:rPr>
                <w:rFonts w:ascii="Segoe UI Symbol" w:hAnsi="Segoe UI Symbol" w:cs="Segoe UI Symbol"/>
                <w:color w:val="333333"/>
              </w:rPr>
              <w:t>✓</w:t>
            </w:r>
          </w:p>
          <w:p w14:paraId="08897E5D" w14:textId="77777777" w:rsidR="00AA2E6D" w:rsidRPr="006C7BB1" w:rsidRDefault="00AA2E6D" w:rsidP="00DE6AB1">
            <w:pPr>
              <w:jc w:val="both"/>
              <w:rPr>
                <w:rFonts w:asciiTheme="majorHAnsi" w:hAnsiTheme="majorHAnsi" w:cs="Segoe UI Symbol"/>
                <w:color w:val="333333"/>
              </w:rPr>
            </w:pPr>
          </w:p>
        </w:tc>
        <w:tc>
          <w:tcPr>
            <w:tcW w:w="1466" w:type="dxa"/>
            <w:shd w:val="clear" w:color="auto" w:fill="FFFFFF" w:themeFill="background1"/>
          </w:tcPr>
          <w:p w14:paraId="1DC16E35" w14:textId="77777777" w:rsidR="00AA2E6D" w:rsidRPr="006C7BB1" w:rsidRDefault="00AA2E6D" w:rsidP="00DE6AB1">
            <w:pPr>
              <w:jc w:val="both"/>
              <w:rPr>
                <w:rFonts w:asciiTheme="majorHAnsi" w:hAnsiTheme="majorHAnsi"/>
              </w:rPr>
            </w:pPr>
          </w:p>
        </w:tc>
      </w:tr>
      <w:tr w:rsidR="00AA2E6D" w:rsidRPr="006C7BB1" w14:paraId="086549FD" w14:textId="77777777" w:rsidTr="00DE6AB1">
        <w:tc>
          <w:tcPr>
            <w:tcW w:w="551" w:type="dxa"/>
          </w:tcPr>
          <w:p w14:paraId="438AF643" w14:textId="77777777" w:rsidR="00AA2E6D" w:rsidRPr="006C7BB1" w:rsidRDefault="00AA2E6D" w:rsidP="00DE6AB1">
            <w:pPr>
              <w:jc w:val="both"/>
              <w:rPr>
                <w:rFonts w:asciiTheme="majorHAnsi" w:hAnsiTheme="majorHAnsi"/>
              </w:rPr>
            </w:pPr>
            <w:r w:rsidRPr="006C7BB1">
              <w:rPr>
                <w:rFonts w:asciiTheme="majorHAnsi" w:hAnsiTheme="majorHAnsi"/>
              </w:rPr>
              <w:t>8.</w:t>
            </w:r>
          </w:p>
        </w:tc>
        <w:tc>
          <w:tcPr>
            <w:tcW w:w="5490" w:type="dxa"/>
          </w:tcPr>
          <w:p w14:paraId="45164F4B" w14:textId="77777777" w:rsidR="00AA2E6D" w:rsidRPr="006C7BB1" w:rsidRDefault="00AA2E6D" w:rsidP="00DE6AB1">
            <w:pPr>
              <w:jc w:val="both"/>
              <w:rPr>
                <w:rFonts w:asciiTheme="majorHAnsi" w:hAnsiTheme="majorHAnsi"/>
              </w:rPr>
            </w:pPr>
            <w:r w:rsidRPr="006C7BB1">
              <w:rPr>
                <w:rFonts w:asciiTheme="majorHAnsi" w:hAnsiTheme="majorHAnsi"/>
              </w:rPr>
              <w:t>Ability to identify whether referrals are appropriate and to signpost to other services where necessary</w:t>
            </w:r>
          </w:p>
        </w:tc>
        <w:tc>
          <w:tcPr>
            <w:tcW w:w="1350" w:type="dxa"/>
            <w:shd w:val="clear" w:color="auto" w:fill="FFFFFF" w:themeFill="background1"/>
          </w:tcPr>
          <w:p w14:paraId="03ECB9C1" w14:textId="77777777" w:rsidR="00AA2E6D" w:rsidRPr="006C7BB1" w:rsidRDefault="00AA2E6D" w:rsidP="00DE6AB1">
            <w:pPr>
              <w:jc w:val="both"/>
              <w:rPr>
                <w:rFonts w:asciiTheme="majorHAnsi" w:hAnsiTheme="majorHAnsi" w:cs="Segoe UI Symbol"/>
                <w:color w:val="333333"/>
                <w:shd w:val="clear" w:color="auto" w:fill="FFFFFF"/>
              </w:rPr>
            </w:pPr>
            <w:r w:rsidRPr="006C7BB1">
              <w:rPr>
                <w:rFonts w:ascii="Segoe UI Symbol" w:hAnsi="Segoe UI Symbol" w:cs="Segoe UI Symbol"/>
                <w:color w:val="333333"/>
                <w:shd w:val="clear" w:color="auto" w:fill="FFFFFF"/>
              </w:rPr>
              <w:t>✓</w:t>
            </w:r>
          </w:p>
        </w:tc>
        <w:tc>
          <w:tcPr>
            <w:tcW w:w="1466" w:type="dxa"/>
            <w:shd w:val="clear" w:color="auto" w:fill="FFFFFF" w:themeFill="background1"/>
          </w:tcPr>
          <w:p w14:paraId="2B9EDBDC" w14:textId="77777777" w:rsidR="00AA2E6D" w:rsidRPr="006C7BB1" w:rsidRDefault="00AA2E6D" w:rsidP="00DE6AB1">
            <w:pPr>
              <w:jc w:val="both"/>
              <w:rPr>
                <w:rFonts w:asciiTheme="majorHAnsi" w:hAnsiTheme="majorHAnsi" w:cs="Segoe UI Symbol"/>
                <w:color w:val="333333"/>
                <w:shd w:val="clear" w:color="auto" w:fill="FFFFFF"/>
              </w:rPr>
            </w:pPr>
          </w:p>
        </w:tc>
      </w:tr>
      <w:tr w:rsidR="00AA2E6D" w:rsidRPr="006C7BB1" w14:paraId="646049F9" w14:textId="77777777" w:rsidTr="00DE6AB1">
        <w:tc>
          <w:tcPr>
            <w:tcW w:w="551" w:type="dxa"/>
          </w:tcPr>
          <w:p w14:paraId="30D411D4" w14:textId="77777777" w:rsidR="00AA2E6D" w:rsidRPr="006C7BB1" w:rsidRDefault="00AA2E6D" w:rsidP="00DE6AB1">
            <w:pPr>
              <w:jc w:val="both"/>
              <w:rPr>
                <w:rFonts w:asciiTheme="majorHAnsi" w:hAnsiTheme="majorHAnsi"/>
              </w:rPr>
            </w:pPr>
            <w:r w:rsidRPr="006C7BB1">
              <w:rPr>
                <w:rFonts w:asciiTheme="majorHAnsi" w:hAnsiTheme="majorHAnsi"/>
              </w:rPr>
              <w:t xml:space="preserve">9. </w:t>
            </w:r>
          </w:p>
        </w:tc>
        <w:tc>
          <w:tcPr>
            <w:tcW w:w="5490" w:type="dxa"/>
          </w:tcPr>
          <w:p w14:paraId="52BCBE38" w14:textId="77777777" w:rsidR="00AA2E6D" w:rsidRPr="006C7BB1" w:rsidRDefault="00AA2E6D" w:rsidP="00DE6AB1">
            <w:pPr>
              <w:jc w:val="both"/>
              <w:rPr>
                <w:rFonts w:asciiTheme="majorHAnsi" w:hAnsiTheme="majorHAnsi"/>
              </w:rPr>
            </w:pPr>
            <w:r w:rsidRPr="006C7BB1">
              <w:rPr>
                <w:rFonts w:asciiTheme="majorHAnsi" w:hAnsiTheme="majorHAnsi"/>
              </w:rPr>
              <w:t>Good written and oral presentation skills, able to keep concise and accurate records</w:t>
            </w:r>
          </w:p>
        </w:tc>
        <w:tc>
          <w:tcPr>
            <w:tcW w:w="1350" w:type="dxa"/>
            <w:shd w:val="clear" w:color="auto" w:fill="FFFFFF" w:themeFill="background1"/>
          </w:tcPr>
          <w:p w14:paraId="2DDA39C5" w14:textId="77777777" w:rsidR="00AA2E6D" w:rsidRPr="006C7BB1" w:rsidRDefault="00AA2E6D" w:rsidP="00DE6AB1">
            <w:pPr>
              <w:jc w:val="both"/>
              <w:rPr>
                <w:rFonts w:asciiTheme="majorHAnsi" w:hAnsiTheme="majorHAnsi" w:cs="Segoe UI Symbol"/>
                <w:color w:val="333333"/>
                <w:shd w:val="clear" w:color="auto" w:fill="FFFFFF"/>
              </w:rPr>
            </w:pPr>
            <w:r w:rsidRPr="006C7BB1">
              <w:rPr>
                <w:rFonts w:ascii="Segoe UI Symbol" w:hAnsi="Segoe UI Symbol" w:cs="Segoe UI Symbol"/>
                <w:color w:val="333333"/>
                <w:shd w:val="clear" w:color="auto" w:fill="FFFFFF"/>
              </w:rPr>
              <w:t>✓</w:t>
            </w:r>
          </w:p>
        </w:tc>
        <w:tc>
          <w:tcPr>
            <w:tcW w:w="1466" w:type="dxa"/>
            <w:shd w:val="clear" w:color="auto" w:fill="FFFFFF" w:themeFill="background1"/>
          </w:tcPr>
          <w:p w14:paraId="27E702B9" w14:textId="77777777" w:rsidR="00AA2E6D" w:rsidRPr="006C7BB1" w:rsidRDefault="00AA2E6D" w:rsidP="00DE6AB1">
            <w:pPr>
              <w:jc w:val="both"/>
              <w:rPr>
                <w:rFonts w:asciiTheme="majorHAnsi" w:hAnsiTheme="majorHAnsi" w:cs="Segoe UI Symbol"/>
                <w:color w:val="333333"/>
                <w:shd w:val="clear" w:color="auto" w:fill="FFFFFF"/>
              </w:rPr>
            </w:pPr>
          </w:p>
        </w:tc>
      </w:tr>
      <w:tr w:rsidR="00AA2E6D" w:rsidRPr="006C7BB1" w14:paraId="54DF61F3" w14:textId="77777777" w:rsidTr="00DE6AB1">
        <w:tc>
          <w:tcPr>
            <w:tcW w:w="551" w:type="dxa"/>
          </w:tcPr>
          <w:p w14:paraId="5D02BC55" w14:textId="77777777" w:rsidR="00AA2E6D" w:rsidRPr="006C7BB1" w:rsidRDefault="00AA2E6D" w:rsidP="00DE6AB1">
            <w:pPr>
              <w:jc w:val="both"/>
              <w:rPr>
                <w:rFonts w:asciiTheme="majorHAnsi" w:hAnsiTheme="majorHAnsi"/>
              </w:rPr>
            </w:pPr>
            <w:r w:rsidRPr="006C7BB1">
              <w:rPr>
                <w:rFonts w:asciiTheme="majorHAnsi" w:hAnsiTheme="majorHAnsi"/>
              </w:rPr>
              <w:t>10.</w:t>
            </w:r>
          </w:p>
        </w:tc>
        <w:tc>
          <w:tcPr>
            <w:tcW w:w="5490" w:type="dxa"/>
          </w:tcPr>
          <w:p w14:paraId="4CFFF1C7" w14:textId="77777777" w:rsidR="00AA2E6D" w:rsidRPr="006C7BB1" w:rsidRDefault="00AA2E6D" w:rsidP="00DE6AB1">
            <w:pPr>
              <w:jc w:val="both"/>
              <w:rPr>
                <w:rFonts w:asciiTheme="majorHAnsi" w:hAnsiTheme="majorHAnsi"/>
              </w:rPr>
            </w:pPr>
            <w:r w:rsidRPr="006C7BB1">
              <w:rPr>
                <w:rFonts w:asciiTheme="majorHAnsi" w:hAnsiTheme="majorHAnsi"/>
              </w:rPr>
              <w:t>Demonstrate a knowledge of child and family safeguarding protocols and procedures with ability to assess risk and identify concerns at a basic level.</w:t>
            </w:r>
          </w:p>
        </w:tc>
        <w:tc>
          <w:tcPr>
            <w:tcW w:w="1350" w:type="dxa"/>
            <w:shd w:val="clear" w:color="auto" w:fill="FFFFFF" w:themeFill="background1"/>
          </w:tcPr>
          <w:p w14:paraId="11EB4486" w14:textId="77777777" w:rsidR="00AA2E6D" w:rsidRPr="006C7BB1" w:rsidRDefault="00AA2E6D" w:rsidP="00DE6AB1">
            <w:pPr>
              <w:jc w:val="both"/>
              <w:rPr>
                <w:rFonts w:asciiTheme="majorHAnsi" w:hAnsiTheme="majorHAnsi" w:cs="Segoe UI Symbol"/>
                <w:color w:val="333333"/>
                <w:shd w:val="clear" w:color="auto" w:fill="FFFFFF"/>
              </w:rPr>
            </w:pPr>
            <w:r w:rsidRPr="006C7BB1">
              <w:rPr>
                <w:rFonts w:ascii="Segoe UI Symbol" w:hAnsi="Segoe UI Symbol" w:cs="Segoe UI Symbol"/>
                <w:color w:val="333333"/>
                <w:shd w:val="clear" w:color="auto" w:fill="FFFFFF"/>
              </w:rPr>
              <w:t>✓</w:t>
            </w:r>
          </w:p>
        </w:tc>
        <w:tc>
          <w:tcPr>
            <w:tcW w:w="1466" w:type="dxa"/>
            <w:shd w:val="clear" w:color="auto" w:fill="FFFFFF" w:themeFill="background1"/>
          </w:tcPr>
          <w:p w14:paraId="09B08B5F" w14:textId="77777777" w:rsidR="00AA2E6D" w:rsidRPr="006C7BB1" w:rsidRDefault="00AA2E6D" w:rsidP="00DE6AB1">
            <w:pPr>
              <w:jc w:val="both"/>
              <w:rPr>
                <w:rFonts w:asciiTheme="majorHAnsi" w:hAnsiTheme="majorHAnsi"/>
              </w:rPr>
            </w:pPr>
          </w:p>
        </w:tc>
      </w:tr>
      <w:tr w:rsidR="00AA2E6D" w:rsidRPr="006C7BB1" w14:paraId="7D2C0781" w14:textId="77777777" w:rsidTr="00DE6AB1">
        <w:tc>
          <w:tcPr>
            <w:tcW w:w="551" w:type="dxa"/>
          </w:tcPr>
          <w:p w14:paraId="18BD8816" w14:textId="77777777" w:rsidR="00AA2E6D" w:rsidRPr="006C7BB1" w:rsidRDefault="00AA2E6D" w:rsidP="00DE6AB1">
            <w:pPr>
              <w:jc w:val="both"/>
              <w:rPr>
                <w:rFonts w:asciiTheme="majorHAnsi" w:hAnsiTheme="majorHAnsi"/>
              </w:rPr>
            </w:pPr>
            <w:r w:rsidRPr="006C7BB1">
              <w:rPr>
                <w:rFonts w:asciiTheme="majorHAnsi" w:hAnsiTheme="majorHAnsi"/>
              </w:rPr>
              <w:t>11.</w:t>
            </w:r>
          </w:p>
        </w:tc>
        <w:tc>
          <w:tcPr>
            <w:tcW w:w="5490" w:type="dxa"/>
          </w:tcPr>
          <w:p w14:paraId="3A1A818B" w14:textId="77777777" w:rsidR="00AA2E6D" w:rsidRPr="006C7BB1" w:rsidRDefault="00AA2E6D" w:rsidP="00DE6AB1">
            <w:pPr>
              <w:spacing w:after="100" w:afterAutospacing="1"/>
              <w:jc w:val="both"/>
              <w:rPr>
                <w:rFonts w:asciiTheme="majorHAnsi" w:hAnsiTheme="majorHAnsi"/>
              </w:rPr>
            </w:pPr>
            <w:r w:rsidRPr="006C7BB1">
              <w:rPr>
                <w:rFonts w:asciiTheme="majorHAnsi" w:hAnsiTheme="majorHAnsi"/>
              </w:rPr>
              <w:t>Willingness to comply with Family Action’s Equality &amp; Diversity and Ethical Policy in every aspect of your work and positively promote the principles of these policies amongst colleagues, service users and other members of the community</w:t>
            </w:r>
          </w:p>
        </w:tc>
        <w:tc>
          <w:tcPr>
            <w:tcW w:w="1350" w:type="dxa"/>
            <w:shd w:val="clear" w:color="auto" w:fill="FFFFFF" w:themeFill="background1"/>
          </w:tcPr>
          <w:p w14:paraId="25E88B43" w14:textId="77777777" w:rsidR="00AA2E6D" w:rsidRPr="006C7BB1" w:rsidRDefault="00AA2E6D" w:rsidP="00DE6AB1">
            <w:pPr>
              <w:jc w:val="both"/>
              <w:rPr>
                <w:rFonts w:asciiTheme="majorHAnsi" w:hAnsiTheme="majorHAnsi" w:cs="Segoe UI Symbol"/>
                <w:color w:val="333333"/>
                <w:shd w:val="clear" w:color="auto" w:fill="FFFFFF"/>
              </w:rPr>
            </w:pPr>
            <w:r w:rsidRPr="006C7BB1">
              <w:rPr>
                <w:rFonts w:ascii="Segoe UI Symbol" w:hAnsi="Segoe UI Symbol" w:cs="Segoe UI Symbol"/>
                <w:color w:val="333333"/>
                <w:shd w:val="clear" w:color="auto" w:fill="FFFFFF"/>
              </w:rPr>
              <w:t>✓</w:t>
            </w:r>
          </w:p>
        </w:tc>
        <w:tc>
          <w:tcPr>
            <w:tcW w:w="1466" w:type="dxa"/>
            <w:shd w:val="clear" w:color="auto" w:fill="FFFFFF" w:themeFill="background1"/>
          </w:tcPr>
          <w:p w14:paraId="6533540B" w14:textId="77777777" w:rsidR="00AA2E6D" w:rsidRPr="006C7BB1" w:rsidRDefault="00AA2E6D" w:rsidP="00DE6AB1">
            <w:pPr>
              <w:jc w:val="both"/>
              <w:rPr>
                <w:rFonts w:asciiTheme="majorHAnsi" w:hAnsiTheme="majorHAnsi"/>
              </w:rPr>
            </w:pPr>
          </w:p>
        </w:tc>
      </w:tr>
      <w:tr w:rsidR="00AA2E6D" w:rsidRPr="006C7BB1" w14:paraId="623FC8D0" w14:textId="77777777" w:rsidTr="00DE6AB1">
        <w:tc>
          <w:tcPr>
            <w:tcW w:w="551" w:type="dxa"/>
          </w:tcPr>
          <w:p w14:paraId="1D28D414" w14:textId="77777777" w:rsidR="00AA2E6D" w:rsidRPr="006C7BB1" w:rsidRDefault="00AA2E6D" w:rsidP="00DE6AB1">
            <w:pPr>
              <w:jc w:val="both"/>
              <w:rPr>
                <w:rFonts w:asciiTheme="majorHAnsi" w:hAnsiTheme="majorHAnsi"/>
              </w:rPr>
            </w:pPr>
            <w:r w:rsidRPr="006C7BB1">
              <w:rPr>
                <w:rFonts w:asciiTheme="majorHAnsi" w:hAnsiTheme="majorHAnsi"/>
              </w:rPr>
              <w:lastRenderedPageBreak/>
              <w:t xml:space="preserve">12. </w:t>
            </w:r>
          </w:p>
        </w:tc>
        <w:tc>
          <w:tcPr>
            <w:tcW w:w="5490" w:type="dxa"/>
          </w:tcPr>
          <w:p w14:paraId="425CD29D" w14:textId="77777777" w:rsidR="00AA2E6D" w:rsidRPr="006C7BB1" w:rsidRDefault="00AA2E6D" w:rsidP="00DE6AB1">
            <w:pPr>
              <w:jc w:val="both"/>
              <w:rPr>
                <w:rFonts w:asciiTheme="majorHAnsi" w:eastAsia="VAG Rounded Std" w:hAnsiTheme="majorHAnsi" w:cs="VAG Rounded Std"/>
                <w:color w:val="000000"/>
                <w:lang w:eastAsia="en-GB"/>
              </w:rPr>
            </w:pPr>
            <w:r w:rsidRPr="006C7BB1">
              <w:rPr>
                <w:rFonts w:asciiTheme="majorHAnsi" w:eastAsia="VAG Rounded Std" w:hAnsiTheme="majorHAnsi" w:cs="VAG Rounded Std"/>
                <w:color w:val="000000"/>
                <w:lang w:eastAsia="en-GB"/>
              </w:rPr>
              <w:t>The ability to work autonomously and to plan, prioritise, work under pressure and adapt to new ways of working</w:t>
            </w:r>
          </w:p>
        </w:tc>
        <w:tc>
          <w:tcPr>
            <w:tcW w:w="1350" w:type="dxa"/>
            <w:shd w:val="clear" w:color="auto" w:fill="FFFFFF" w:themeFill="background1"/>
          </w:tcPr>
          <w:p w14:paraId="7E08B895" w14:textId="77777777" w:rsidR="00AA2E6D" w:rsidRPr="006C7BB1" w:rsidRDefault="00AA2E6D" w:rsidP="00DE6AB1">
            <w:pPr>
              <w:jc w:val="both"/>
              <w:rPr>
                <w:rFonts w:asciiTheme="majorHAnsi" w:hAnsiTheme="majorHAnsi"/>
              </w:rPr>
            </w:pPr>
            <w:r w:rsidRPr="006C7BB1">
              <w:rPr>
                <w:rFonts w:ascii="Segoe UI Symbol" w:hAnsi="Segoe UI Symbol" w:cs="Segoe UI Symbol"/>
                <w:color w:val="333333"/>
                <w:shd w:val="clear" w:color="auto" w:fill="FFFFFF"/>
              </w:rPr>
              <w:t>✓</w:t>
            </w:r>
          </w:p>
        </w:tc>
        <w:tc>
          <w:tcPr>
            <w:tcW w:w="1466" w:type="dxa"/>
            <w:shd w:val="clear" w:color="auto" w:fill="FFFFFF" w:themeFill="background1"/>
          </w:tcPr>
          <w:p w14:paraId="2F9E2D62" w14:textId="77777777" w:rsidR="00AA2E6D" w:rsidRPr="006C7BB1" w:rsidRDefault="00AA2E6D" w:rsidP="00DE6AB1">
            <w:pPr>
              <w:jc w:val="both"/>
              <w:rPr>
                <w:rFonts w:asciiTheme="majorHAnsi" w:hAnsiTheme="majorHAnsi"/>
              </w:rPr>
            </w:pPr>
          </w:p>
        </w:tc>
      </w:tr>
      <w:tr w:rsidR="00AA2E6D" w:rsidRPr="006C7BB1" w14:paraId="1E01F15C" w14:textId="77777777" w:rsidTr="00DE6AB1">
        <w:tc>
          <w:tcPr>
            <w:tcW w:w="551" w:type="dxa"/>
          </w:tcPr>
          <w:p w14:paraId="4407C6F4" w14:textId="77777777" w:rsidR="00AA2E6D" w:rsidRPr="006C7BB1" w:rsidRDefault="00AA2E6D" w:rsidP="00DE6AB1">
            <w:pPr>
              <w:jc w:val="both"/>
              <w:rPr>
                <w:rFonts w:asciiTheme="majorHAnsi" w:hAnsiTheme="majorHAnsi"/>
              </w:rPr>
            </w:pPr>
            <w:r w:rsidRPr="006C7BB1">
              <w:rPr>
                <w:rFonts w:asciiTheme="majorHAnsi" w:hAnsiTheme="majorHAnsi"/>
              </w:rPr>
              <w:t>13.</w:t>
            </w:r>
          </w:p>
        </w:tc>
        <w:tc>
          <w:tcPr>
            <w:tcW w:w="5490" w:type="dxa"/>
          </w:tcPr>
          <w:p w14:paraId="79684DFD" w14:textId="77777777" w:rsidR="00AA2E6D" w:rsidRPr="006C7BB1" w:rsidRDefault="00AA2E6D" w:rsidP="00DE6AB1">
            <w:pPr>
              <w:jc w:val="both"/>
              <w:rPr>
                <w:rFonts w:asciiTheme="majorHAnsi" w:hAnsiTheme="majorHAnsi"/>
              </w:rPr>
            </w:pPr>
            <w:r w:rsidRPr="006C7BB1">
              <w:rPr>
                <w:rFonts w:asciiTheme="majorHAnsi" w:hAnsiTheme="majorHAnsi"/>
              </w:rPr>
              <w:t>Willingness to undertake training in trauma informed approaches to working with children and families</w:t>
            </w:r>
          </w:p>
        </w:tc>
        <w:tc>
          <w:tcPr>
            <w:tcW w:w="1350" w:type="dxa"/>
            <w:shd w:val="clear" w:color="auto" w:fill="FFFFFF" w:themeFill="background1"/>
          </w:tcPr>
          <w:p w14:paraId="3184CA76" w14:textId="77777777" w:rsidR="00AA2E6D" w:rsidRPr="006C7BB1" w:rsidRDefault="00AA2E6D" w:rsidP="00DE6AB1">
            <w:pPr>
              <w:jc w:val="both"/>
              <w:rPr>
                <w:rFonts w:asciiTheme="majorHAnsi" w:hAnsiTheme="majorHAnsi"/>
              </w:rPr>
            </w:pPr>
            <w:r w:rsidRPr="006C7BB1">
              <w:rPr>
                <w:rFonts w:ascii="Segoe UI Symbol" w:hAnsi="Segoe UI Symbol" w:cs="Segoe UI Symbol"/>
                <w:color w:val="333333"/>
                <w:shd w:val="clear" w:color="auto" w:fill="FFFFFF"/>
              </w:rPr>
              <w:t>✓</w:t>
            </w:r>
          </w:p>
        </w:tc>
        <w:tc>
          <w:tcPr>
            <w:tcW w:w="1466" w:type="dxa"/>
            <w:shd w:val="clear" w:color="auto" w:fill="FFFFFF" w:themeFill="background1"/>
          </w:tcPr>
          <w:p w14:paraId="4E57EBE8" w14:textId="77777777" w:rsidR="00AA2E6D" w:rsidRPr="006C7BB1" w:rsidRDefault="00AA2E6D" w:rsidP="00DE6AB1">
            <w:pPr>
              <w:jc w:val="both"/>
              <w:rPr>
                <w:rFonts w:asciiTheme="majorHAnsi" w:hAnsiTheme="majorHAnsi"/>
              </w:rPr>
            </w:pPr>
          </w:p>
        </w:tc>
      </w:tr>
      <w:tr w:rsidR="00AA2E6D" w:rsidRPr="006C7BB1" w14:paraId="27763E74" w14:textId="77777777" w:rsidTr="00DE6AB1">
        <w:tc>
          <w:tcPr>
            <w:tcW w:w="551" w:type="dxa"/>
          </w:tcPr>
          <w:p w14:paraId="4B95143D" w14:textId="77777777" w:rsidR="00AA2E6D" w:rsidRPr="006C7BB1" w:rsidRDefault="00AA2E6D" w:rsidP="00DE6AB1">
            <w:pPr>
              <w:jc w:val="both"/>
              <w:rPr>
                <w:rFonts w:asciiTheme="majorHAnsi" w:hAnsiTheme="majorHAnsi"/>
              </w:rPr>
            </w:pPr>
            <w:r w:rsidRPr="006C7BB1">
              <w:rPr>
                <w:rFonts w:asciiTheme="majorHAnsi" w:hAnsiTheme="majorHAnsi"/>
              </w:rPr>
              <w:t>14.</w:t>
            </w:r>
          </w:p>
        </w:tc>
        <w:tc>
          <w:tcPr>
            <w:tcW w:w="5490" w:type="dxa"/>
          </w:tcPr>
          <w:p w14:paraId="31363C61" w14:textId="77777777" w:rsidR="00AA2E6D" w:rsidRPr="006C7BB1" w:rsidRDefault="00AA2E6D" w:rsidP="00DE6AB1">
            <w:pPr>
              <w:jc w:val="both"/>
              <w:rPr>
                <w:rFonts w:asciiTheme="majorHAnsi" w:hAnsiTheme="majorHAnsi"/>
              </w:rPr>
            </w:pPr>
            <w:r w:rsidRPr="006C7BB1">
              <w:rPr>
                <w:rFonts w:asciiTheme="majorHAnsi" w:hAnsiTheme="majorHAnsi"/>
              </w:rPr>
              <w:t>Able to evidence Family Action’s values at all times, which underpin our mission of ‘building stronger families’ by:</w:t>
            </w:r>
          </w:p>
          <w:p w14:paraId="08B73560" w14:textId="77777777" w:rsidR="00AA2E6D" w:rsidRPr="006C7BB1" w:rsidRDefault="00AA2E6D" w:rsidP="00AA2E6D">
            <w:pPr>
              <w:pStyle w:val="ListParagraph"/>
              <w:numPr>
                <w:ilvl w:val="0"/>
                <w:numId w:val="18"/>
              </w:numPr>
              <w:spacing w:after="0" w:line="240" w:lineRule="auto"/>
              <w:contextualSpacing/>
              <w:jc w:val="both"/>
              <w:rPr>
                <w:rFonts w:asciiTheme="majorHAnsi" w:hAnsiTheme="majorHAnsi"/>
              </w:rPr>
            </w:pPr>
            <w:r w:rsidRPr="006C7BB1">
              <w:rPr>
                <w:rFonts w:asciiTheme="majorHAnsi" w:hAnsiTheme="majorHAnsi"/>
              </w:rPr>
              <w:t xml:space="preserve">Being </w:t>
            </w:r>
            <w:r w:rsidRPr="006C7BB1">
              <w:rPr>
                <w:rFonts w:asciiTheme="majorHAnsi" w:hAnsiTheme="majorHAnsi"/>
                <w:b/>
                <w:bCs/>
              </w:rPr>
              <w:t>people</w:t>
            </w:r>
            <w:r w:rsidRPr="006C7BB1">
              <w:rPr>
                <w:rFonts w:asciiTheme="majorHAnsi" w:hAnsiTheme="majorHAnsi"/>
              </w:rPr>
              <w:t xml:space="preserve"> focussed</w:t>
            </w:r>
          </w:p>
          <w:p w14:paraId="77875912" w14:textId="77777777" w:rsidR="00AA2E6D" w:rsidRPr="006C7BB1" w:rsidRDefault="00AA2E6D" w:rsidP="00AA2E6D">
            <w:pPr>
              <w:pStyle w:val="ListParagraph"/>
              <w:numPr>
                <w:ilvl w:val="0"/>
                <w:numId w:val="18"/>
              </w:numPr>
              <w:spacing w:after="0" w:line="240" w:lineRule="auto"/>
              <w:contextualSpacing/>
              <w:jc w:val="both"/>
              <w:rPr>
                <w:rFonts w:asciiTheme="majorHAnsi" w:hAnsiTheme="majorHAnsi"/>
              </w:rPr>
            </w:pPr>
            <w:r w:rsidRPr="006C7BB1">
              <w:rPr>
                <w:rFonts w:asciiTheme="majorHAnsi" w:hAnsiTheme="majorHAnsi"/>
              </w:rPr>
              <w:t xml:space="preserve">Reflecting a </w:t>
            </w:r>
            <w:r w:rsidRPr="006C7BB1">
              <w:rPr>
                <w:rFonts w:asciiTheme="majorHAnsi" w:hAnsiTheme="majorHAnsi"/>
                <w:b/>
                <w:bCs/>
              </w:rPr>
              <w:t>‘can do’</w:t>
            </w:r>
            <w:r w:rsidRPr="006C7BB1">
              <w:rPr>
                <w:rFonts w:asciiTheme="majorHAnsi" w:hAnsiTheme="majorHAnsi"/>
              </w:rPr>
              <w:t xml:space="preserve"> approach</w:t>
            </w:r>
          </w:p>
          <w:p w14:paraId="1E710665" w14:textId="77777777" w:rsidR="00AA2E6D" w:rsidRPr="006C7BB1" w:rsidRDefault="00AA2E6D" w:rsidP="00AA2E6D">
            <w:pPr>
              <w:pStyle w:val="ListParagraph"/>
              <w:numPr>
                <w:ilvl w:val="0"/>
                <w:numId w:val="18"/>
              </w:numPr>
              <w:spacing w:after="0" w:line="240" w:lineRule="auto"/>
              <w:contextualSpacing/>
              <w:jc w:val="both"/>
              <w:rPr>
                <w:rFonts w:asciiTheme="majorHAnsi" w:hAnsiTheme="majorHAnsi"/>
              </w:rPr>
            </w:pPr>
            <w:r w:rsidRPr="006C7BB1">
              <w:rPr>
                <w:rFonts w:asciiTheme="majorHAnsi" w:hAnsiTheme="majorHAnsi"/>
              </w:rPr>
              <w:t xml:space="preserve">Striving for </w:t>
            </w:r>
            <w:r w:rsidRPr="006C7BB1">
              <w:rPr>
                <w:rFonts w:asciiTheme="majorHAnsi" w:hAnsiTheme="majorHAnsi"/>
                <w:b/>
                <w:bCs/>
              </w:rPr>
              <w:t>excellence</w:t>
            </w:r>
            <w:r w:rsidRPr="006C7BB1">
              <w:rPr>
                <w:rFonts w:asciiTheme="majorHAnsi" w:hAnsiTheme="majorHAnsi"/>
              </w:rPr>
              <w:t xml:space="preserve"> in everything we do</w:t>
            </w:r>
          </w:p>
          <w:p w14:paraId="710F1818" w14:textId="77777777" w:rsidR="00AA2E6D" w:rsidRPr="006C7BB1" w:rsidRDefault="00AA2E6D" w:rsidP="00AA2E6D">
            <w:pPr>
              <w:pStyle w:val="ListParagraph"/>
              <w:numPr>
                <w:ilvl w:val="0"/>
                <w:numId w:val="18"/>
              </w:numPr>
              <w:spacing w:after="0" w:line="240" w:lineRule="auto"/>
              <w:contextualSpacing/>
              <w:jc w:val="both"/>
              <w:rPr>
                <w:rFonts w:asciiTheme="majorHAnsi" w:hAnsiTheme="majorHAnsi"/>
              </w:rPr>
            </w:pPr>
            <w:r w:rsidRPr="006C7BB1">
              <w:rPr>
                <w:rFonts w:asciiTheme="majorHAnsi" w:hAnsiTheme="majorHAnsi"/>
              </w:rPr>
              <w:t xml:space="preserve">Having </w:t>
            </w:r>
            <w:r w:rsidRPr="006C7BB1">
              <w:rPr>
                <w:rFonts w:asciiTheme="majorHAnsi" w:hAnsiTheme="majorHAnsi"/>
                <w:b/>
                <w:bCs/>
              </w:rPr>
              <w:t>mutual respect</w:t>
            </w:r>
            <w:r w:rsidRPr="006C7BB1">
              <w:rPr>
                <w:rFonts w:asciiTheme="majorHAnsi" w:hAnsiTheme="majorHAnsi"/>
              </w:rPr>
              <w:t xml:space="preserve"> for everyone we work with, work for and support through our services</w:t>
            </w:r>
          </w:p>
        </w:tc>
        <w:tc>
          <w:tcPr>
            <w:tcW w:w="1350" w:type="dxa"/>
            <w:shd w:val="clear" w:color="auto" w:fill="FFFFFF" w:themeFill="background1"/>
          </w:tcPr>
          <w:p w14:paraId="6B1C54E4" w14:textId="77777777" w:rsidR="00AA2E6D" w:rsidRPr="006C7BB1" w:rsidRDefault="00AA2E6D" w:rsidP="00DE6AB1">
            <w:pPr>
              <w:jc w:val="both"/>
              <w:rPr>
                <w:rFonts w:asciiTheme="majorHAnsi" w:hAnsiTheme="majorHAnsi" w:cs="Segoe UI Symbol"/>
                <w:color w:val="333333"/>
                <w:shd w:val="clear" w:color="auto" w:fill="FFFFFF"/>
              </w:rPr>
            </w:pPr>
            <w:r w:rsidRPr="006C7BB1">
              <w:rPr>
                <w:rFonts w:ascii="Segoe UI Symbol" w:hAnsi="Segoe UI Symbol" w:cs="Segoe UI Symbol"/>
                <w:color w:val="333333"/>
                <w:shd w:val="clear" w:color="auto" w:fill="FFFFFF"/>
              </w:rPr>
              <w:t>✓</w:t>
            </w:r>
          </w:p>
        </w:tc>
        <w:tc>
          <w:tcPr>
            <w:tcW w:w="1466" w:type="dxa"/>
            <w:shd w:val="clear" w:color="auto" w:fill="FFFFFF" w:themeFill="background1"/>
          </w:tcPr>
          <w:p w14:paraId="38F1988D" w14:textId="77777777" w:rsidR="00AA2E6D" w:rsidRPr="006C7BB1" w:rsidRDefault="00AA2E6D" w:rsidP="00DE6AB1">
            <w:pPr>
              <w:jc w:val="both"/>
              <w:rPr>
                <w:rFonts w:asciiTheme="majorHAnsi" w:hAnsiTheme="majorHAnsi"/>
              </w:rPr>
            </w:pPr>
          </w:p>
        </w:tc>
      </w:tr>
    </w:tbl>
    <w:p w14:paraId="7E46AAD3" w14:textId="77777777" w:rsidR="00AA2E6D" w:rsidRPr="006C7BB1" w:rsidRDefault="00AA2E6D" w:rsidP="00AA2E6D">
      <w:pPr>
        <w:pStyle w:val="Default"/>
        <w:jc w:val="both"/>
        <w:rPr>
          <w:rFonts w:asciiTheme="majorHAnsi" w:hAnsiTheme="majorHAnsi"/>
          <w:sz w:val="22"/>
          <w:szCs w:val="22"/>
        </w:rPr>
      </w:pPr>
    </w:p>
    <w:p w14:paraId="781453D0" w14:textId="77777777" w:rsidR="00AA2E6D" w:rsidRPr="006C7BB1" w:rsidRDefault="00AA2E6D" w:rsidP="00AA2E6D">
      <w:pPr>
        <w:pStyle w:val="Default"/>
        <w:rPr>
          <w:rFonts w:asciiTheme="majorHAnsi" w:eastAsia="Times New Roman" w:hAnsiTheme="majorHAnsi" w:cs="Times New Roman"/>
          <w:color w:val="auto"/>
          <w:sz w:val="22"/>
          <w:szCs w:val="22"/>
          <w:lang w:eastAsia="en-GB"/>
        </w:rPr>
      </w:pPr>
    </w:p>
    <w:p w14:paraId="528C6334" w14:textId="77777777" w:rsidR="00D933A9" w:rsidRPr="006C7BB1" w:rsidRDefault="00D933A9" w:rsidP="006C7BB1">
      <w:pPr>
        <w:pStyle w:val="FATitle"/>
      </w:pPr>
    </w:p>
    <w:sectPr w:rsidR="00D933A9" w:rsidRPr="006C7BB1" w:rsidSect="008E197F">
      <w:headerReference w:type="default" r:id="rId10"/>
      <w:footerReference w:type="default" r:id="rId11"/>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634A" w14:textId="77777777" w:rsidR="00247A8A" w:rsidRDefault="00247A8A" w:rsidP="00416C44">
      <w:r>
        <w:separator/>
      </w:r>
    </w:p>
  </w:endnote>
  <w:endnote w:type="continuationSeparator" w:id="0">
    <w:p w14:paraId="47A1C3B3" w14:textId="77777777" w:rsidR="00247A8A" w:rsidRDefault="00247A8A"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6084507"/>
      <w:docPartObj>
        <w:docPartGallery w:val="Page Numbers (Bottom of Page)"/>
        <w:docPartUnique/>
      </w:docPartObj>
    </w:sdtPr>
    <w:sdtEndPr>
      <w:rPr>
        <w:noProof/>
      </w:rPr>
    </w:sdtEndPr>
    <w:sdtContent>
      <w:p w14:paraId="3B6E49B6" w14:textId="77777777" w:rsidR="00957D96" w:rsidRPr="00381C9B" w:rsidRDefault="004566BD" w:rsidP="00F657C0">
        <w:pPr>
          <w:pStyle w:val="Footer"/>
          <w:tabs>
            <w:tab w:val="clear" w:pos="9026"/>
            <w:tab w:val="right" w:pos="9639"/>
          </w:tabs>
          <w:rPr>
            <w:sz w:val="16"/>
            <w:szCs w:val="16"/>
          </w:rPr>
        </w:pPr>
        <w:r w:rsidRPr="00381C9B">
          <w:rPr>
            <w:sz w:val="16"/>
            <w:szCs w:val="16"/>
          </w:rPr>
          <w:tab/>
        </w:r>
        <w:r w:rsidRPr="00381C9B">
          <w:rPr>
            <w:sz w:val="16"/>
            <w:szCs w:val="16"/>
          </w:rPr>
          <w:tab/>
          <w:t xml:space="preserve">Pg </w:t>
        </w:r>
        <w:r w:rsidRPr="00381C9B">
          <w:rPr>
            <w:sz w:val="16"/>
            <w:szCs w:val="16"/>
          </w:rPr>
          <w:fldChar w:fldCharType="begin"/>
        </w:r>
        <w:r w:rsidRPr="00381C9B">
          <w:rPr>
            <w:sz w:val="16"/>
            <w:szCs w:val="16"/>
          </w:rPr>
          <w:instrText xml:space="preserve"> PAGE   \* MERGEFORMAT </w:instrText>
        </w:r>
        <w:r w:rsidRPr="00381C9B">
          <w:rPr>
            <w:sz w:val="16"/>
            <w:szCs w:val="16"/>
          </w:rPr>
          <w:fldChar w:fldCharType="separate"/>
        </w:r>
        <w:r w:rsidRPr="00381C9B">
          <w:rPr>
            <w:noProof/>
            <w:sz w:val="16"/>
            <w:szCs w:val="16"/>
          </w:rPr>
          <w:t>1</w:t>
        </w:r>
        <w:r w:rsidRPr="00381C9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EE44" w14:textId="77777777" w:rsidR="00247A8A" w:rsidRDefault="00247A8A" w:rsidP="00416C44">
      <w:r>
        <w:separator/>
      </w:r>
    </w:p>
  </w:footnote>
  <w:footnote w:type="continuationSeparator" w:id="0">
    <w:p w14:paraId="47061DE4" w14:textId="77777777" w:rsidR="00247A8A" w:rsidRDefault="00247A8A"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0AFA" w14:textId="77777777" w:rsidR="00381C9B" w:rsidRDefault="00381C9B" w:rsidP="00381C9B">
    <w:pPr>
      <w:pStyle w:val="Header"/>
      <w:jc w:val="right"/>
    </w:pPr>
    <w:r>
      <w:rPr>
        <w:noProof/>
      </w:rPr>
      <w:drawing>
        <wp:anchor distT="0" distB="0" distL="114300" distR="114300" simplePos="0" relativeHeight="251659264" behindDoc="0" locked="0" layoutInCell="1" allowOverlap="1" wp14:anchorId="28C24856" wp14:editId="405DC769">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141CD271" w14:textId="77777777" w:rsidR="00381C9B" w:rsidRDefault="00381C9B" w:rsidP="00381C9B">
    <w:pPr>
      <w:pStyle w:val="Header"/>
      <w:jc w:val="right"/>
    </w:pPr>
  </w:p>
  <w:p w14:paraId="30C206AE" w14:textId="77777777" w:rsidR="00381C9B" w:rsidRPr="00381C9B" w:rsidRDefault="00381C9B" w:rsidP="0038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F96979"/>
    <w:multiLevelType w:val="hybridMultilevel"/>
    <w:tmpl w:val="1504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F210EBE"/>
    <w:multiLevelType w:val="hybridMultilevel"/>
    <w:tmpl w:val="EE3044B2"/>
    <w:lvl w:ilvl="0" w:tplc="ABE85A3C">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3D218E"/>
    <w:multiLevelType w:val="hybridMultilevel"/>
    <w:tmpl w:val="459E42B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1"/>
  </w:num>
  <w:num w:numId="2" w16cid:durableId="965113629">
    <w:abstractNumId w:val="3"/>
  </w:num>
  <w:num w:numId="3" w16cid:durableId="1472362075">
    <w:abstractNumId w:val="16"/>
  </w:num>
  <w:num w:numId="4" w16cid:durableId="109400080">
    <w:abstractNumId w:val="8"/>
  </w:num>
  <w:num w:numId="5" w16cid:durableId="1187908394">
    <w:abstractNumId w:val="4"/>
  </w:num>
  <w:num w:numId="6" w16cid:durableId="703940268">
    <w:abstractNumId w:val="9"/>
  </w:num>
  <w:num w:numId="7" w16cid:durableId="1627471522">
    <w:abstractNumId w:val="5"/>
  </w:num>
  <w:num w:numId="8" w16cid:durableId="940838527">
    <w:abstractNumId w:val="1"/>
  </w:num>
  <w:num w:numId="9" w16cid:durableId="1992438382">
    <w:abstractNumId w:val="2"/>
  </w:num>
  <w:num w:numId="10" w16cid:durableId="1531649352">
    <w:abstractNumId w:val="15"/>
  </w:num>
  <w:num w:numId="11" w16cid:durableId="1357854532">
    <w:abstractNumId w:val="12"/>
  </w:num>
  <w:num w:numId="12" w16cid:durableId="873155565">
    <w:abstractNumId w:val="12"/>
  </w:num>
  <w:num w:numId="13" w16cid:durableId="695810629">
    <w:abstractNumId w:val="13"/>
  </w:num>
  <w:num w:numId="14" w16cid:durableId="733893079">
    <w:abstractNumId w:val="7"/>
  </w:num>
  <w:num w:numId="15" w16cid:durableId="1013724956">
    <w:abstractNumId w:val="0"/>
  </w:num>
  <w:num w:numId="16" w16cid:durableId="1876503933">
    <w:abstractNumId w:val="10"/>
  </w:num>
  <w:num w:numId="17" w16cid:durableId="1522544961">
    <w:abstractNumId w:val="14"/>
  </w:num>
  <w:num w:numId="18" w16cid:durableId="1263564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E6D"/>
    <w:rsid w:val="0000089C"/>
    <w:rsid w:val="00010636"/>
    <w:rsid w:val="000126C2"/>
    <w:rsid w:val="000178A5"/>
    <w:rsid w:val="00022A9F"/>
    <w:rsid w:val="0002506B"/>
    <w:rsid w:val="00044398"/>
    <w:rsid w:val="00047946"/>
    <w:rsid w:val="00050E21"/>
    <w:rsid w:val="00062175"/>
    <w:rsid w:val="0007339F"/>
    <w:rsid w:val="0008127C"/>
    <w:rsid w:val="00091335"/>
    <w:rsid w:val="000A0842"/>
    <w:rsid w:val="000A2FFC"/>
    <w:rsid w:val="000A67ED"/>
    <w:rsid w:val="000B33A8"/>
    <w:rsid w:val="000B4192"/>
    <w:rsid w:val="000B5554"/>
    <w:rsid w:val="000C3EF5"/>
    <w:rsid w:val="000D70A2"/>
    <w:rsid w:val="000E33B4"/>
    <w:rsid w:val="000E386D"/>
    <w:rsid w:val="0010008B"/>
    <w:rsid w:val="00100502"/>
    <w:rsid w:val="00106D32"/>
    <w:rsid w:val="00115E3B"/>
    <w:rsid w:val="001218B9"/>
    <w:rsid w:val="00125F4E"/>
    <w:rsid w:val="00136E40"/>
    <w:rsid w:val="0014190B"/>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5D58"/>
    <w:rsid w:val="001D2350"/>
    <w:rsid w:val="001F01DC"/>
    <w:rsid w:val="002011AB"/>
    <w:rsid w:val="00206499"/>
    <w:rsid w:val="00210081"/>
    <w:rsid w:val="00216AF3"/>
    <w:rsid w:val="00220D8B"/>
    <w:rsid w:val="00231102"/>
    <w:rsid w:val="00241A4F"/>
    <w:rsid w:val="00247A8A"/>
    <w:rsid w:val="0025018C"/>
    <w:rsid w:val="00261D58"/>
    <w:rsid w:val="002736AE"/>
    <w:rsid w:val="002959F6"/>
    <w:rsid w:val="002A065A"/>
    <w:rsid w:val="002A1C30"/>
    <w:rsid w:val="002A7197"/>
    <w:rsid w:val="002B1C93"/>
    <w:rsid w:val="002B4A80"/>
    <w:rsid w:val="002D0C3C"/>
    <w:rsid w:val="002E7695"/>
    <w:rsid w:val="002F469B"/>
    <w:rsid w:val="002F490A"/>
    <w:rsid w:val="002F6720"/>
    <w:rsid w:val="00304BDD"/>
    <w:rsid w:val="0030625D"/>
    <w:rsid w:val="00320E2B"/>
    <w:rsid w:val="003212A8"/>
    <w:rsid w:val="00321B4C"/>
    <w:rsid w:val="00326FFE"/>
    <w:rsid w:val="00327556"/>
    <w:rsid w:val="00335EF3"/>
    <w:rsid w:val="00341A63"/>
    <w:rsid w:val="00347777"/>
    <w:rsid w:val="00363B40"/>
    <w:rsid w:val="00380FE6"/>
    <w:rsid w:val="00381C9B"/>
    <w:rsid w:val="003943DF"/>
    <w:rsid w:val="003A0A2E"/>
    <w:rsid w:val="003A23FC"/>
    <w:rsid w:val="003B0467"/>
    <w:rsid w:val="003B6733"/>
    <w:rsid w:val="003B69F6"/>
    <w:rsid w:val="003D0A92"/>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107A"/>
    <w:rsid w:val="00454C28"/>
    <w:rsid w:val="004566BD"/>
    <w:rsid w:val="00472376"/>
    <w:rsid w:val="00477F71"/>
    <w:rsid w:val="00494DCB"/>
    <w:rsid w:val="004B2FCF"/>
    <w:rsid w:val="004C5624"/>
    <w:rsid w:val="004D2BFA"/>
    <w:rsid w:val="004E6981"/>
    <w:rsid w:val="004F141C"/>
    <w:rsid w:val="004F5528"/>
    <w:rsid w:val="004F6FE4"/>
    <w:rsid w:val="0050623B"/>
    <w:rsid w:val="00512294"/>
    <w:rsid w:val="0051243B"/>
    <w:rsid w:val="00512CC6"/>
    <w:rsid w:val="0052081F"/>
    <w:rsid w:val="00520AC1"/>
    <w:rsid w:val="00527A0D"/>
    <w:rsid w:val="00542099"/>
    <w:rsid w:val="0054625D"/>
    <w:rsid w:val="00550787"/>
    <w:rsid w:val="00555BF4"/>
    <w:rsid w:val="00571BC1"/>
    <w:rsid w:val="00590227"/>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7CC0"/>
    <w:rsid w:val="006427FF"/>
    <w:rsid w:val="00643C6F"/>
    <w:rsid w:val="00645611"/>
    <w:rsid w:val="00645745"/>
    <w:rsid w:val="00651454"/>
    <w:rsid w:val="00661D69"/>
    <w:rsid w:val="00666047"/>
    <w:rsid w:val="006714D8"/>
    <w:rsid w:val="006725F1"/>
    <w:rsid w:val="006862A2"/>
    <w:rsid w:val="00691C40"/>
    <w:rsid w:val="006A6916"/>
    <w:rsid w:val="006A7D95"/>
    <w:rsid w:val="006B79EF"/>
    <w:rsid w:val="006C56BB"/>
    <w:rsid w:val="006C7BB1"/>
    <w:rsid w:val="006D7BA3"/>
    <w:rsid w:val="006E1701"/>
    <w:rsid w:val="00702689"/>
    <w:rsid w:val="00705B60"/>
    <w:rsid w:val="00724B5B"/>
    <w:rsid w:val="00747FC3"/>
    <w:rsid w:val="00753ADD"/>
    <w:rsid w:val="00754135"/>
    <w:rsid w:val="00754819"/>
    <w:rsid w:val="00766BBE"/>
    <w:rsid w:val="0076750F"/>
    <w:rsid w:val="00767F45"/>
    <w:rsid w:val="00767FE9"/>
    <w:rsid w:val="00772F07"/>
    <w:rsid w:val="00774C3B"/>
    <w:rsid w:val="00783D09"/>
    <w:rsid w:val="007A36DD"/>
    <w:rsid w:val="007C3E99"/>
    <w:rsid w:val="007C4A82"/>
    <w:rsid w:val="007C5129"/>
    <w:rsid w:val="007C69C4"/>
    <w:rsid w:val="007E076D"/>
    <w:rsid w:val="007E6385"/>
    <w:rsid w:val="008125A0"/>
    <w:rsid w:val="00814353"/>
    <w:rsid w:val="008241F9"/>
    <w:rsid w:val="0082772B"/>
    <w:rsid w:val="00827F3C"/>
    <w:rsid w:val="008309C1"/>
    <w:rsid w:val="00834811"/>
    <w:rsid w:val="00841967"/>
    <w:rsid w:val="008577F6"/>
    <w:rsid w:val="00861B0E"/>
    <w:rsid w:val="00862FCC"/>
    <w:rsid w:val="00877EAA"/>
    <w:rsid w:val="008812C8"/>
    <w:rsid w:val="008828D8"/>
    <w:rsid w:val="0088438A"/>
    <w:rsid w:val="00897D0C"/>
    <w:rsid w:val="008A2BA4"/>
    <w:rsid w:val="008B2857"/>
    <w:rsid w:val="008B2D16"/>
    <w:rsid w:val="008B715D"/>
    <w:rsid w:val="008C56E0"/>
    <w:rsid w:val="008C7E99"/>
    <w:rsid w:val="008E0CEF"/>
    <w:rsid w:val="008E197F"/>
    <w:rsid w:val="009028D3"/>
    <w:rsid w:val="00903D67"/>
    <w:rsid w:val="00912590"/>
    <w:rsid w:val="0091557D"/>
    <w:rsid w:val="00922BEB"/>
    <w:rsid w:val="00923C4B"/>
    <w:rsid w:val="00926A58"/>
    <w:rsid w:val="00935593"/>
    <w:rsid w:val="00953EBA"/>
    <w:rsid w:val="00957D96"/>
    <w:rsid w:val="00964587"/>
    <w:rsid w:val="00966991"/>
    <w:rsid w:val="009923B5"/>
    <w:rsid w:val="009B1BF3"/>
    <w:rsid w:val="009B799F"/>
    <w:rsid w:val="009D0EBE"/>
    <w:rsid w:val="009D4829"/>
    <w:rsid w:val="009D5749"/>
    <w:rsid w:val="009E039A"/>
    <w:rsid w:val="009E5ADE"/>
    <w:rsid w:val="009F28FB"/>
    <w:rsid w:val="00A02387"/>
    <w:rsid w:val="00A02E5A"/>
    <w:rsid w:val="00A1082B"/>
    <w:rsid w:val="00A10E16"/>
    <w:rsid w:val="00A13D6A"/>
    <w:rsid w:val="00A2520C"/>
    <w:rsid w:val="00A273DA"/>
    <w:rsid w:val="00A32138"/>
    <w:rsid w:val="00A3537A"/>
    <w:rsid w:val="00A35813"/>
    <w:rsid w:val="00A3674A"/>
    <w:rsid w:val="00A367A7"/>
    <w:rsid w:val="00A36D47"/>
    <w:rsid w:val="00A3772F"/>
    <w:rsid w:val="00A40E0D"/>
    <w:rsid w:val="00A50599"/>
    <w:rsid w:val="00A553FF"/>
    <w:rsid w:val="00A61EA2"/>
    <w:rsid w:val="00A71E29"/>
    <w:rsid w:val="00A7606E"/>
    <w:rsid w:val="00AA0752"/>
    <w:rsid w:val="00AA2E6D"/>
    <w:rsid w:val="00AA3EB3"/>
    <w:rsid w:val="00AC0105"/>
    <w:rsid w:val="00AD7DD0"/>
    <w:rsid w:val="00AE575B"/>
    <w:rsid w:val="00AE76E0"/>
    <w:rsid w:val="00B1136D"/>
    <w:rsid w:val="00B24C67"/>
    <w:rsid w:val="00B30793"/>
    <w:rsid w:val="00B327F5"/>
    <w:rsid w:val="00B36803"/>
    <w:rsid w:val="00B403E1"/>
    <w:rsid w:val="00B42FFA"/>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7496"/>
    <w:rsid w:val="00C21AA4"/>
    <w:rsid w:val="00C231EF"/>
    <w:rsid w:val="00C316EB"/>
    <w:rsid w:val="00C3387E"/>
    <w:rsid w:val="00C35013"/>
    <w:rsid w:val="00C36A2F"/>
    <w:rsid w:val="00C42D2E"/>
    <w:rsid w:val="00C62293"/>
    <w:rsid w:val="00C64539"/>
    <w:rsid w:val="00C678F3"/>
    <w:rsid w:val="00C67CE1"/>
    <w:rsid w:val="00C826BC"/>
    <w:rsid w:val="00C86D1F"/>
    <w:rsid w:val="00C9481A"/>
    <w:rsid w:val="00CA150F"/>
    <w:rsid w:val="00CA34A9"/>
    <w:rsid w:val="00CB4878"/>
    <w:rsid w:val="00CB7B30"/>
    <w:rsid w:val="00CD158F"/>
    <w:rsid w:val="00CF74E4"/>
    <w:rsid w:val="00D01474"/>
    <w:rsid w:val="00D029DC"/>
    <w:rsid w:val="00D02AB9"/>
    <w:rsid w:val="00D04A39"/>
    <w:rsid w:val="00D051B5"/>
    <w:rsid w:val="00D06825"/>
    <w:rsid w:val="00D649BB"/>
    <w:rsid w:val="00D64F01"/>
    <w:rsid w:val="00D73A40"/>
    <w:rsid w:val="00D933A9"/>
    <w:rsid w:val="00D96471"/>
    <w:rsid w:val="00D96497"/>
    <w:rsid w:val="00DA76F9"/>
    <w:rsid w:val="00DD0673"/>
    <w:rsid w:val="00DD52D0"/>
    <w:rsid w:val="00DF7AA0"/>
    <w:rsid w:val="00E16D90"/>
    <w:rsid w:val="00E47556"/>
    <w:rsid w:val="00E569E7"/>
    <w:rsid w:val="00E7038D"/>
    <w:rsid w:val="00E90366"/>
    <w:rsid w:val="00E90DCE"/>
    <w:rsid w:val="00E95FAD"/>
    <w:rsid w:val="00EA5AF1"/>
    <w:rsid w:val="00EB3C6A"/>
    <w:rsid w:val="00EB6307"/>
    <w:rsid w:val="00EB64EF"/>
    <w:rsid w:val="00EB7A32"/>
    <w:rsid w:val="00EC5A1F"/>
    <w:rsid w:val="00ED160F"/>
    <w:rsid w:val="00ED5A63"/>
    <w:rsid w:val="00EE1712"/>
    <w:rsid w:val="00EE4892"/>
    <w:rsid w:val="00EF14BD"/>
    <w:rsid w:val="00EF7D0D"/>
    <w:rsid w:val="00F0054D"/>
    <w:rsid w:val="00F078A8"/>
    <w:rsid w:val="00F1693C"/>
    <w:rsid w:val="00F20EA3"/>
    <w:rsid w:val="00F2440E"/>
    <w:rsid w:val="00F2602E"/>
    <w:rsid w:val="00F3443F"/>
    <w:rsid w:val="00F4481B"/>
    <w:rsid w:val="00F46643"/>
    <w:rsid w:val="00F468D4"/>
    <w:rsid w:val="00F4695D"/>
    <w:rsid w:val="00F619D6"/>
    <w:rsid w:val="00F657C0"/>
    <w:rsid w:val="00F709B5"/>
    <w:rsid w:val="00F85E1B"/>
    <w:rsid w:val="00F871F9"/>
    <w:rsid w:val="00F91C48"/>
    <w:rsid w:val="00F9782E"/>
    <w:rsid w:val="00FA4921"/>
    <w:rsid w:val="00FA5AE6"/>
    <w:rsid w:val="00FB3E8D"/>
    <w:rsid w:val="00FB4549"/>
    <w:rsid w:val="00FB478F"/>
    <w:rsid w:val="00FB6395"/>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1EA8"/>
  <w15:docId w15:val="{D35020A5-9354-4ECD-8E28-F5E0F88B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6D"/>
    <w:pPr>
      <w:autoSpaceDN/>
      <w:spacing w:after="200" w:line="276" w:lineRule="auto"/>
      <w:textAlignment w:val="auto"/>
    </w:pPr>
    <w:rPr>
      <w:rFonts w:asciiTheme="minorHAnsi" w:eastAsiaTheme="minorHAnsi" w:hAnsiTheme="minorHAnsi" w:cstheme="minorBidi"/>
      <w:color w:val="auto"/>
      <w:sz w:val="22"/>
      <w:szCs w:val="22"/>
    </w:rPr>
  </w:style>
  <w:style w:type="paragraph" w:styleId="Heading1">
    <w:name w:val="heading 1"/>
    <w:next w:val="Normal"/>
    <w:link w:val="Heading1Char"/>
    <w:autoRedefine/>
    <w:qFormat/>
    <w:rsid w:val="006C7BB1"/>
    <w:pPr>
      <w:spacing w:before="360" w:after="240"/>
      <w:outlineLvl w:val="0"/>
    </w:pPr>
    <w:rPr>
      <w:rFonts w:asciiTheme="majorHAnsi" w:hAnsiTheme="majorHAnsi" w:cs="Arial"/>
      <w:b/>
      <w:color w:val="auto"/>
      <w:sz w:val="22"/>
      <w:szCs w:val="22"/>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160"/>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rsid w:val="006C7BB1"/>
    <w:rPr>
      <w:rFonts w:asciiTheme="majorHAnsi" w:hAnsiTheme="majorHAnsi" w:cs="Arial"/>
      <w:b/>
      <w:color w:val="auto"/>
      <w:sz w:val="22"/>
      <w:szCs w:val="22"/>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rFonts w:eastAsiaTheme="minorEastAsia"/>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7E076D"/>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7E076D"/>
    <w:rPr>
      <w:rFonts w:ascii="DM Sans" w:eastAsia="Times New Roman" w:hAnsi="DM Sans"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lang w:val="en-US"/>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next w:val="Normal"/>
    <w:link w:val="FATitleChar"/>
    <w:autoRedefine/>
    <w:qFormat/>
    <w:rsid w:val="0045107A"/>
    <w:pPr>
      <w:spacing w:after="360"/>
    </w:pPr>
    <w:rPr>
      <w:color w:val="292C4F"/>
      <w:sz w:val="52"/>
    </w:rPr>
  </w:style>
  <w:style w:type="character" w:customStyle="1" w:styleId="FATitleChar">
    <w:name w:val="FA Title Char"/>
    <w:basedOn w:val="Header3Char"/>
    <w:link w:val="FATitle"/>
    <w:rsid w:val="0045107A"/>
    <w:rPr>
      <w:rFonts w:ascii="VAG Rounded Std" w:eastAsia="Times New Roman" w:hAnsi="VAG Rounded Std" w:cs="Arial"/>
      <w:b/>
      <w:color w:val="292C4F"/>
      <w:sz w:val="52"/>
      <w:szCs w:val="28"/>
    </w:rPr>
  </w:style>
  <w:style w:type="table" w:styleId="TableGrid">
    <w:name w:val="Table Grid"/>
    <w:basedOn w:val="TableNormal"/>
    <w:uiPriority w:val="59"/>
    <w:rsid w:val="00AA2E6D"/>
    <w:pPr>
      <w:autoSpaceDN/>
      <w:spacing w:after="0"/>
      <w:textAlignment w:val="auto"/>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A2E6D"/>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AA2E6D"/>
    <w:rPr>
      <w:rFonts w:ascii="Arial" w:eastAsia="Times New Roman" w:hAnsi="Arial"/>
      <w:color w:val="auto"/>
      <w:sz w:val="16"/>
      <w:szCs w:val="16"/>
      <w:lang w:eastAsia="en-GB"/>
    </w:rPr>
  </w:style>
  <w:style w:type="paragraph" w:customStyle="1" w:styleId="Default">
    <w:name w:val="Default"/>
    <w:rsid w:val="00AA2E6D"/>
    <w:pPr>
      <w:autoSpaceDE w:val="0"/>
      <w:adjustRightInd w:val="0"/>
      <w:spacing w:after="0"/>
      <w:textAlignment w:val="auto"/>
    </w:pPr>
    <w:rPr>
      <w:rFonts w:ascii="VAG Rounded Std" w:eastAsiaTheme="minorHAnsi" w:hAnsi="VAG Rounded Std" w:cs="VAG Rounded Std"/>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64079FEB5B04E9663AFC02F19C9AB" ma:contentTypeVersion="15" ma:contentTypeDescription="Create a new document." ma:contentTypeScope="" ma:versionID="5a627a59afd33213433bdd4a6f773aff">
  <xsd:schema xmlns:xsd="http://www.w3.org/2001/XMLSchema" xmlns:xs="http://www.w3.org/2001/XMLSchema" xmlns:p="http://schemas.microsoft.com/office/2006/metadata/properties" xmlns:ns2="e1382de4-2015-4ad8-9140-a5345cbe0d1f" xmlns:ns3="66a462e9-a2bc-46f3-9482-94ee969ee3c9" targetNamespace="http://schemas.microsoft.com/office/2006/metadata/properties" ma:root="true" ma:fieldsID="fa954ccde54a22eb54e0fb74be98ec70" ns2:_="" ns3:_="">
    <xsd:import namespace="e1382de4-2015-4ad8-9140-a5345cbe0d1f"/>
    <xsd:import namespace="66a462e9-a2bc-46f3-9482-94ee969ee3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82de4-2015-4ad8-9140-a5345cbe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462e9-a2bc-46f3-9482-94ee969ee3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91b874-0989-4811-a2a7-6b4da29ba999}" ma:internalName="TaxCatchAll" ma:showField="CatchAllData" ma:web="66a462e9-a2bc-46f3-9482-94ee969ee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6a462e9-a2bc-46f3-9482-94ee969ee3c9">
      <UserInfo>
        <DisplayName>Admin chat Members</DisplayName>
        <AccountId>1426</AccountId>
        <AccountType/>
      </UserInfo>
    </SharedWithUsers>
    <TaxCatchAll xmlns="66a462e9-a2bc-46f3-9482-94ee969ee3c9" xsi:nil="true"/>
    <lcf76f155ced4ddcb4097134ff3c332f xmlns="e1382de4-2015-4ad8-9140-a5345cbe0d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D64DF-DCA6-4792-BEBA-3C4F21BA6CCF}"/>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657a69b0-07d2-4a90-b68d-f5874d23f1f5"/>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2024%20Family%20Action%20Standard%20Word%20Document.dotx</Template>
  <TotalTime>0</TotalTime>
  <Pages>4</Pages>
  <Words>886</Words>
  <Characters>5054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Santos</dc:creator>
  <dc:description/>
  <cp:lastModifiedBy>Julie Morgan</cp:lastModifiedBy>
  <cp:revision>2</cp:revision>
  <cp:lastPrinted>2025-09-15T13:58:00Z</cp:lastPrinted>
  <dcterms:created xsi:type="dcterms:W3CDTF">2025-09-15T14:10:00Z</dcterms:created>
  <dcterms:modified xsi:type="dcterms:W3CDTF">2025-09-15T14:10:00Z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0x01010094B64079FEB5B04E9663AFC02F19C9AB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