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93" w14:textId="38607533" w:rsidR="00965B08" w:rsidRPr="00B35669" w:rsidRDefault="00965B08" w:rsidP="00B1733A">
      <w:pPr>
        <w:spacing w:before="240" w:after="240"/>
        <w:rPr>
          <w:rFonts w:ascii="Arial" w:hAnsi="Arial" w:cs="Arial"/>
          <w:b/>
          <w:bCs/>
          <w:color w:val="361E54"/>
          <w:sz w:val="36"/>
          <w:szCs w:val="36"/>
        </w:rPr>
      </w:pPr>
      <w:r w:rsidRPr="00B35669">
        <w:rPr>
          <w:rFonts w:ascii="Arial" w:hAnsi="Arial" w:cs="Arial"/>
          <w:noProof/>
          <w:lang w:eastAsia="en-GB"/>
        </w:rPr>
        <w:drawing>
          <wp:inline distT="0" distB="0" distL="0" distR="0" wp14:anchorId="43397B96" wp14:editId="0F46F313">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p w14:paraId="444D0472" w14:textId="1101CFDB" w:rsidR="00B1733A" w:rsidRPr="00B35669" w:rsidRDefault="00ED75A5" w:rsidP="00B1733A">
      <w:pPr>
        <w:spacing w:before="240" w:after="240"/>
        <w:rPr>
          <w:rFonts w:ascii="Arial" w:hAnsi="Arial" w:cs="Arial"/>
          <w:b/>
          <w:bCs/>
          <w:color w:val="361E54"/>
          <w:sz w:val="36"/>
          <w:szCs w:val="36"/>
        </w:rPr>
      </w:pPr>
      <w:r w:rsidRPr="00B35669">
        <w:rPr>
          <w:rFonts w:ascii="Arial" w:hAnsi="Arial" w:cs="Arial"/>
          <w:b/>
          <w:bCs/>
          <w:color w:val="361E54"/>
          <w:sz w:val="36"/>
          <w:szCs w:val="36"/>
        </w:rPr>
        <w:t xml:space="preserve"> </w:t>
      </w:r>
      <w:r w:rsidR="00FE4AB7" w:rsidRPr="00B35669">
        <w:rPr>
          <w:rFonts w:ascii="Arial" w:hAnsi="Arial" w:cs="Arial"/>
          <w:b/>
          <w:bCs/>
          <w:color w:val="361E54"/>
          <w:sz w:val="36"/>
          <w:szCs w:val="36"/>
        </w:rPr>
        <w:t>City of Bradford Metropolitan District Council Job</w:t>
      </w:r>
      <w:r w:rsidR="00B1733A" w:rsidRPr="00B35669">
        <w:rPr>
          <w:rFonts w:ascii="Arial" w:hAnsi="Arial" w:cs="Arial"/>
          <w:b/>
          <w:bCs/>
          <w:color w:val="361E54"/>
          <w:sz w:val="36"/>
          <w:szCs w:val="36"/>
        </w:rPr>
        <w:t xml:space="preserve"> Profile</w:t>
      </w:r>
    </w:p>
    <w:tbl>
      <w:tblPr>
        <w:tblW w:w="10488" w:type="dxa"/>
        <w:tblInd w:w="98" w:type="dxa"/>
        <w:tblLook w:val="04A0" w:firstRow="1" w:lastRow="0" w:firstColumn="1" w:lastColumn="0" w:noHBand="0" w:noVBand="1"/>
      </w:tblPr>
      <w:tblGrid>
        <w:gridCol w:w="2586"/>
        <w:gridCol w:w="7902"/>
      </w:tblGrid>
      <w:tr w:rsidR="00A47A5E" w:rsidRPr="00B35669"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B35669" w:rsidRDefault="001C30D2"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w:t>
            </w:r>
            <w:r w:rsidR="00D45D7E" w:rsidRPr="00B35669">
              <w:rPr>
                <w:rFonts w:ascii="Arial" w:eastAsia="Times New Roman" w:hAnsi="Arial" w:cs="Arial"/>
                <w:b/>
                <w:bCs/>
                <w:color w:val="FFFFFF"/>
                <w:szCs w:val="20"/>
                <w:lang w:eastAsia="en-GB"/>
              </w:rPr>
              <w:t>eference Number</w:t>
            </w:r>
          </w:p>
        </w:tc>
        <w:tc>
          <w:tcPr>
            <w:tcW w:w="7902" w:type="dxa"/>
            <w:tcBorders>
              <w:top w:val="single" w:sz="8" w:space="0" w:color="auto"/>
              <w:left w:val="nil"/>
              <w:bottom w:val="single" w:sz="4" w:space="0" w:color="auto"/>
              <w:right w:val="single" w:sz="8" w:space="0" w:color="auto"/>
            </w:tcBorders>
            <w:vAlign w:val="center"/>
          </w:tcPr>
          <w:p w14:paraId="1CA47448" w14:textId="7872DA17" w:rsidR="00A47A5E" w:rsidRPr="00B35669" w:rsidRDefault="009E7530"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000000"/>
                <w:sz w:val="20"/>
                <w:szCs w:val="20"/>
                <w:lang w:eastAsia="en-GB"/>
              </w:rPr>
              <w:t>TO BE COMPLETED BY JEGS</w:t>
            </w:r>
            <w:r w:rsidR="009B2A3E" w:rsidRPr="00B35669">
              <w:rPr>
                <w:rFonts w:ascii="Arial" w:eastAsia="Times New Roman" w:hAnsi="Arial" w:cs="Arial"/>
                <w:b/>
                <w:bCs/>
                <w:color w:val="000000"/>
                <w:sz w:val="20"/>
                <w:szCs w:val="20"/>
                <w:lang w:eastAsia="en-GB"/>
              </w:rPr>
              <w:t xml:space="preserve"> / </w:t>
            </w:r>
            <w:r w:rsidR="00094885" w:rsidRPr="00B35669">
              <w:rPr>
                <w:rFonts w:ascii="Arial" w:eastAsia="Times New Roman" w:hAnsi="Arial" w:cs="Arial"/>
                <w:b/>
                <w:bCs/>
                <w:color w:val="000000"/>
                <w:sz w:val="20"/>
                <w:szCs w:val="20"/>
                <w:lang w:eastAsia="en-GB"/>
              </w:rPr>
              <w:t>HR</w:t>
            </w:r>
          </w:p>
        </w:tc>
      </w:tr>
      <w:tr w:rsidR="00D45D7E" w:rsidRPr="00B35669"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B35669" w:rsidRDefault="00D45D7E"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Role Title</w:t>
            </w:r>
          </w:p>
        </w:tc>
        <w:tc>
          <w:tcPr>
            <w:tcW w:w="7902" w:type="dxa"/>
            <w:tcBorders>
              <w:top w:val="single" w:sz="8" w:space="0" w:color="auto"/>
              <w:left w:val="nil"/>
              <w:bottom w:val="single" w:sz="4" w:space="0" w:color="auto"/>
              <w:right w:val="single" w:sz="8" w:space="0" w:color="auto"/>
            </w:tcBorders>
            <w:vAlign w:val="center"/>
          </w:tcPr>
          <w:p w14:paraId="5BFED354" w14:textId="7A2CBB2E" w:rsidR="00D45D7E" w:rsidRPr="00B35669" w:rsidRDefault="00432A83"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xml:space="preserve"> </w:t>
            </w:r>
            <w:r w:rsidR="00BD3383" w:rsidRPr="00730F30">
              <w:rPr>
                <w:b/>
                <w:sz w:val="24"/>
              </w:rPr>
              <w:t>Living Well Community Development and Engagement worker</w:t>
            </w:r>
            <w:r w:rsidR="00BD3383">
              <w:rPr>
                <w:b/>
                <w:sz w:val="24"/>
              </w:rPr>
              <w:t xml:space="preserve"> - </w:t>
            </w:r>
            <w:r w:rsidR="00BD3383">
              <w:rPr>
                <w:b/>
                <w:bCs/>
                <w:color w:val="000000" w:themeColor="text1"/>
              </w:rPr>
              <w:t xml:space="preserve">School Resources </w:t>
            </w:r>
          </w:p>
        </w:tc>
      </w:tr>
      <w:tr w:rsidR="00A47A5E" w:rsidRPr="00B35669"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Directorate</w:t>
            </w:r>
          </w:p>
        </w:tc>
        <w:tc>
          <w:tcPr>
            <w:tcW w:w="7902" w:type="dxa"/>
            <w:tcBorders>
              <w:top w:val="nil"/>
              <w:left w:val="nil"/>
              <w:bottom w:val="single" w:sz="4" w:space="0" w:color="auto"/>
              <w:right w:val="single" w:sz="8" w:space="0" w:color="auto"/>
            </w:tcBorders>
            <w:vAlign w:val="center"/>
          </w:tcPr>
          <w:p w14:paraId="1A3553CA" w14:textId="5D834BBE" w:rsidR="00A47A5E" w:rsidRPr="00B35669" w:rsidRDefault="00BD3383"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Adult Social Care </w:t>
            </w:r>
          </w:p>
        </w:tc>
      </w:tr>
      <w:tr w:rsidR="00A47A5E" w:rsidRPr="00B35669"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B35669" w:rsidRDefault="003B0D8D"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Service Area</w:t>
            </w:r>
          </w:p>
        </w:tc>
        <w:tc>
          <w:tcPr>
            <w:tcW w:w="7902" w:type="dxa"/>
            <w:tcBorders>
              <w:top w:val="nil"/>
              <w:left w:val="nil"/>
              <w:bottom w:val="single" w:sz="4" w:space="0" w:color="auto"/>
              <w:right w:val="single" w:sz="8" w:space="0" w:color="auto"/>
            </w:tcBorders>
            <w:vAlign w:val="center"/>
            <w:hideMark/>
          </w:tcPr>
          <w:p w14:paraId="45A8AE99" w14:textId="69E89A4B"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sidR="00BD3383">
              <w:rPr>
                <w:rFonts w:ascii="Arial" w:eastAsia="Times New Roman" w:hAnsi="Arial" w:cs="Arial"/>
                <w:color w:val="000000"/>
                <w:sz w:val="20"/>
                <w:szCs w:val="20"/>
                <w:lang w:eastAsia="en-GB"/>
              </w:rPr>
              <w:t xml:space="preserve">Public Health </w:t>
            </w:r>
          </w:p>
        </w:tc>
      </w:tr>
      <w:tr w:rsidR="00A47A5E" w:rsidRPr="00B35669"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Reports to</w:t>
            </w:r>
          </w:p>
        </w:tc>
        <w:tc>
          <w:tcPr>
            <w:tcW w:w="7902" w:type="dxa"/>
            <w:tcBorders>
              <w:top w:val="nil"/>
              <w:left w:val="nil"/>
              <w:bottom w:val="single" w:sz="8" w:space="0" w:color="auto"/>
              <w:right w:val="single" w:sz="8" w:space="0" w:color="auto"/>
            </w:tcBorders>
            <w:vAlign w:val="center"/>
            <w:hideMark/>
          </w:tcPr>
          <w:p w14:paraId="199A10CE" w14:textId="1A9F5DB0"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sidR="00DF118B">
              <w:rPr>
                <w:b/>
                <w:sz w:val="24"/>
              </w:rPr>
              <w:t>Public Health Advanced Practitioner</w:t>
            </w:r>
            <w:r w:rsidR="00956087">
              <w:rPr>
                <w:b/>
                <w:sz w:val="24"/>
              </w:rPr>
              <w:t xml:space="preserve"> – Children and Young People</w:t>
            </w:r>
            <w:r w:rsidR="00DF118B">
              <w:rPr>
                <w:b/>
                <w:sz w:val="24"/>
              </w:rPr>
              <w:t xml:space="preserve"> </w:t>
            </w:r>
          </w:p>
          <w:p w14:paraId="572CD7B4" w14:textId="38E08D50" w:rsidR="00406A61" w:rsidRPr="00B35669" w:rsidRDefault="00406A61" w:rsidP="00A47A5E">
            <w:pPr>
              <w:spacing w:after="0" w:line="240" w:lineRule="auto"/>
              <w:rPr>
                <w:rFonts w:ascii="Arial" w:eastAsia="Times New Roman" w:hAnsi="Arial" w:cs="Arial"/>
                <w:color w:val="000000"/>
                <w:sz w:val="20"/>
                <w:szCs w:val="20"/>
                <w:lang w:eastAsia="en-GB"/>
              </w:rPr>
            </w:pPr>
          </w:p>
        </w:tc>
      </w:tr>
    </w:tbl>
    <w:p w14:paraId="767DF429" w14:textId="77777777" w:rsidR="00DA396A" w:rsidRPr="00B35669" w:rsidRDefault="00DA396A" w:rsidP="001273C2">
      <w:pPr>
        <w:spacing w:after="0" w:line="240" w:lineRule="auto"/>
        <w:rPr>
          <w:rFonts w:ascii="Arial" w:hAnsi="Arial" w:cs="Arial"/>
        </w:rPr>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B35669" w14:paraId="7BAB7716" w14:textId="77777777" w:rsidTr="0079274B">
        <w:trPr>
          <w:cantSplit/>
          <w:trHeight w:val="567"/>
        </w:trPr>
        <w:tc>
          <w:tcPr>
            <w:tcW w:w="10488" w:type="dxa"/>
            <w:shd w:val="clear" w:color="auto" w:fill="361E54"/>
            <w:vAlign w:val="center"/>
            <w:hideMark/>
          </w:tcPr>
          <w:p w14:paraId="1CF8463E" w14:textId="13201DB7" w:rsidR="00C01F5D" w:rsidRPr="00B35669" w:rsidRDefault="00C01F5D" w:rsidP="00C01F5D">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b/>
                <w:bCs/>
                <w:color w:val="FFFFFF" w:themeColor="background1"/>
                <w:szCs w:val="20"/>
                <w:lang w:eastAsia="en-GB"/>
              </w:rPr>
              <w:t>Role Purpose</w:t>
            </w:r>
            <w:r w:rsidR="00094885" w:rsidRPr="00B35669">
              <w:rPr>
                <w:rFonts w:ascii="Arial" w:eastAsia="Times New Roman" w:hAnsi="Arial" w:cs="Arial"/>
                <w:b/>
                <w:bCs/>
                <w:color w:val="FFFFFF" w:themeColor="background1"/>
                <w:szCs w:val="20"/>
                <w:lang w:eastAsia="en-GB"/>
              </w:rPr>
              <w:t xml:space="preserve"> (maximum of 3 points</w:t>
            </w:r>
            <w:r w:rsidR="009B2A3E" w:rsidRPr="00B35669">
              <w:rPr>
                <w:rFonts w:ascii="Arial" w:eastAsia="Times New Roman" w:hAnsi="Arial" w:cs="Arial"/>
                <w:b/>
                <w:bCs/>
                <w:color w:val="FFFFFF" w:themeColor="background1"/>
                <w:szCs w:val="20"/>
                <w:lang w:eastAsia="en-GB"/>
              </w:rPr>
              <w:t xml:space="preserve">, </w:t>
            </w:r>
            <w:r w:rsidR="00094885" w:rsidRPr="00B35669">
              <w:rPr>
                <w:rFonts w:ascii="Arial" w:eastAsia="Times New Roman" w:hAnsi="Arial" w:cs="Arial"/>
                <w:b/>
                <w:bCs/>
                <w:color w:val="FFFFFF" w:themeColor="background1"/>
                <w:szCs w:val="20"/>
                <w:lang w:eastAsia="en-GB"/>
              </w:rPr>
              <w:t xml:space="preserve">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C01F5D" w:rsidRPr="00B35669" w14:paraId="22277273" w14:textId="77777777" w:rsidTr="00FE4AB7">
        <w:trPr>
          <w:cantSplit/>
          <w:trHeight w:val="2144"/>
        </w:trPr>
        <w:tc>
          <w:tcPr>
            <w:tcW w:w="10488" w:type="dxa"/>
          </w:tcPr>
          <w:p w14:paraId="04F74C9E" w14:textId="2115DE55" w:rsidR="00CA7C1E" w:rsidRPr="00183531" w:rsidRDefault="00D26419" w:rsidP="00CA7C1E">
            <w:pPr>
              <w:ind w:right="-6"/>
              <w:rPr>
                <w:rFonts w:ascii="Arial" w:hAnsi="Arial" w:cs="Arial"/>
                <w:sz w:val="24"/>
                <w:szCs w:val="24"/>
              </w:rPr>
            </w:pPr>
            <w:r w:rsidRPr="00183531">
              <w:rPr>
                <w:rFonts w:ascii="Arial" w:eastAsia="Times New Roman" w:hAnsi="Arial" w:cs="Arial"/>
                <w:color w:val="000000"/>
                <w:lang w:eastAsia="en-GB"/>
              </w:rPr>
              <w:t xml:space="preserve"> </w:t>
            </w:r>
            <w:r w:rsidR="00CA7C1E" w:rsidRPr="00183531">
              <w:rPr>
                <w:rFonts w:ascii="Arial" w:hAnsi="Arial" w:cs="Arial"/>
                <w:sz w:val="24"/>
                <w:szCs w:val="24"/>
              </w:rPr>
              <w:t>1. Living Well Community Development and Engagement worker will work to support priorities in the Living Well programme including the delivery of the school resources project (The co-ordination of used school resources across the district), through the use of community development approaches to determine community priorities, identified needs, interests and assets to enhance engagement, empowerment and ensure solutions are appropriate.</w:t>
            </w:r>
          </w:p>
          <w:p w14:paraId="1E42F097" w14:textId="77777777" w:rsidR="00CA7C1E" w:rsidRPr="00183531" w:rsidRDefault="00CA7C1E" w:rsidP="00CA7C1E">
            <w:pPr>
              <w:ind w:right="-6"/>
              <w:rPr>
                <w:rFonts w:ascii="Arial" w:hAnsi="Arial" w:cs="Arial"/>
                <w:sz w:val="24"/>
                <w:szCs w:val="24"/>
              </w:rPr>
            </w:pPr>
          </w:p>
          <w:p w14:paraId="09148443" w14:textId="5EFF17DA" w:rsidR="00CA7C1E" w:rsidRPr="00183531" w:rsidRDefault="00CA7C1E" w:rsidP="00CA7C1E">
            <w:pPr>
              <w:ind w:right="-6"/>
              <w:rPr>
                <w:rFonts w:ascii="Arial" w:hAnsi="Arial" w:cs="Arial"/>
                <w:sz w:val="24"/>
                <w:szCs w:val="24"/>
              </w:rPr>
            </w:pPr>
            <w:r w:rsidRPr="00183531">
              <w:rPr>
                <w:rFonts w:ascii="Arial" w:hAnsi="Arial" w:cs="Arial"/>
                <w:sz w:val="24"/>
                <w:szCs w:val="24"/>
              </w:rPr>
              <w:t>2. The Community Development and Engagement worker will be accountable for following areas of work:</w:t>
            </w:r>
          </w:p>
          <w:p w14:paraId="7322A2AD" w14:textId="17B13ADF" w:rsidR="00CA7C1E" w:rsidRPr="00183531" w:rsidRDefault="00CA7C1E" w:rsidP="00CA7C1E">
            <w:pPr>
              <w:ind w:right="-6"/>
              <w:rPr>
                <w:rFonts w:ascii="Arial" w:hAnsi="Arial" w:cs="Arial"/>
                <w:sz w:val="24"/>
                <w:szCs w:val="24"/>
              </w:rPr>
            </w:pPr>
            <w:r w:rsidRPr="00183531">
              <w:rPr>
                <w:rFonts w:ascii="Arial" w:hAnsi="Arial" w:cs="Arial"/>
                <w:sz w:val="24"/>
                <w:szCs w:val="24"/>
              </w:rPr>
              <w:t>- Reducing Health Inequalities- working and supporting the most vulnerable local people to tackle and reduce health inequalities at grass roots level. Using range of participatory approaches to work with communities to shape, tailor and deliver the objectives of the Living Well programme.</w:t>
            </w:r>
          </w:p>
          <w:p w14:paraId="12C7CAB9" w14:textId="4081A6A7" w:rsidR="00CA7C1E" w:rsidRPr="00183531" w:rsidRDefault="00CA7C1E" w:rsidP="00CA7C1E">
            <w:pPr>
              <w:ind w:right="-6"/>
              <w:rPr>
                <w:rFonts w:ascii="Arial" w:hAnsi="Arial" w:cs="Arial"/>
                <w:sz w:val="24"/>
                <w:szCs w:val="24"/>
              </w:rPr>
            </w:pPr>
            <w:r w:rsidRPr="00183531">
              <w:rPr>
                <w:rFonts w:ascii="Arial" w:hAnsi="Arial" w:cs="Arial"/>
                <w:sz w:val="24"/>
                <w:szCs w:val="24"/>
              </w:rPr>
              <w:t xml:space="preserve">- Community Development – following Living Well and community development approaches, the roles will work with partners, schools and the VCS to create opportunities for local people and partners to develop peer groups in the local area and support them in becoming independent with its own funding, offer/refer them to training on organising groups, applying for small grants, developing volunteers and embed the work of the groups with local community to make them self-reliant and sustainable, through the focus of the Living Well school resources project. </w:t>
            </w:r>
          </w:p>
          <w:p w14:paraId="3597F890" w14:textId="15B8E90F" w:rsidR="00D26419" w:rsidRPr="00B35669" w:rsidRDefault="00D26419" w:rsidP="00DA396A">
            <w:pPr>
              <w:spacing w:before="120" w:after="0" w:line="240" w:lineRule="auto"/>
              <w:rPr>
                <w:rFonts w:ascii="Arial" w:eastAsia="Times New Roman" w:hAnsi="Arial" w:cs="Arial"/>
                <w:color w:val="000000"/>
                <w:sz w:val="20"/>
                <w:szCs w:val="20"/>
                <w:lang w:eastAsia="en-GB"/>
              </w:rPr>
            </w:pPr>
          </w:p>
        </w:tc>
      </w:tr>
    </w:tbl>
    <w:p w14:paraId="533B513D" w14:textId="77777777" w:rsidR="00DA396A" w:rsidRDefault="00DA396A" w:rsidP="00590E99">
      <w:pPr>
        <w:spacing w:after="120"/>
        <w:rPr>
          <w:rFonts w:ascii="Arial" w:hAnsi="Arial" w:cs="Arial"/>
        </w:rPr>
      </w:pPr>
    </w:p>
    <w:p w14:paraId="71AFAAF7" w14:textId="77777777" w:rsidR="00183531" w:rsidRDefault="00183531" w:rsidP="00590E99">
      <w:pPr>
        <w:spacing w:after="120"/>
        <w:rPr>
          <w:rFonts w:ascii="Arial" w:hAnsi="Arial" w:cs="Arial"/>
        </w:rPr>
      </w:pPr>
    </w:p>
    <w:p w14:paraId="2F3CB607" w14:textId="77777777" w:rsidR="00183531" w:rsidRDefault="00183531" w:rsidP="00590E99">
      <w:pPr>
        <w:spacing w:after="120"/>
        <w:rPr>
          <w:rFonts w:ascii="Arial" w:hAnsi="Arial" w:cs="Arial"/>
        </w:rPr>
      </w:pPr>
    </w:p>
    <w:p w14:paraId="30720B00" w14:textId="77777777" w:rsidR="00183531" w:rsidRDefault="00183531" w:rsidP="00590E99">
      <w:pPr>
        <w:spacing w:after="120"/>
        <w:rPr>
          <w:rFonts w:ascii="Arial" w:hAnsi="Arial" w:cs="Arial"/>
        </w:rPr>
      </w:pPr>
    </w:p>
    <w:p w14:paraId="1028659F" w14:textId="77777777" w:rsidR="007076D5" w:rsidRDefault="007076D5" w:rsidP="00590E99">
      <w:pPr>
        <w:spacing w:after="120"/>
        <w:rPr>
          <w:rFonts w:ascii="Arial" w:hAnsi="Arial" w:cs="Arial"/>
        </w:rPr>
      </w:pPr>
    </w:p>
    <w:p w14:paraId="47EB3F73" w14:textId="77777777" w:rsidR="00183531" w:rsidRDefault="00183531" w:rsidP="00590E99">
      <w:pPr>
        <w:spacing w:after="120"/>
        <w:rPr>
          <w:rFonts w:ascii="Arial" w:hAnsi="Arial" w:cs="Arial"/>
        </w:rPr>
      </w:pPr>
    </w:p>
    <w:p w14:paraId="12B81374" w14:textId="77777777" w:rsidR="00183531" w:rsidRPr="00B35669" w:rsidRDefault="00183531" w:rsidP="00590E99">
      <w:pPr>
        <w:spacing w:after="120"/>
        <w:rPr>
          <w:rFonts w:ascii="Arial" w:hAnsi="Arial" w:cs="Arial"/>
        </w:rPr>
      </w:pPr>
    </w:p>
    <w:tbl>
      <w:tblPr>
        <w:tblW w:w="10488" w:type="dxa"/>
        <w:tblInd w:w="98" w:type="dxa"/>
        <w:tblLook w:val="04A0" w:firstRow="1" w:lastRow="0" w:firstColumn="1" w:lastColumn="0" w:noHBand="0" w:noVBand="1"/>
      </w:tblPr>
      <w:tblGrid>
        <w:gridCol w:w="10488"/>
      </w:tblGrid>
      <w:tr w:rsidR="00A47A5E" w:rsidRPr="00B35669"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5A1944" w:rsidR="00A47A5E" w:rsidRPr="00B35669" w:rsidRDefault="001625DE" w:rsidP="00A47A5E">
            <w:pPr>
              <w:spacing w:after="0" w:line="240" w:lineRule="auto"/>
              <w:rPr>
                <w:rFonts w:ascii="Arial" w:eastAsia="Times New Roman" w:hAnsi="Arial" w:cs="Arial"/>
                <w:b/>
                <w:bCs/>
                <w:color w:val="000000"/>
                <w:sz w:val="24"/>
                <w:szCs w:val="24"/>
                <w:lang w:eastAsia="en-GB"/>
              </w:rPr>
            </w:pPr>
            <w:r w:rsidRPr="00B35669">
              <w:rPr>
                <w:rFonts w:ascii="Arial" w:eastAsia="Times New Roman" w:hAnsi="Arial" w:cs="Arial"/>
                <w:b/>
                <w:bCs/>
                <w:color w:val="FFFFFF" w:themeColor="background1"/>
                <w:szCs w:val="20"/>
                <w:lang w:eastAsia="en-GB"/>
              </w:rPr>
              <w:lastRenderedPageBreak/>
              <w:t>Duties and Responsibilities</w:t>
            </w:r>
            <w:r w:rsidR="00094885" w:rsidRPr="00B35669">
              <w:rPr>
                <w:rFonts w:ascii="Arial" w:eastAsia="Times New Roman" w:hAnsi="Arial" w:cs="Arial"/>
                <w:b/>
                <w:bCs/>
                <w:color w:val="FFFFFF" w:themeColor="background1"/>
                <w:szCs w:val="20"/>
                <w:lang w:eastAsia="en-GB"/>
              </w:rPr>
              <w:t xml:space="preserve"> (maximum of 15 points</w:t>
            </w:r>
            <w:r w:rsidR="009B2A3E" w:rsidRPr="00B35669">
              <w:rPr>
                <w:rFonts w:ascii="Arial" w:eastAsia="Times New Roman" w:hAnsi="Arial" w:cs="Arial"/>
                <w:b/>
                <w:bCs/>
                <w:color w:val="FFFFFF" w:themeColor="background1"/>
                <w:szCs w:val="20"/>
                <w:lang w:eastAsia="en-GB"/>
              </w:rPr>
              <w:t>,</w:t>
            </w:r>
            <w:r w:rsidR="00094885" w:rsidRPr="00B35669">
              <w:rPr>
                <w:rFonts w:ascii="Arial" w:eastAsia="Times New Roman" w:hAnsi="Arial" w:cs="Arial"/>
                <w:b/>
                <w:bCs/>
                <w:color w:val="FFFFFF" w:themeColor="background1"/>
                <w:szCs w:val="20"/>
                <w:lang w:eastAsia="en-GB"/>
              </w:rPr>
              <w:t xml:space="preserve"> 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A47A5E" w:rsidRPr="00B35669" w14:paraId="5BDDAA0B" w14:textId="77777777" w:rsidTr="00183531">
        <w:trPr>
          <w:trHeight w:val="3109"/>
        </w:trPr>
        <w:tc>
          <w:tcPr>
            <w:tcW w:w="10488" w:type="dxa"/>
            <w:tcBorders>
              <w:top w:val="single" w:sz="4" w:space="0" w:color="auto"/>
              <w:left w:val="single" w:sz="8" w:space="0" w:color="auto"/>
              <w:bottom w:val="single" w:sz="8" w:space="0" w:color="auto"/>
              <w:right w:val="single" w:sz="8" w:space="0" w:color="000000"/>
            </w:tcBorders>
            <w:hideMark/>
          </w:tcPr>
          <w:p w14:paraId="635F96D7" w14:textId="77777777" w:rsidR="00C93A63" w:rsidRPr="00273B63" w:rsidRDefault="00C93A63" w:rsidP="00C93A63">
            <w:pPr>
              <w:spacing w:after="0" w:line="240" w:lineRule="auto"/>
              <w:ind w:left="360"/>
              <w:rPr>
                <w:rFonts w:ascii="Arial" w:eastAsia="Times New Roman" w:hAnsi="Arial" w:cs="Arial"/>
                <w:color w:val="000000"/>
                <w:sz w:val="24"/>
                <w:szCs w:val="24"/>
                <w:lang w:eastAsia="en-GB"/>
              </w:rPr>
            </w:pPr>
          </w:p>
          <w:p w14:paraId="73F890D8" w14:textId="77777777" w:rsidR="00A9477A" w:rsidRPr="00273B63" w:rsidRDefault="00A9477A" w:rsidP="005544AA">
            <w:pPr>
              <w:spacing w:after="0" w:line="240" w:lineRule="auto"/>
              <w:ind w:left="360"/>
              <w:rPr>
                <w:rFonts w:ascii="Arial" w:eastAsia="Times New Roman" w:hAnsi="Arial" w:cs="Arial"/>
                <w:color w:val="000000"/>
                <w:sz w:val="24"/>
                <w:szCs w:val="24"/>
                <w:lang w:eastAsia="en-GB"/>
              </w:rPr>
            </w:pPr>
          </w:p>
          <w:p w14:paraId="6F96D5F2" w14:textId="4B305D03" w:rsidR="001A382D" w:rsidRPr="00273B63" w:rsidRDefault="001A382D" w:rsidP="001A382D">
            <w:pPr>
              <w:pStyle w:val="TableParagraph"/>
              <w:numPr>
                <w:ilvl w:val="0"/>
                <w:numId w:val="5"/>
              </w:numPr>
              <w:rPr>
                <w:sz w:val="24"/>
                <w:szCs w:val="24"/>
              </w:rPr>
            </w:pPr>
            <w:r w:rsidRPr="00273B63">
              <w:rPr>
                <w:sz w:val="24"/>
                <w:szCs w:val="24"/>
              </w:rPr>
              <w:t>Develop approaches to engagement that enable local people and community groups to participate in health and wellbeing activities, considering how engagement is increased with different communities of interest, as well as geographical communities</w:t>
            </w:r>
            <w:r w:rsidR="002F554F" w:rsidRPr="00273B63">
              <w:rPr>
                <w:sz w:val="24"/>
                <w:szCs w:val="24"/>
              </w:rPr>
              <w:t>.</w:t>
            </w:r>
          </w:p>
          <w:p w14:paraId="089A8726" w14:textId="77777777" w:rsidR="001A382D" w:rsidRPr="00273B63" w:rsidRDefault="001A382D" w:rsidP="001A382D">
            <w:pPr>
              <w:pStyle w:val="TableParagraph"/>
              <w:ind w:left="467"/>
              <w:rPr>
                <w:sz w:val="24"/>
                <w:szCs w:val="24"/>
              </w:rPr>
            </w:pPr>
          </w:p>
          <w:p w14:paraId="2B3F7561" w14:textId="0F610D18" w:rsidR="001A382D" w:rsidRPr="00273B63" w:rsidRDefault="001A382D" w:rsidP="001A382D">
            <w:pPr>
              <w:pStyle w:val="TableParagraph"/>
              <w:numPr>
                <w:ilvl w:val="0"/>
                <w:numId w:val="5"/>
              </w:numPr>
              <w:rPr>
                <w:sz w:val="24"/>
                <w:szCs w:val="24"/>
              </w:rPr>
            </w:pPr>
            <w:r w:rsidRPr="00273B63">
              <w:rPr>
                <w:sz w:val="24"/>
                <w:szCs w:val="24"/>
              </w:rPr>
              <w:t>To develop outreach activities with local groups, VCS and other stakeholders to establish local needs, ensuring a continuous assessment of community led health and wellbeing activities and identifying gaps in provision and support development of activities to reduce health inequalities in specific areas of Bradford District and Craven</w:t>
            </w:r>
            <w:r w:rsidR="002F554F" w:rsidRPr="00273B63">
              <w:rPr>
                <w:sz w:val="24"/>
                <w:szCs w:val="24"/>
              </w:rPr>
              <w:t>.</w:t>
            </w:r>
          </w:p>
          <w:p w14:paraId="3C86C309" w14:textId="77777777" w:rsidR="001A382D" w:rsidRPr="00273B63" w:rsidRDefault="001A382D" w:rsidP="001A382D">
            <w:pPr>
              <w:pStyle w:val="ListParagraph"/>
              <w:rPr>
                <w:rFonts w:ascii="Arial" w:hAnsi="Arial" w:cs="Arial"/>
                <w:sz w:val="24"/>
                <w:szCs w:val="24"/>
              </w:rPr>
            </w:pPr>
          </w:p>
          <w:p w14:paraId="18F4FDF9" w14:textId="196D1ED9" w:rsidR="001A382D" w:rsidRPr="00273B63" w:rsidRDefault="001A382D" w:rsidP="001A382D">
            <w:pPr>
              <w:pStyle w:val="TableParagraph"/>
              <w:numPr>
                <w:ilvl w:val="0"/>
                <w:numId w:val="5"/>
              </w:numPr>
              <w:rPr>
                <w:sz w:val="24"/>
                <w:szCs w:val="24"/>
              </w:rPr>
            </w:pPr>
            <w:r w:rsidRPr="00273B63">
              <w:rPr>
                <w:sz w:val="24"/>
                <w:szCs w:val="24"/>
              </w:rPr>
              <w:t>To promote the establishment of new, effective community groups/activities and provide support and link with Living Well programmes locally and provide information to local people about health and well-being and the relationship between behaviour and health</w:t>
            </w:r>
            <w:r w:rsidR="002F554F" w:rsidRPr="00273B63">
              <w:rPr>
                <w:sz w:val="24"/>
                <w:szCs w:val="24"/>
              </w:rPr>
              <w:t>.</w:t>
            </w:r>
          </w:p>
          <w:p w14:paraId="09BFFACC" w14:textId="77777777" w:rsidR="001A382D" w:rsidRPr="00273B63" w:rsidRDefault="001A382D" w:rsidP="001A382D">
            <w:pPr>
              <w:pStyle w:val="ListParagraph"/>
              <w:rPr>
                <w:rFonts w:ascii="Arial" w:hAnsi="Arial" w:cs="Arial"/>
                <w:sz w:val="24"/>
                <w:szCs w:val="24"/>
              </w:rPr>
            </w:pPr>
          </w:p>
          <w:p w14:paraId="25052693" w14:textId="77777777" w:rsidR="001A382D" w:rsidRPr="00273B63" w:rsidRDefault="001A382D" w:rsidP="001A382D">
            <w:pPr>
              <w:pStyle w:val="TableParagraph"/>
              <w:numPr>
                <w:ilvl w:val="0"/>
                <w:numId w:val="5"/>
              </w:numPr>
              <w:rPr>
                <w:sz w:val="24"/>
                <w:szCs w:val="24"/>
              </w:rPr>
            </w:pPr>
            <w:r w:rsidRPr="00273B63">
              <w:rPr>
                <w:sz w:val="24"/>
                <w:szCs w:val="24"/>
              </w:rPr>
              <w:t>To build a positive relationship and partnership with schools, Children and Young People organisations, VCS, wider partners and other council departments and connect with VCS and Living well services in the Bradford District.</w:t>
            </w:r>
          </w:p>
          <w:p w14:paraId="51A58D4C" w14:textId="77777777" w:rsidR="001A382D" w:rsidRPr="00273B63" w:rsidRDefault="001A382D" w:rsidP="001A382D">
            <w:pPr>
              <w:pStyle w:val="TableParagraph"/>
              <w:ind w:left="0"/>
              <w:rPr>
                <w:sz w:val="24"/>
                <w:szCs w:val="24"/>
              </w:rPr>
            </w:pPr>
          </w:p>
          <w:p w14:paraId="572A89C7" w14:textId="77777777" w:rsidR="001A382D" w:rsidRPr="00273B63" w:rsidRDefault="001A382D" w:rsidP="001A382D">
            <w:pPr>
              <w:pStyle w:val="TableParagraph"/>
              <w:numPr>
                <w:ilvl w:val="0"/>
                <w:numId w:val="5"/>
              </w:numPr>
              <w:rPr>
                <w:sz w:val="24"/>
                <w:szCs w:val="24"/>
              </w:rPr>
            </w:pPr>
            <w:r w:rsidRPr="00273B63">
              <w:rPr>
                <w:sz w:val="24"/>
                <w:szCs w:val="24"/>
              </w:rPr>
              <w:t>To increase access to existing Living Well services (such as weight management and smoking cessation) through gathering relevant insight and identifying opportunities for community based promotion of services.</w:t>
            </w:r>
          </w:p>
          <w:p w14:paraId="15F48A16" w14:textId="77777777" w:rsidR="001A382D" w:rsidRPr="00273B63" w:rsidRDefault="001A382D" w:rsidP="001A382D">
            <w:pPr>
              <w:pStyle w:val="ListParagraph"/>
              <w:rPr>
                <w:rFonts w:ascii="Arial" w:hAnsi="Arial" w:cs="Arial"/>
                <w:sz w:val="24"/>
                <w:szCs w:val="24"/>
              </w:rPr>
            </w:pPr>
          </w:p>
          <w:p w14:paraId="61622BF5" w14:textId="77777777" w:rsidR="001A382D" w:rsidRPr="00273B63" w:rsidRDefault="001A382D" w:rsidP="001A382D">
            <w:pPr>
              <w:pStyle w:val="TableParagraph"/>
              <w:numPr>
                <w:ilvl w:val="0"/>
                <w:numId w:val="5"/>
              </w:numPr>
              <w:rPr>
                <w:sz w:val="24"/>
                <w:szCs w:val="24"/>
              </w:rPr>
            </w:pPr>
            <w:r w:rsidRPr="00273B63">
              <w:rPr>
                <w:sz w:val="24"/>
                <w:szCs w:val="24"/>
              </w:rPr>
              <w:t xml:space="preserve">To work with partners, stakeholders and communities, to map the current landscape in the Bradford District regarding second-hand school resources and identify priority areas for increased distribution. </w:t>
            </w:r>
          </w:p>
          <w:p w14:paraId="0E3D382A" w14:textId="77777777" w:rsidR="001A382D" w:rsidRPr="00273B63" w:rsidRDefault="001A382D" w:rsidP="001A382D">
            <w:pPr>
              <w:pStyle w:val="ListParagraph"/>
              <w:rPr>
                <w:rFonts w:ascii="Arial" w:hAnsi="Arial" w:cs="Arial"/>
                <w:sz w:val="24"/>
                <w:szCs w:val="24"/>
              </w:rPr>
            </w:pPr>
          </w:p>
          <w:p w14:paraId="5DA054C9" w14:textId="77777777" w:rsidR="001A382D" w:rsidRPr="00273B63" w:rsidRDefault="001A382D" w:rsidP="001A382D">
            <w:pPr>
              <w:pStyle w:val="TableParagraph"/>
              <w:numPr>
                <w:ilvl w:val="0"/>
                <w:numId w:val="5"/>
              </w:numPr>
              <w:rPr>
                <w:sz w:val="24"/>
                <w:szCs w:val="24"/>
              </w:rPr>
            </w:pPr>
            <w:r w:rsidRPr="00273B63">
              <w:rPr>
                <w:sz w:val="24"/>
                <w:szCs w:val="24"/>
              </w:rPr>
              <w:t xml:space="preserve">Create a multi-agency network across settings and sectors to actively ensure program development, delivery, and learning across the district.  </w:t>
            </w:r>
          </w:p>
          <w:p w14:paraId="6AE17F54" w14:textId="77777777" w:rsidR="001A382D" w:rsidRPr="00273B63" w:rsidRDefault="001A382D" w:rsidP="001A382D">
            <w:pPr>
              <w:pStyle w:val="ListParagraph"/>
              <w:rPr>
                <w:rFonts w:ascii="Arial" w:hAnsi="Arial" w:cs="Arial"/>
                <w:sz w:val="24"/>
                <w:szCs w:val="24"/>
              </w:rPr>
            </w:pPr>
          </w:p>
          <w:p w14:paraId="67DEB153" w14:textId="033EA282" w:rsidR="001A382D" w:rsidRPr="00273B63" w:rsidRDefault="001A382D" w:rsidP="001A382D">
            <w:pPr>
              <w:pStyle w:val="TableParagraph"/>
              <w:numPr>
                <w:ilvl w:val="0"/>
                <w:numId w:val="5"/>
              </w:numPr>
              <w:rPr>
                <w:sz w:val="24"/>
                <w:szCs w:val="24"/>
              </w:rPr>
            </w:pPr>
            <w:r w:rsidRPr="00273B63">
              <w:rPr>
                <w:sz w:val="24"/>
                <w:szCs w:val="24"/>
              </w:rPr>
              <w:t>To seek ways to strengthen the capacity of new and evolving community groups to contribute to the Council’s strategy and to assist community groups to develop their skills where appropriate by using a range of methods including formal and informal training</w:t>
            </w:r>
            <w:r w:rsidR="00273B63" w:rsidRPr="00273B63">
              <w:rPr>
                <w:sz w:val="24"/>
                <w:szCs w:val="24"/>
              </w:rPr>
              <w:t>.</w:t>
            </w:r>
          </w:p>
          <w:p w14:paraId="6545A813" w14:textId="77777777" w:rsidR="001A382D" w:rsidRPr="00273B63" w:rsidRDefault="001A382D" w:rsidP="001A382D">
            <w:pPr>
              <w:pStyle w:val="TableParagraph"/>
              <w:ind w:left="0"/>
              <w:rPr>
                <w:sz w:val="24"/>
                <w:szCs w:val="24"/>
              </w:rPr>
            </w:pPr>
          </w:p>
          <w:p w14:paraId="3C4DC276" w14:textId="14ECFDD7" w:rsidR="001A382D" w:rsidRPr="00273B63" w:rsidRDefault="001A382D" w:rsidP="001A382D">
            <w:pPr>
              <w:pStyle w:val="TableParagraph"/>
              <w:numPr>
                <w:ilvl w:val="0"/>
                <w:numId w:val="5"/>
              </w:numPr>
              <w:rPr>
                <w:sz w:val="24"/>
                <w:szCs w:val="24"/>
              </w:rPr>
            </w:pPr>
            <w:r w:rsidRPr="00273B63">
              <w:rPr>
                <w:sz w:val="24"/>
                <w:szCs w:val="24"/>
              </w:rPr>
              <w:t>To improve health outcomes for local people and people with lived experiences by identifying opportunities for community action which positively impact on the health and wellbeing of the community</w:t>
            </w:r>
            <w:r w:rsidR="00273B63" w:rsidRPr="00273B63">
              <w:rPr>
                <w:sz w:val="24"/>
                <w:szCs w:val="24"/>
              </w:rPr>
              <w:t>.</w:t>
            </w:r>
          </w:p>
          <w:p w14:paraId="0E29EF61" w14:textId="77777777" w:rsidR="001A382D" w:rsidRPr="00273B63" w:rsidRDefault="001A382D" w:rsidP="001A382D">
            <w:pPr>
              <w:pStyle w:val="TableParagraph"/>
              <w:ind w:left="0"/>
              <w:rPr>
                <w:sz w:val="24"/>
                <w:szCs w:val="24"/>
              </w:rPr>
            </w:pPr>
          </w:p>
          <w:p w14:paraId="79D10CCA" w14:textId="62D2E5D1" w:rsidR="001A382D" w:rsidRPr="00273B63" w:rsidRDefault="001A382D" w:rsidP="001A382D">
            <w:pPr>
              <w:pStyle w:val="TableParagraph"/>
              <w:numPr>
                <w:ilvl w:val="0"/>
                <w:numId w:val="5"/>
              </w:numPr>
              <w:rPr>
                <w:sz w:val="24"/>
                <w:szCs w:val="24"/>
              </w:rPr>
            </w:pPr>
            <w:r w:rsidRPr="00273B63">
              <w:rPr>
                <w:sz w:val="24"/>
                <w:szCs w:val="24"/>
              </w:rPr>
              <w:t>To develop a network of local community groups to encourage mutual support and the exchange of information and learning to celebrate and promote their achievements, including though social media</w:t>
            </w:r>
            <w:r w:rsidR="00273B63" w:rsidRPr="00273B63">
              <w:rPr>
                <w:sz w:val="24"/>
                <w:szCs w:val="24"/>
              </w:rPr>
              <w:t>.</w:t>
            </w:r>
          </w:p>
          <w:p w14:paraId="63E49632" w14:textId="77777777" w:rsidR="001A382D" w:rsidRPr="00273B63" w:rsidRDefault="001A382D" w:rsidP="001A382D">
            <w:pPr>
              <w:pStyle w:val="TableParagraph"/>
              <w:ind w:left="0"/>
              <w:rPr>
                <w:sz w:val="24"/>
                <w:szCs w:val="24"/>
              </w:rPr>
            </w:pPr>
          </w:p>
          <w:p w14:paraId="5362DCE5" w14:textId="77777777" w:rsidR="001A382D" w:rsidRPr="00273B63" w:rsidRDefault="001A382D" w:rsidP="001A382D">
            <w:pPr>
              <w:pStyle w:val="TableParagraph"/>
              <w:numPr>
                <w:ilvl w:val="0"/>
                <w:numId w:val="5"/>
              </w:numPr>
              <w:rPr>
                <w:sz w:val="24"/>
                <w:szCs w:val="24"/>
              </w:rPr>
            </w:pPr>
            <w:r w:rsidRPr="00273B63">
              <w:rPr>
                <w:sz w:val="24"/>
                <w:szCs w:val="24"/>
              </w:rPr>
              <w:t>Recruit volunteers, identify appropriate training opportunities and offer ongoing support to motivate and encourage them and ensure their experience of volunteering is a positive on.</w:t>
            </w:r>
          </w:p>
          <w:p w14:paraId="12C12A24" w14:textId="77777777" w:rsidR="001A382D" w:rsidRPr="00273B63" w:rsidRDefault="001A382D" w:rsidP="001A382D">
            <w:pPr>
              <w:pStyle w:val="ListParagraph"/>
              <w:rPr>
                <w:rFonts w:ascii="Arial" w:hAnsi="Arial" w:cs="Arial"/>
                <w:sz w:val="24"/>
                <w:szCs w:val="24"/>
              </w:rPr>
            </w:pPr>
          </w:p>
          <w:p w14:paraId="177A5E9A" w14:textId="77777777" w:rsidR="001A382D" w:rsidRPr="00273B63" w:rsidRDefault="001A382D" w:rsidP="001A382D">
            <w:pPr>
              <w:pStyle w:val="TableParagraph"/>
              <w:numPr>
                <w:ilvl w:val="0"/>
                <w:numId w:val="5"/>
              </w:numPr>
              <w:rPr>
                <w:sz w:val="24"/>
                <w:szCs w:val="24"/>
              </w:rPr>
            </w:pPr>
            <w:r w:rsidRPr="00273B63">
              <w:rPr>
                <w:sz w:val="24"/>
                <w:szCs w:val="24"/>
              </w:rPr>
              <w:t>To assist in the evaluation of the programme where necessary, through working with academic and public health partners to take part in focus groups, and to assist in distributing surveys with the local community.</w:t>
            </w:r>
          </w:p>
          <w:p w14:paraId="4C8C0446" w14:textId="77777777" w:rsidR="001A382D" w:rsidRPr="00273B63" w:rsidRDefault="001A382D" w:rsidP="001A382D">
            <w:pPr>
              <w:pStyle w:val="ListParagraph"/>
              <w:rPr>
                <w:rFonts w:ascii="Arial" w:hAnsi="Arial" w:cs="Arial"/>
                <w:sz w:val="24"/>
                <w:szCs w:val="24"/>
              </w:rPr>
            </w:pPr>
          </w:p>
          <w:p w14:paraId="328CD277" w14:textId="77777777" w:rsidR="001A382D" w:rsidRPr="00273B63" w:rsidRDefault="001A382D" w:rsidP="001A382D">
            <w:pPr>
              <w:pStyle w:val="TableParagraph"/>
              <w:numPr>
                <w:ilvl w:val="0"/>
                <w:numId w:val="5"/>
              </w:numPr>
              <w:rPr>
                <w:sz w:val="24"/>
                <w:szCs w:val="24"/>
              </w:rPr>
            </w:pPr>
            <w:r w:rsidRPr="00273B63">
              <w:rPr>
                <w:sz w:val="24"/>
                <w:szCs w:val="24"/>
              </w:rPr>
              <w:t>To maintain professional standards and keep up to date with training on Health &amp; safety, safeguarding adults and children, and data protection.</w:t>
            </w:r>
          </w:p>
          <w:p w14:paraId="5F72DB52" w14:textId="77777777" w:rsidR="001A382D" w:rsidRPr="00273B63" w:rsidRDefault="001A382D" w:rsidP="001A382D">
            <w:pPr>
              <w:pStyle w:val="TableParagraph"/>
              <w:rPr>
                <w:sz w:val="24"/>
                <w:szCs w:val="24"/>
              </w:rPr>
            </w:pPr>
          </w:p>
          <w:p w14:paraId="690C4058" w14:textId="4FC7630F" w:rsidR="001A382D" w:rsidRPr="00273B63" w:rsidRDefault="001A382D" w:rsidP="001A382D">
            <w:pPr>
              <w:pStyle w:val="TableParagraph"/>
              <w:numPr>
                <w:ilvl w:val="0"/>
                <w:numId w:val="5"/>
              </w:numPr>
              <w:rPr>
                <w:sz w:val="24"/>
                <w:szCs w:val="24"/>
              </w:rPr>
            </w:pPr>
            <w:r w:rsidRPr="00273B63">
              <w:rPr>
                <w:sz w:val="24"/>
                <w:szCs w:val="24"/>
              </w:rPr>
              <w:t>To undertake any other tasks required to further the aims and objectives of the project</w:t>
            </w:r>
            <w:r w:rsidR="00273B63" w:rsidRPr="00273B63">
              <w:rPr>
                <w:sz w:val="24"/>
                <w:szCs w:val="24"/>
              </w:rPr>
              <w:t>.</w:t>
            </w:r>
          </w:p>
          <w:p w14:paraId="160D607A" w14:textId="77777777" w:rsidR="001A382D" w:rsidRPr="00273B63" w:rsidRDefault="001A382D" w:rsidP="001A382D">
            <w:pPr>
              <w:pStyle w:val="ListParagraph"/>
              <w:rPr>
                <w:rFonts w:ascii="Arial" w:hAnsi="Arial" w:cs="Arial"/>
                <w:sz w:val="24"/>
                <w:szCs w:val="24"/>
              </w:rPr>
            </w:pPr>
          </w:p>
          <w:p w14:paraId="36A19325" w14:textId="11363E99" w:rsidR="001A382D" w:rsidRPr="00273B63" w:rsidRDefault="001A382D" w:rsidP="001A382D">
            <w:pPr>
              <w:pStyle w:val="TableParagraph"/>
              <w:numPr>
                <w:ilvl w:val="0"/>
                <w:numId w:val="5"/>
              </w:numPr>
              <w:rPr>
                <w:sz w:val="24"/>
                <w:szCs w:val="24"/>
              </w:rPr>
            </w:pPr>
            <w:r w:rsidRPr="00273B63">
              <w:rPr>
                <w:sz w:val="24"/>
                <w:szCs w:val="24"/>
              </w:rPr>
              <w:t xml:space="preserve">Work in collaboration with the neighborhood team, Public Health, and Education to enable schools to set up their own swap shops or signpost to local organisations. </w:t>
            </w:r>
          </w:p>
          <w:p w14:paraId="765CA973" w14:textId="5305DABC" w:rsidR="001A382D" w:rsidRPr="00273B63" w:rsidRDefault="001A382D" w:rsidP="001A382D">
            <w:pPr>
              <w:rPr>
                <w:rFonts w:ascii="Arial" w:eastAsia="Times New Roman" w:hAnsi="Arial" w:cs="Arial"/>
                <w:sz w:val="24"/>
                <w:szCs w:val="24"/>
                <w:lang w:eastAsia="en-GB"/>
              </w:rPr>
            </w:pPr>
          </w:p>
        </w:tc>
      </w:tr>
    </w:tbl>
    <w:p w14:paraId="1DBF0B07" w14:textId="77777777" w:rsidR="00DA396A" w:rsidRPr="00B35669" w:rsidRDefault="00DA396A">
      <w:pPr>
        <w:rPr>
          <w:rFonts w:ascii="Arial" w:hAnsi="Arial" w:cs="Arial"/>
        </w:rPr>
      </w:pPr>
    </w:p>
    <w:tbl>
      <w:tblPr>
        <w:tblW w:w="10488" w:type="dxa"/>
        <w:tblInd w:w="93" w:type="dxa"/>
        <w:tblLook w:val="04A0" w:firstRow="1" w:lastRow="0" w:firstColumn="1" w:lastColumn="0" w:noHBand="0" w:noVBand="1"/>
      </w:tblPr>
      <w:tblGrid>
        <w:gridCol w:w="10488"/>
      </w:tblGrid>
      <w:tr w:rsidR="00C01F5D" w:rsidRPr="00B35669"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726A590C" w:rsidR="00A47A5E" w:rsidRPr="00B35669" w:rsidRDefault="001B6563"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 xml:space="preserve">Dimensions of </w:t>
            </w:r>
            <w:r w:rsidR="00B1733A" w:rsidRPr="00B35669">
              <w:rPr>
                <w:rFonts w:ascii="Arial" w:eastAsia="Times New Roman" w:hAnsi="Arial" w:cs="Arial"/>
                <w:b/>
                <w:bCs/>
                <w:color w:val="FFFFFF" w:themeColor="background1"/>
                <w:lang w:eastAsia="en-GB"/>
              </w:rPr>
              <w:t>ro</w:t>
            </w:r>
            <w:r w:rsidRPr="00B35669">
              <w:rPr>
                <w:rFonts w:ascii="Arial" w:eastAsia="Times New Roman" w:hAnsi="Arial" w:cs="Arial"/>
                <w:b/>
                <w:bCs/>
                <w:color w:val="FFFFFF" w:themeColor="background1"/>
                <w:lang w:eastAsia="en-GB"/>
              </w:rPr>
              <w:t>le</w:t>
            </w:r>
            <w:r w:rsidR="00683063" w:rsidRPr="00B35669">
              <w:rPr>
                <w:rFonts w:ascii="Arial" w:eastAsia="Times New Roman" w:hAnsi="Arial" w:cs="Arial"/>
                <w:b/>
                <w:bCs/>
                <w:color w:val="FFFFFF" w:themeColor="background1"/>
                <w:lang w:eastAsia="en-GB"/>
              </w:rPr>
              <w:t xml:space="preserve"> (direct</w:t>
            </w:r>
            <w:r w:rsidR="00EC6D54" w:rsidRPr="00B35669">
              <w:rPr>
                <w:rFonts w:ascii="Arial" w:eastAsia="Times New Roman" w:hAnsi="Arial" w:cs="Arial"/>
                <w:b/>
                <w:bCs/>
                <w:color w:val="FFFFFF" w:themeColor="background1"/>
                <w:lang w:eastAsia="en-GB"/>
              </w:rPr>
              <w:t xml:space="preserve"> or</w:t>
            </w:r>
            <w:r w:rsidR="00683063" w:rsidRPr="00B35669">
              <w:rPr>
                <w:rFonts w:ascii="Arial" w:eastAsia="Times New Roman" w:hAnsi="Arial" w:cs="Arial"/>
                <w:b/>
                <w:bCs/>
                <w:color w:val="FFFFFF" w:themeColor="background1"/>
                <w:lang w:eastAsia="en-GB"/>
              </w:rPr>
              <w:t xml:space="preserve"> indirect as applicable) e</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g</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 xml:space="preserve"> total number of staff </w:t>
            </w:r>
            <w:r w:rsidR="00DA419B" w:rsidRPr="00B35669">
              <w:rPr>
                <w:rFonts w:ascii="Arial" w:eastAsia="Times New Roman" w:hAnsi="Arial" w:cs="Arial"/>
                <w:b/>
                <w:bCs/>
                <w:color w:val="FFFFFF" w:themeColor="background1"/>
                <w:lang w:eastAsia="en-GB"/>
              </w:rPr>
              <w:t>managed</w:t>
            </w:r>
            <w:r w:rsidR="00EC6D54" w:rsidRPr="00B35669">
              <w:rPr>
                <w:rFonts w:ascii="Arial" w:eastAsia="Times New Roman" w:hAnsi="Arial" w:cs="Arial"/>
                <w:b/>
                <w:bCs/>
                <w:color w:val="FFFFFF" w:themeColor="background1"/>
                <w:lang w:eastAsia="en-GB"/>
              </w:rPr>
              <w:t>,</w:t>
            </w:r>
            <w:r w:rsidR="00B53938" w:rsidRPr="00B35669">
              <w:rPr>
                <w:rFonts w:ascii="Arial" w:eastAsia="Times New Roman" w:hAnsi="Arial" w:cs="Arial"/>
                <w:b/>
                <w:bCs/>
                <w:color w:val="FFFFFF" w:themeColor="background1"/>
                <w:lang w:eastAsia="en-GB"/>
              </w:rPr>
              <w:t xml:space="preserve"> total budget</w:t>
            </w:r>
            <w:r w:rsidR="00EC6D54" w:rsidRPr="00B35669">
              <w:rPr>
                <w:rFonts w:ascii="Arial" w:eastAsia="Times New Roman" w:hAnsi="Arial" w:cs="Arial"/>
                <w:b/>
                <w:bCs/>
                <w:color w:val="FFFFFF" w:themeColor="background1"/>
                <w:lang w:eastAsia="en-GB"/>
              </w:rPr>
              <w:t>,</w:t>
            </w:r>
            <w:r w:rsidR="00BF592E" w:rsidRPr="00B35669">
              <w:rPr>
                <w:rFonts w:ascii="Arial" w:eastAsia="Times New Roman" w:hAnsi="Arial" w:cs="Arial"/>
                <w:b/>
                <w:bCs/>
                <w:color w:val="FFFFFF" w:themeColor="background1"/>
                <w:lang w:eastAsia="en-GB"/>
              </w:rPr>
              <w:t xml:space="preserve"> total scope of rol</w:t>
            </w:r>
            <w:r w:rsidR="00EC6D54" w:rsidRPr="00B35669">
              <w:rPr>
                <w:rFonts w:ascii="Arial" w:eastAsia="Times New Roman" w:hAnsi="Arial" w:cs="Arial"/>
                <w:b/>
                <w:bCs/>
                <w:color w:val="FFFFFF" w:themeColor="background1"/>
                <w:lang w:eastAsia="en-GB"/>
              </w:rPr>
              <w:t>e</w:t>
            </w:r>
          </w:p>
        </w:tc>
      </w:tr>
      <w:tr w:rsidR="00C01F5D" w:rsidRPr="00B35669" w14:paraId="2568086D" w14:textId="77777777" w:rsidTr="00FE4AB7">
        <w:trPr>
          <w:trHeight w:val="2477"/>
        </w:trPr>
        <w:tc>
          <w:tcPr>
            <w:tcW w:w="10488" w:type="dxa"/>
            <w:tcBorders>
              <w:top w:val="single" w:sz="8" w:space="0" w:color="auto"/>
              <w:left w:val="single" w:sz="8" w:space="0" w:color="auto"/>
              <w:bottom w:val="single" w:sz="8" w:space="0" w:color="auto"/>
              <w:right w:val="single" w:sz="8" w:space="0" w:color="000000"/>
            </w:tcBorders>
            <w:hideMark/>
          </w:tcPr>
          <w:p w14:paraId="418F2490" w14:textId="77777777" w:rsidR="00A47A5E" w:rsidRDefault="00A47A5E" w:rsidP="00B94C8C">
            <w:pPr>
              <w:spacing w:after="0" w:line="240" w:lineRule="auto"/>
              <w:rPr>
                <w:rFonts w:ascii="Arial" w:eastAsia="Times New Roman" w:hAnsi="Arial" w:cs="Arial"/>
                <w:color w:val="000000"/>
                <w:sz w:val="18"/>
                <w:szCs w:val="18"/>
                <w:lang w:eastAsia="en-GB"/>
              </w:rPr>
            </w:pPr>
          </w:p>
          <w:p w14:paraId="31E2894A" w14:textId="207DCB93" w:rsidR="000A7974" w:rsidRPr="00183531" w:rsidRDefault="000A7974" w:rsidP="00223380">
            <w:pPr>
              <w:rPr>
                <w:rFonts w:ascii="Arial" w:hAnsi="Arial" w:cs="Arial"/>
                <w:sz w:val="24"/>
                <w:szCs w:val="24"/>
              </w:rPr>
            </w:pPr>
            <w:r w:rsidRPr="00183531">
              <w:rPr>
                <w:rFonts w:ascii="Arial" w:hAnsi="Arial" w:cs="Arial"/>
                <w:sz w:val="24"/>
                <w:szCs w:val="24"/>
              </w:rPr>
              <w:t>Must be able to perform all duties and tasks with reasonable adjustment, where appropriate, in accordance with the Equality Act 2010 in relation to Disability Provisions.</w:t>
            </w:r>
          </w:p>
          <w:p w14:paraId="42C200BA" w14:textId="2D01B88C" w:rsidR="004A7AE4" w:rsidRPr="00183531" w:rsidRDefault="004A7AE4" w:rsidP="00223380">
            <w:pPr>
              <w:rPr>
                <w:rFonts w:ascii="Arial" w:hAnsi="Arial" w:cs="Arial"/>
                <w:sz w:val="24"/>
                <w:szCs w:val="24"/>
              </w:rPr>
            </w:pPr>
            <w:r w:rsidRPr="00183531">
              <w:rPr>
                <w:rFonts w:ascii="Arial" w:hAnsi="Arial" w:cs="Arial"/>
                <w:sz w:val="24"/>
                <w:szCs w:val="24"/>
              </w:rPr>
              <w:t>You will be expected to undertake a Disclosure Barring Service (DBS) check.</w:t>
            </w:r>
          </w:p>
          <w:p w14:paraId="16755D1E" w14:textId="27A2AE3F" w:rsidR="004A7AE4" w:rsidRPr="00183531" w:rsidRDefault="004A7AE4" w:rsidP="00223380">
            <w:pPr>
              <w:rPr>
                <w:rFonts w:ascii="Arial" w:hAnsi="Arial" w:cs="Arial"/>
                <w:sz w:val="24"/>
                <w:szCs w:val="24"/>
              </w:rPr>
            </w:pPr>
            <w:r w:rsidRPr="00183531">
              <w:rPr>
                <w:rFonts w:ascii="Arial" w:hAnsi="Arial" w:cs="Arial"/>
                <w:sz w:val="24"/>
                <w:szCs w:val="24"/>
              </w:rPr>
              <w:t>You will be expected to work flexibly occasional evenings and weekends and occasional bank holidays.</w:t>
            </w:r>
          </w:p>
          <w:p w14:paraId="7F332BB1" w14:textId="3CA9BEEF" w:rsidR="00E17D1A" w:rsidRPr="00183531" w:rsidRDefault="00223380" w:rsidP="00223380">
            <w:pPr>
              <w:rPr>
                <w:rFonts w:ascii="Arial" w:hAnsi="Arial" w:cs="Arial"/>
                <w:sz w:val="24"/>
                <w:szCs w:val="24"/>
              </w:rPr>
            </w:pPr>
            <w:r w:rsidRPr="00183531">
              <w:rPr>
                <w:rFonts w:ascii="Arial" w:hAnsi="Arial" w:cs="Arial"/>
                <w:sz w:val="24"/>
                <w:szCs w:val="24"/>
                <w:lang w:eastAsia="en-GB"/>
              </w:rPr>
              <w:t>You must hold a full driving licence and have</w:t>
            </w:r>
            <w:r w:rsidRPr="00183531">
              <w:rPr>
                <w:rFonts w:ascii="Arial" w:hAnsi="Arial" w:cs="Arial"/>
                <w:sz w:val="24"/>
                <w:szCs w:val="24"/>
              </w:rPr>
              <w:t xml:space="preserve"> </w:t>
            </w:r>
            <w:r w:rsidRPr="00183531">
              <w:rPr>
                <w:rFonts w:ascii="Arial" w:hAnsi="Arial" w:cs="Arial"/>
                <w:sz w:val="24"/>
                <w:szCs w:val="24"/>
                <w:lang w:eastAsia="en-GB"/>
              </w:rPr>
              <w:t>use of a car.</w:t>
            </w:r>
          </w:p>
          <w:p w14:paraId="15ACE8B4" w14:textId="2B291E2E" w:rsidR="004A7AE4" w:rsidRPr="004A7AE4" w:rsidRDefault="004A7AE4" w:rsidP="004A7AE4">
            <w:pPr>
              <w:rPr>
                <w:rFonts w:ascii="Arial" w:eastAsia="Times New Roman" w:hAnsi="Arial" w:cs="Arial"/>
                <w:sz w:val="18"/>
                <w:szCs w:val="18"/>
                <w:lang w:eastAsia="en-GB"/>
              </w:rPr>
            </w:pPr>
          </w:p>
        </w:tc>
      </w:tr>
    </w:tbl>
    <w:p w14:paraId="0AD3A766" w14:textId="77777777" w:rsidR="00ED75A5" w:rsidRPr="00B35669" w:rsidRDefault="00ED75A5">
      <w:pPr>
        <w:rPr>
          <w:rFonts w:ascii="Arial" w:hAnsi="Arial" w:cs="Arial"/>
        </w:rPr>
      </w:pPr>
    </w:p>
    <w:tbl>
      <w:tblPr>
        <w:tblW w:w="10488" w:type="dxa"/>
        <w:tblInd w:w="93" w:type="dxa"/>
        <w:tblLook w:val="04A0" w:firstRow="1" w:lastRow="0" w:firstColumn="1" w:lastColumn="0" w:noHBand="0" w:noVBand="1"/>
      </w:tblPr>
      <w:tblGrid>
        <w:gridCol w:w="10488"/>
      </w:tblGrid>
      <w:tr w:rsidR="00D9745B" w:rsidRPr="00B35669" w14:paraId="1C9D614C" w14:textId="77777777" w:rsidTr="00EB7BB2">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7145C4D7" w14:textId="28B06881" w:rsidR="00D9745B" w:rsidRPr="00B35669" w:rsidRDefault="00D9745B" w:rsidP="00EB7BB2">
            <w:pPr>
              <w:spacing w:after="0" w:line="240" w:lineRule="auto"/>
              <w:rPr>
                <w:rFonts w:ascii="Arial" w:eastAsia="Times New Roman" w:hAnsi="Arial" w:cs="Arial"/>
                <w:b/>
                <w:bCs/>
                <w:color w:val="FFFFFF" w:themeColor="background1"/>
                <w:lang w:eastAsia="en-GB"/>
              </w:rPr>
            </w:pPr>
            <w:bookmarkStart w:id="0" w:name="_Hlk194391042"/>
            <w:r w:rsidRPr="00B35669">
              <w:rPr>
                <w:rFonts w:ascii="Arial" w:eastAsia="Times New Roman" w:hAnsi="Arial" w:cs="Arial"/>
                <w:b/>
                <w:bCs/>
                <w:color w:val="FFFFFF" w:themeColor="background1"/>
                <w:lang w:eastAsia="en-GB"/>
              </w:rPr>
              <w:t>Structure Chart (</w:t>
            </w:r>
            <w:r w:rsidR="00EE5D6C" w:rsidRPr="00B35669">
              <w:rPr>
                <w:rFonts w:ascii="Arial" w:eastAsia="Times New Roman" w:hAnsi="Arial" w:cs="Arial"/>
                <w:b/>
                <w:bCs/>
                <w:color w:val="FFFFFF" w:themeColor="background1"/>
                <w:lang w:eastAsia="en-GB"/>
              </w:rPr>
              <w:t xml:space="preserve">showing </w:t>
            </w:r>
            <w:r w:rsidRPr="00B35669">
              <w:rPr>
                <w:rFonts w:ascii="Arial" w:eastAsia="Times New Roman" w:hAnsi="Arial" w:cs="Arial"/>
                <w:b/>
                <w:bCs/>
                <w:color w:val="FFFFFF" w:themeColor="background1"/>
                <w:lang w:eastAsia="en-GB"/>
              </w:rPr>
              <w:t>direct reports)</w:t>
            </w:r>
          </w:p>
        </w:tc>
      </w:tr>
      <w:tr w:rsidR="00D9745B" w:rsidRPr="00B35669" w14:paraId="0DE71BFA" w14:textId="77777777" w:rsidTr="00C60674">
        <w:trPr>
          <w:trHeight w:val="6869"/>
        </w:trPr>
        <w:tc>
          <w:tcPr>
            <w:tcW w:w="10488" w:type="dxa"/>
            <w:tcBorders>
              <w:top w:val="single" w:sz="8" w:space="0" w:color="auto"/>
              <w:left w:val="single" w:sz="8" w:space="0" w:color="auto"/>
              <w:bottom w:val="single" w:sz="8" w:space="0" w:color="auto"/>
              <w:right w:val="single" w:sz="8" w:space="0" w:color="000000"/>
            </w:tcBorders>
            <w:hideMark/>
          </w:tcPr>
          <w:p w14:paraId="5CAA5761" w14:textId="3EE01505" w:rsidR="00D9745B" w:rsidRPr="00B35669" w:rsidRDefault="00C60674" w:rsidP="00EB7BB2">
            <w:pPr>
              <w:spacing w:after="0" w:line="240" w:lineRule="auto"/>
              <w:rPr>
                <w:rFonts w:ascii="Arial" w:eastAsia="Times New Roman" w:hAnsi="Arial" w:cs="Arial"/>
                <w:color w:val="000000"/>
                <w:sz w:val="18"/>
                <w:szCs w:val="18"/>
                <w:lang w:eastAsia="en-GB"/>
              </w:rPr>
            </w:pPr>
            <w:r>
              <w:rPr>
                <w:noProof/>
              </w:rPr>
              <w:drawing>
                <wp:inline distT="0" distB="0" distL="0" distR="0" wp14:anchorId="35933B41" wp14:editId="12631853">
                  <wp:extent cx="6496050" cy="4352925"/>
                  <wp:effectExtent l="0" t="0" r="0" b="9525"/>
                  <wp:docPr id="190936195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bl>
    <w:bookmarkEnd w:id="0"/>
    <w:p w14:paraId="46B8E2C6" w14:textId="503164EE" w:rsidR="00F775AC" w:rsidRDefault="00B826A4">
      <w:pPr>
        <w:rPr>
          <w:rFonts w:ascii="Arial" w:hAnsi="Arial" w:cs="Arial"/>
          <w:b/>
          <w:bCs/>
          <w:sz w:val="28"/>
          <w:szCs w:val="28"/>
        </w:rPr>
      </w:pPr>
      <w:r w:rsidRPr="00B35669">
        <w:rPr>
          <w:rFonts w:ascii="Arial" w:hAnsi="Arial" w:cs="Arial"/>
          <w:b/>
          <w:bCs/>
          <w:sz w:val="28"/>
          <w:szCs w:val="28"/>
        </w:rPr>
        <w:t xml:space="preserve"> </w:t>
      </w:r>
    </w:p>
    <w:p w14:paraId="1413864C" w14:textId="429E1C85" w:rsidR="00C20DE0" w:rsidRPr="00B35669" w:rsidRDefault="00C20DE0">
      <w:pPr>
        <w:rPr>
          <w:rFonts w:ascii="Arial" w:hAnsi="Arial" w:cs="Arial"/>
          <w:b/>
          <w:bCs/>
          <w:sz w:val="28"/>
          <w:szCs w:val="28"/>
        </w:rPr>
      </w:pPr>
      <w:r w:rsidRPr="00B35669">
        <w:rPr>
          <w:rFonts w:ascii="Arial" w:hAnsi="Arial" w:cs="Arial"/>
          <w:b/>
          <w:bCs/>
          <w:sz w:val="28"/>
          <w:szCs w:val="28"/>
        </w:rPr>
        <w:lastRenderedPageBreak/>
        <w:t>Person Specification</w:t>
      </w:r>
    </w:p>
    <w:tbl>
      <w:tblPr>
        <w:tblW w:w="10812" w:type="dxa"/>
        <w:tblInd w:w="93" w:type="dxa"/>
        <w:tblLook w:val="04A0" w:firstRow="1" w:lastRow="0" w:firstColumn="1" w:lastColumn="0" w:noHBand="0" w:noVBand="1"/>
      </w:tblPr>
      <w:tblGrid>
        <w:gridCol w:w="10812"/>
      </w:tblGrid>
      <w:tr w:rsidR="00C20DE0" w:rsidRPr="00B35669" w14:paraId="3913DACD" w14:textId="77777777" w:rsidTr="00B35669">
        <w:trPr>
          <w:cantSplit/>
          <w:trHeight w:val="567"/>
        </w:trPr>
        <w:tc>
          <w:tcPr>
            <w:tcW w:w="10812"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24E9D16C" w14:textId="77777777" w:rsidR="00C20DE0" w:rsidRPr="00B35669" w:rsidRDefault="00C20DE0" w:rsidP="00B528EA">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Knowledge / Skills / Experience required</w:t>
            </w:r>
          </w:p>
        </w:tc>
      </w:tr>
      <w:tr w:rsidR="001A382D" w:rsidRPr="00B35669" w14:paraId="10F6D82B" w14:textId="77777777" w:rsidTr="00F775AC">
        <w:trPr>
          <w:trHeight w:val="734"/>
        </w:trPr>
        <w:tc>
          <w:tcPr>
            <w:tcW w:w="10812" w:type="dxa"/>
            <w:tcBorders>
              <w:top w:val="single" w:sz="8" w:space="0" w:color="auto"/>
              <w:left w:val="single" w:sz="8" w:space="0" w:color="auto"/>
              <w:bottom w:val="single" w:sz="8" w:space="0" w:color="auto"/>
              <w:right w:val="single" w:sz="8" w:space="0" w:color="000000"/>
            </w:tcBorders>
            <w:hideMark/>
          </w:tcPr>
          <w:p w14:paraId="0E3B3898" w14:textId="1DFA8FDD" w:rsidR="001A382D" w:rsidRPr="00B35669" w:rsidRDefault="001A382D" w:rsidP="001A382D">
            <w:pPr>
              <w:spacing w:after="0" w:line="240" w:lineRule="auto"/>
              <w:rPr>
                <w:rFonts w:ascii="Arial" w:eastAsia="Times New Roman" w:hAnsi="Arial" w:cs="Arial"/>
                <w:color w:val="000000"/>
                <w:sz w:val="20"/>
                <w:szCs w:val="20"/>
                <w:lang w:eastAsia="en-GB"/>
              </w:rPr>
            </w:pPr>
            <w:r>
              <w:rPr>
                <w:b/>
                <w:sz w:val="24"/>
              </w:rPr>
              <w:t>Applicants</w:t>
            </w:r>
            <w:r>
              <w:rPr>
                <w:b/>
                <w:spacing w:val="-5"/>
                <w:sz w:val="24"/>
              </w:rPr>
              <w:t xml:space="preserve"> </w:t>
            </w:r>
            <w:r>
              <w:rPr>
                <w:b/>
                <w:sz w:val="24"/>
              </w:rPr>
              <w:t>with</w:t>
            </w:r>
            <w:r>
              <w:rPr>
                <w:b/>
                <w:spacing w:val="-3"/>
                <w:sz w:val="24"/>
              </w:rPr>
              <w:t xml:space="preserve"> </w:t>
            </w:r>
            <w:r>
              <w:rPr>
                <w:b/>
                <w:sz w:val="24"/>
              </w:rPr>
              <w:t>disabilities</w:t>
            </w:r>
            <w:r>
              <w:rPr>
                <w:b/>
                <w:spacing w:val="-5"/>
                <w:sz w:val="24"/>
              </w:rPr>
              <w:t xml:space="preserve"> </w:t>
            </w:r>
            <w:r>
              <w:rPr>
                <w:b/>
                <w:sz w:val="24"/>
              </w:rPr>
              <w:t>are</w:t>
            </w:r>
            <w:r>
              <w:rPr>
                <w:b/>
                <w:spacing w:val="-2"/>
                <w:sz w:val="24"/>
              </w:rPr>
              <w:t xml:space="preserve"> </w:t>
            </w:r>
            <w:r>
              <w:rPr>
                <w:b/>
                <w:sz w:val="24"/>
              </w:rPr>
              <w:t>only</w:t>
            </w:r>
            <w:r>
              <w:rPr>
                <w:b/>
                <w:spacing w:val="-10"/>
                <w:sz w:val="24"/>
              </w:rPr>
              <w:t xml:space="preserve"> </w:t>
            </w:r>
            <w:r>
              <w:rPr>
                <w:b/>
                <w:sz w:val="24"/>
              </w:rPr>
              <w:t>required</w:t>
            </w:r>
            <w:r>
              <w:rPr>
                <w:b/>
                <w:spacing w:val="-3"/>
                <w:sz w:val="24"/>
              </w:rPr>
              <w:t xml:space="preserve"> </w:t>
            </w:r>
            <w:r>
              <w:rPr>
                <w:b/>
                <w:sz w:val="24"/>
              </w:rPr>
              <w:t>to</w:t>
            </w:r>
            <w:r>
              <w:rPr>
                <w:b/>
                <w:spacing w:val="-3"/>
                <w:sz w:val="24"/>
              </w:rPr>
              <w:t xml:space="preserve"> </w:t>
            </w:r>
            <w:r>
              <w:rPr>
                <w:b/>
                <w:sz w:val="24"/>
              </w:rPr>
              <w:t>meet</w:t>
            </w:r>
            <w:r>
              <w:rPr>
                <w:b/>
                <w:spacing w:val="-3"/>
                <w:sz w:val="24"/>
              </w:rPr>
              <w:t xml:space="preserve"> </w:t>
            </w:r>
            <w:r>
              <w:rPr>
                <w:b/>
                <w:sz w:val="24"/>
              </w:rPr>
              <w:t>the</w:t>
            </w:r>
            <w:r>
              <w:rPr>
                <w:b/>
                <w:spacing w:val="-5"/>
                <w:sz w:val="24"/>
              </w:rPr>
              <w:t xml:space="preserve"> </w:t>
            </w:r>
            <w:r>
              <w:rPr>
                <w:b/>
                <w:sz w:val="24"/>
              </w:rPr>
              <w:t>essential</w:t>
            </w:r>
            <w:r>
              <w:rPr>
                <w:b/>
                <w:spacing w:val="-3"/>
                <w:sz w:val="24"/>
              </w:rPr>
              <w:t xml:space="preserve"> </w:t>
            </w:r>
            <w:r>
              <w:rPr>
                <w:b/>
                <w:sz w:val="24"/>
              </w:rPr>
              <w:t>special knowledge requirements shown by a cross in the end column</w:t>
            </w:r>
            <w:r>
              <w:rPr>
                <w:sz w:val="24"/>
              </w:rPr>
              <w:t>.</w:t>
            </w:r>
          </w:p>
        </w:tc>
      </w:tr>
    </w:tbl>
    <w:p w14:paraId="50D88171" w14:textId="4EF904F9" w:rsidR="00B94C8C" w:rsidRPr="00B35669" w:rsidRDefault="00B94C8C" w:rsidP="001405CA">
      <w:pPr>
        <w:rPr>
          <w:rFonts w:ascii="Arial" w:hAnsi="Arial" w:cs="Arial"/>
        </w:rPr>
      </w:pPr>
    </w:p>
    <w:tbl>
      <w:tblPr>
        <w:tblpPr w:leftFromText="180" w:rightFromText="180" w:vertAnchor="text" w:tblpX="93" w:tblpY="1"/>
        <w:tblOverlap w:val="never"/>
        <w:tblW w:w="0" w:type="auto"/>
        <w:tblLook w:val="04A0" w:firstRow="1" w:lastRow="0" w:firstColumn="1" w:lastColumn="0" w:noHBand="0" w:noVBand="1"/>
      </w:tblPr>
      <w:tblGrid>
        <w:gridCol w:w="3100"/>
        <w:gridCol w:w="6469"/>
        <w:gridCol w:w="1183"/>
      </w:tblGrid>
      <w:tr w:rsidR="00044B41" w:rsidRPr="00B35669" w14:paraId="25154550" w14:textId="20257A24" w:rsidTr="0000625D">
        <w:trPr>
          <w:trHeight w:val="567"/>
        </w:trPr>
        <w:tc>
          <w:tcPr>
            <w:tcW w:w="0" w:type="auto"/>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21A07E2D" w14:textId="6BB7003F" w:rsidR="00044B41" w:rsidRPr="00B35669" w:rsidRDefault="00044B41" w:rsidP="00EB7BB2">
            <w:pPr>
              <w:spacing w:after="0" w:line="240" w:lineRule="auto"/>
              <w:rPr>
                <w:rFonts w:ascii="Arial" w:eastAsia="Times New Roman" w:hAnsi="Arial" w:cs="Arial"/>
                <w:b/>
                <w:bCs/>
                <w:color w:val="000000" w:themeColor="text1"/>
                <w:sz w:val="24"/>
                <w:szCs w:val="24"/>
                <w:lang w:eastAsia="en-GB"/>
              </w:rPr>
            </w:pPr>
            <w:r w:rsidRPr="00B35669">
              <w:rPr>
                <w:rFonts w:ascii="Arial" w:eastAsia="Times New Roman" w:hAnsi="Arial" w:cs="Arial"/>
                <w:b/>
                <w:bCs/>
                <w:color w:val="FFFFFF" w:themeColor="background1"/>
                <w:lang w:eastAsia="en-GB"/>
              </w:rPr>
              <w:t xml:space="preserve">Key benchmarked competencies, traits and motives required to successfully deliver the role  These will support recruitment, succession planning, development and performance management </w:t>
            </w:r>
          </w:p>
        </w:tc>
        <w:tc>
          <w:tcPr>
            <w:tcW w:w="0" w:type="auto"/>
            <w:tcBorders>
              <w:top w:val="single" w:sz="8" w:space="0" w:color="auto"/>
              <w:left w:val="single" w:sz="8" w:space="0" w:color="auto"/>
              <w:bottom w:val="single" w:sz="8" w:space="0" w:color="auto"/>
              <w:right w:val="single" w:sz="8" w:space="0" w:color="000000"/>
            </w:tcBorders>
            <w:shd w:val="clear" w:color="auto" w:fill="361E54"/>
          </w:tcPr>
          <w:p w14:paraId="58CB76C4" w14:textId="184BE9CD" w:rsidR="00044B41" w:rsidRPr="00B35669" w:rsidRDefault="00044B41" w:rsidP="00EB7BB2">
            <w:pPr>
              <w:spacing w:after="0" w:line="240" w:lineRule="auto"/>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Essential</w:t>
            </w:r>
          </w:p>
        </w:tc>
      </w:tr>
      <w:tr w:rsidR="00BA7D01" w:rsidRPr="00B35669" w14:paraId="52E8F40C" w14:textId="37FD788C" w:rsidTr="0000625D">
        <w:trPr>
          <w:trHeight w:val="1047"/>
        </w:trPr>
        <w:tc>
          <w:tcPr>
            <w:tcW w:w="0" w:type="auto"/>
            <w:tcBorders>
              <w:top w:val="single" w:sz="8" w:space="0" w:color="auto"/>
              <w:left w:val="single" w:sz="8" w:space="0" w:color="auto"/>
              <w:bottom w:val="single" w:sz="8" w:space="0" w:color="auto"/>
              <w:right w:val="single" w:sz="8" w:space="0" w:color="000000"/>
            </w:tcBorders>
          </w:tcPr>
          <w:p w14:paraId="622A0560" w14:textId="65AFA873" w:rsidR="00A03BDB" w:rsidRPr="00A56420" w:rsidRDefault="00FF5157" w:rsidP="00A03BDB">
            <w:pPr>
              <w:spacing w:after="0" w:line="240" w:lineRule="auto"/>
              <w:rPr>
                <w:rFonts w:ascii="Arial" w:eastAsia="Times New Roman" w:hAnsi="Arial" w:cs="Arial"/>
                <w:b/>
                <w:color w:val="000000" w:themeColor="text1"/>
                <w:lang w:eastAsia="en-GB"/>
              </w:rPr>
            </w:pPr>
            <w:r w:rsidRPr="00A56420">
              <w:rPr>
                <w:rFonts w:ascii="Arial" w:eastAsia="Times New Roman" w:hAnsi="Arial" w:cs="Arial"/>
                <w:b/>
                <w:color w:val="000000" w:themeColor="text1"/>
                <w:lang w:eastAsia="en-GB"/>
              </w:rPr>
              <w:t>English Fluency Requirement</w:t>
            </w:r>
          </w:p>
        </w:tc>
        <w:tc>
          <w:tcPr>
            <w:tcW w:w="0" w:type="auto"/>
            <w:tcBorders>
              <w:top w:val="single" w:sz="8" w:space="0" w:color="auto"/>
              <w:left w:val="single" w:sz="8" w:space="0" w:color="auto"/>
              <w:bottom w:val="single" w:sz="8" w:space="0" w:color="auto"/>
              <w:right w:val="single" w:sz="8" w:space="0" w:color="000000"/>
            </w:tcBorders>
          </w:tcPr>
          <w:p w14:paraId="563AD3EC" w14:textId="77777777" w:rsidR="00A03BDB" w:rsidRPr="009245AF" w:rsidRDefault="00A03BDB" w:rsidP="00A03BDB">
            <w:pPr>
              <w:pStyle w:val="Default"/>
              <w:rPr>
                <w:sz w:val="22"/>
                <w:szCs w:val="22"/>
              </w:rPr>
            </w:pPr>
            <w:r w:rsidRPr="009245AF">
              <w:rPr>
                <w:sz w:val="22"/>
                <w:szCs w:val="22"/>
              </w:rPr>
              <w:t xml:space="preserve">Due to the Governments Fluency in English Duty for posts where employees speak directly to members of the public the post holder is required to meet the Advanced threshold level (which will be implemented where the post requires a greater level of sensitive interaction with the public e.g. in children’s centres) – where the person is able to demonstrate that they can during the interview: </w:t>
            </w:r>
          </w:p>
          <w:p w14:paraId="29E0E937" w14:textId="77777777" w:rsidR="00A03BDB" w:rsidRPr="009245AF" w:rsidRDefault="00A03BDB" w:rsidP="00A03BDB">
            <w:pPr>
              <w:pStyle w:val="Default"/>
              <w:rPr>
                <w:sz w:val="22"/>
                <w:szCs w:val="22"/>
              </w:rPr>
            </w:pPr>
            <w:r w:rsidRPr="009245AF">
              <w:rPr>
                <w:sz w:val="22"/>
                <w:szCs w:val="22"/>
              </w:rPr>
              <w:t xml:space="preserve">a) Can express themselves fluently and spontaneously, almost effortlessly </w:t>
            </w:r>
          </w:p>
          <w:p w14:paraId="011D0F84" w14:textId="345FACB6" w:rsidR="00A03BDB" w:rsidRPr="009245AF" w:rsidRDefault="00A03BDB" w:rsidP="00A03BDB">
            <w:pPr>
              <w:pStyle w:val="NoSpacing"/>
              <w:rPr>
                <w:rFonts w:ascii="Arial" w:hAnsi="Arial" w:cs="Arial"/>
              </w:rPr>
            </w:pPr>
            <w:r w:rsidRPr="009245AF">
              <w:rPr>
                <w:rFonts w:ascii="Arial" w:hAnsi="Arial" w:cs="Arial"/>
              </w:rPr>
              <w:t xml:space="preserve">b) Only the requirement to explain difficult concepts simply hinders a natural smooth flow of language </w:t>
            </w:r>
          </w:p>
        </w:tc>
        <w:tc>
          <w:tcPr>
            <w:tcW w:w="0" w:type="auto"/>
            <w:tcBorders>
              <w:top w:val="single" w:sz="8" w:space="0" w:color="auto"/>
              <w:left w:val="single" w:sz="8" w:space="0" w:color="auto"/>
              <w:bottom w:val="single" w:sz="8" w:space="0" w:color="auto"/>
              <w:right w:val="single" w:sz="8" w:space="0" w:color="000000"/>
            </w:tcBorders>
          </w:tcPr>
          <w:p w14:paraId="1206516D" w14:textId="1EE0B3B9" w:rsidR="00A03BDB" w:rsidRPr="00B35669" w:rsidRDefault="001D1D56" w:rsidP="00A03BDB">
            <w:pPr>
              <w:autoSpaceDE w:val="0"/>
              <w:autoSpaceDN w:val="0"/>
              <w:adjustRightInd w:val="0"/>
              <w:rPr>
                <w:rFonts w:ascii="Arial" w:hAnsi="Arial" w:cs="Arial"/>
              </w:rPr>
            </w:pPr>
            <w:r>
              <w:rPr>
                <w:rFonts w:ascii="Arial" w:hAnsi="Arial" w:cs="Arial"/>
              </w:rPr>
              <w:t>X</w:t>
            </w:r>
          </w:p>
        </w:tc>
      </w:tr>
      <w:tr w:rsidR="001E64BA" w:rsidRPr="00B35669" w14:paraId="56CB048B" w14:textId="77777777" w:rsidTr="0000625D">
        <w:trPr>
          <w:trHeight w:val="1047"/>
        </w:trPr>
        <w:tc>
          <w:tcPr>
            <w:tcW w:w="0" w:type="auto"/>
            <w:tcBorders>
              <w:top w:val="single" w:sz="8" w:space="0" w:color="auto"/>
              <w:left w:val="single" w:sz="8" w:space="0" w:color="auto"/>
              <w:bottom w:val="single" w:sz="8" w:space="0" w:color="auto"/>
              <w:right w:val="single" w:sz="8" w:space="0" w:color="000000"/>
            </w:tcBorders>
          </w:tcPr>
          <w:p w14:paraId="570C87FD" w14:textId="44ACD556" w:rsidR="00D85779" w:rsidRPr="00A56420" w:rsidRDefault="00BA7D01" w:rsidP="00A03BDB">
            <w:pPr>
              <w:spacing w:after="0" w:line="240" w:lineRule="auto"/>
              <w:rPr>
                <w:rFonts w:ascii="Arial" w:eastAsia="Times New Roman" w:hAnsi="Arial" w:cs="Arial"/>
                <w:b/>
                <w:color w:val="000000" w:themeColor="text1"/>
                <w:lang w:eastAsia="en-GB"/>
              </w:rPr>
            </w:pPr>
            <w:r w:rsidRPr="00A56420">
              <w:rPr>
                <w:rFonts w:ascii="Arial" w:eastAsia="Times New Roman" w:hAnsi="Arial" w:cs="Arial"/>
                <w:b/>
                <w:color w:val="000000" w:themeColor="text1"/>
                <w:lang w:eastAsia="en-GB"/>
              </w:rPr>
              <w:t>Qualification/Experience</w:t>
            </w:r>
            <w:r w:rsidR="00EB459A" w:rsidRPr="00A56420">
              <w:rPr>
                <w:rFonts w:ascii="Arial" w:eastAsia="Times New Roman" w:hAnsi="Arial" w:cs="Arial"/>
                <w:b/>
                <w:color w:val="000000" w:themeColor="text1"/>
                <w:lang w:eastAsia="en-GB"/>
              </w:rPr>
              <w:t xml:space="preserve"> </w:t>
            </w:r>
          </w:p>
        </w:tc>
        <w:tc>
          <w:tcPr>
            <w:tcW w:w="0" w:type="auto"/>
            <w:tcBorders>
              <w:top w:val="single" w:sz="8" w:space="0" w:color="auto"/>
              <w:left w:val="single" w:sz="8" w:space="0" w:color="auto"/>
              <w:bottom w:val="single" w:sz="8" w:space="0" w:color="auto"/>
              <w:right w:val="single" w:sz="8" w:space="0" w:color="000000"/>
            </w:tcBorders>
          </w:tcPr>
          <w:p w14:paraId="16C9CB61" w14:textId="1B8799DE" w:rsidR="00D85779" w:rsidRPr="009245AF" w:rsidRDefault="001C4B48" w:rsidP="00A03BDB">
            <w:pPr>
              <w:pStyle w:val="Default"/>
              <w:rPr>
                <w:sz w:val="22"/>
                <w:szCs w:val="22"/>
              </w:rPr>
            </w:pPr>
            <w:r w:rsidRPr="009245AF">
              <w:rPr>
                <w:sz w:val="22"/>
                <w:szCs w:val="22"/>
              </w:rPr>
              <w:t>NVQ level 3 or equivalent in relevant field i.e. health &amp; social care, community development, community health etc and  experience in community health</w:t>
            </w:r>
            <w:r w:rsidRPr="009245AF">
              <w:rPr>
                <w:spacing w:val="-2"/>
                <w:sz w:val="22"/>
                <w:szCs w:val="22"/>
              </w:rPr>
              <w:t xml:space="preserve"> </w:t>
            </w:r>
            <w:r w:rsidRPr="009245AF">
              <w:rPr>
                <w:sz w:val="22"/>
                <w:szCs w:val="22"/>
              </w:rPr>
              <w:t>development</w:t>
            </w:r>
            <w:r w:rsidRPr="009245AF">
              <w:rPr>
                <w:spacing w:val="-6"/>
                <w:sz w:val="22"/>
                <w:szCs w:val="22"/>
              </w:rPr>
              <w:t xml:space="preserve"> </w:t>
            </w:r>
            <w:r w:rsidRPr="009245AF">
              <w:rPr>
                <w:sz w:val="22"/>
                <w:szCs w:val="22"/>
              </w:rPr>
              <w:t>&amp;</w:t>
            </w:r>
            <w:r w:rsidRPr="009245AF">
              <w:rPr>
                <w:spacing w:val="-6"/>
                <w:sz w:val="22"/>
                <w:szCs w:val="22"/>
              </w:rPr>
              <w:t xml:space="preserve"> </w:t>
            </w:r>
            <w:r w:rsidRPr="009245AF">
              <w:rPr>
                <w:sz w:val="22"/>
                <w:szCs w:val="22"/>
              </w:rPr>
              <w:t>partnership</w:t>
            </w:r>
            <w:r w:rsidRPr="009245AF">
              <w:rPr>
                <w:spacing w:val="-4"/>
                <w:sz w:val="22"/>
                <w:szCs w:val="22"/>
              </w:rPr>
              <w:t xml:space="preserve"> </w:t>
            </w:r>
            <w:r w:rsidRPr="009245AF">
              <w:rPr>
                <w:sz w:val="22"/>
                <w:szCs w:val="22"/>
              </w:rPr>
              <w:t>working</w:t>
            </w:r>
            <w:r w:rsidRPr="009245AF">
              <w:rPr>
                <w:spacing w:val="-3"/>
                <w:sz w:val="22"/>
                <w:szCs w:val="22"/>
              </w:rPr>
              <w:t xml:space="preserve"> </w:t>
            </w:r>
            <w:r w:rsidRPr="009245AF">
              <w:rPr>
                <w:sz w:val="22"/>
                <w:szCs w:val="22"/>
              </w:rPr>
              <w:t>and</w:t>
            </w:r>
            <w:r w:rsidRPr="009245AF">
              <w:rPr>
                <w:spacing w:val="-4"/>
                <w:sz w:val="22"/>
                <w:szCs w:val="22"/>
              </w:rPr>
              <w:t xml:space="preserve"> </w:t>
            </w:r>
            <w:r w:rsidRPr="009245AF">
              <w:rPr>
                <w:sz w:val="22"/>
                <w:szCs w:val="22"/>
              </w:rPr>
              <w:t>proven</w:t>
            </w:r>
            <w:r w:rsidRPr="009245AF">
              <w:rPr>
                <w:spacing w:val="-4"/>
                <w:sz w:val="22"/>
                <w:szCs w:val="22"/>
              </w:rPr>
              <w:t xml:space="preserve"> </w:t>
            </w:r>
            <w:r w:rsidRPr="009245AF">
              <w:rPr>
                <w:sz w:val="22"/>
                <w:szCs w:val="22"/>
              </w:rPr>
              <w:t>community</w:t>
            </w:r>
            <w:r w:rsidRPr="009245AF">
              <w:rPr>
                <w:spacing w:val="-4"/>
                <w:sz w:val="22"/>
                <w:szCs w:val="22"/>
              </w:rPr>
              <w:t xml:space="preserve"> </w:t>
            </w:r>
            <w:r w:rsidRPr="009245AF">
              <w:rPr>
                <w:sz w:val="22"/>
                <w:szCs w:val="22"/>
              </w:rPr>
              <w:t>health</w:t>
            </w:r>
            <w:r w:rsidRPr="009245AF">
              <w:rPr>
                <w:spacing w:val="-4"/>
                <w:sz w:val="22"/>
                <w:szCs w:val="22"/>
              </w:rPr>
              <w:t xml:space="preserve"> </w:t>
            </w:r>
            <w:r w:rsidRPr="009245AF">
              <w:rPr>
                <w:sz w:val="22"/>
                <w:szCs w:val="22"/>
              </w:rPr>
              <w:t>development</w:t>
            </w:r>
            <w:r w:rsidRPr="009245AF">
              <w:rPr>
                <w:spacing w:val="-2"/>
                <w:sz w:val="22"/>
                <w:szCs w:val="22"/>
              </w:rPr>
              <w:t xml:space="preserve"> </w:t>
            </w:r>
            <w:r w:rsidRPr="009245AF">
              <w:rPr>
                <w:sz w:val="22"/>
                <w:szCs w:val="22"/>
              </w:rPr>
              <w:t>as well as working in partnership skills</w:t>
            </w:r>
            <w:r w:rsidR="009B16E2">
              <w:rPr>
                <w:sz w:val="22"/>
                <w:szCs w:val="22"/>
              </w:rPr>
              <w:t>.</w:t>
            </w:r>
          </w:p>
        </w:tc>
        <w:tc>
          <w:tcPr>
            <w:tcW w:w="0" w:type="auto"/>
            <w:tcBorders>
              <w:top w:val="single" w:sz="8" w:space="0" w:color="auto"/>
              <w:left w:val="single" w:sz="8" w:space="0" w:color="auto"/>
              <w:bottom w:val="single" w:sz="8" w:space="0" w:color="auto"/>
              <w:right w:val="single" w:sz="8" w:space="0" w:color="000000"/>
            </w:tcBorders>
          </w:tcPr>
          <w:p w14:paraId="568C133E" w14:textId="2177FBF7" w:rsidR="00D85779" w:rsidRPr="00B35669" w:rsidRDefault="001D1D56" w:rsidP="00A03BDB">
            <w:pPr>
              <w:autoSpaceDE w:val="0"/>
              <w:autoSpaceDN w:val="0"/>
              <w:adjustRightInd w:val="0"/>
              <w:rPr>
                <w:rFonts w:ascii="Arial" w:hAnsi="Arial" w:cs="Arial"/>
              </w:rPr>
            </w:pPr>
            <w:r>
              <w:rPr>
                <w:rFonts w:ascii="Arial" w:hAnsi="Arial" w:cs="Arial"/>
              </w:rPr>
              <w:t>X</w:t>
            </w:r>
          </w:p>
        </w:tc>
      </w:tr>
      <w:tr w:rsidR="00A56420" w:rsidRPr="00B35669" w14:paraId="26BF690B" w14:textId="77777777" w:rsidTr="0000625D">
        <w:trPr>
          <w:trHeight w:val="1047"/>
        </w:trPr>
        <w:tc>
          <w:tcPr>
            <w:tcW w:w="0" w:type="auto"/>
            <w:tcBorders>
              <w:top w:val="single" w:sz="8" w:space="0" w:color="auto"/>
              <w:left w:val="single" w:sz="8" w:space="0" w:color="auto"/>
              <w:bottom w:val="single" w:sz="8" w:space="0" w:color="auto"/>
              <w:right w:val="single" w:sz="8" w:space="0" w:color="000000"/>
            </w:tcBorders>
          </w:tcPr>
          <w:p w14:paraId="6FFFEE4D" w14:textId="4168598D" w:rsidR="00A56420" w:rsidRPr="00A56420" w:rsidRDefault="002E559B" w:rsidP="00A03BDB">
            <w:pPr>
              <w:spacing w:after="0" w:line="240" w:lineRule="auto"/>
              <w:rPr>
                <w:rFonts w:ascii="Arial" w:eastAsia="Times New Roman" w:hAnsi="Arial" w:cs="Arial"/>
                <w:b/>
                <w:color w:val="000000" w:themeColor="text1"/>
                <w:lang w:eastAsia="en-GB"/>
              </w:rPr>
            </w:pPr>
            <w:r w:rsidRPr="00A56420">
              <w:rPr>
                <w:rFonts w:ascii="Arial" w:eastAsia="Times New Roman" w:hAnsi="Arial" w:cs="Arial"/>
                <w:b/>
                <w:color w:val="000000" w:themeColor="text1"/>
                <w:lang w:eastAsia="en-GB"/>
              </w:rPr>
              <w:t xml:space="preserve">Experience </w:t>
            </w:r>
          </w:p>
        </w:tc>
        <w:tc>
          <w:tcPr>
            <w:tcW w:w="0" w:type="auto"/>
            <w:tcBorders>
              <w:top w:val="single" w:sz="8" w:space="0" w:color="auto"/>
              <w:left w:val="single" w:sz="8" w:space="0" w:color="auto"/>
              <w:bottom w:val="single" w:sz="8" w:space="0" w:color="auto"/>
              <w:right w:val="single" w:sz="8" w:space="0" w:color="000000"/>
            </w:tcBorders>
          </w:tcPr>
          <w:p w14:paraId="4D04F3AA" w14:textId="06D6D495" w:rsidR="000A0451" w:rsidRPr="009245AF" w:rsidRDefault="000C4734" w:rsidP="000A0451">
            <w:pPr>
              <w:pStyle w:val="TableParagraph"/>
              <w:ind w:left="0" w:right="111"/>
            </w:pPr>
            <w:r>
              <w:t>E</w:t>
            </w:r>
            <w:r w:rsidR="000A0451" w:rsidRPr="009245AF">
              <w:t>xperience of partnership working with a broad range of organisations and services from across diverse sectors.</w:t>
            </w:r>
          </w:p>
          <w:p w14:paraId="4865E354" w14:textId="77777777" w:rsidR="00A56420" w:rsidRPr="009245AF" w:rsidRDefault="00A56420" w:rsidP="00A03BDB">
            <w:pPr>
              <w:pStyle w:val="Default"/>
              <w:rPr>
                <w:sz w:val="22"/>
                <w:szCs w:val="22"/>
              </w:rPr>
            </w:pPr>
          </w:p>
        </w:tc>
        <w:tc>
          <w:tcPr>
            <w:tcW w:w="0" w:type="auto"/>
            <w:tcBorders>
              <w:top w:val="single" w:sz="8" w:space="0" w:color="auto"/>
              <w:left w:val="single" w:sz="8" w:space="0" w:color="auto"/>
              <w:bottom w:val="single" w:sz="8" w:space="0" w:color="auto"/>
              <w:right w:val="single" w:sz="8" w:space="0" w:color="000000"/>
            </w:tcBorders>
          </w:tcPr>
          <w:p w14:paraId="07CEE1F7" w14:textId="17990246" w:rsidR="00A56420" w:rsidRDefault="000A0451" w:rsidP="00A03BDB">
            <w:pPr>
              <w:autoSpaceDE w:val="0"/>
              <w:autoSpaceDN w:val="0"/>
              <w:adjustRightInd w:val="0"/>
              <w:rPr>
                <w:rFonts w:ascii="Arial" w:hAnsi="Arial" w:cs="Arial"/>
              </w:rPr>
            </w:pPr>
            <w:r>
              <w:rPr>
                <w:rFonts w:ascii="Arial" w:hAnsi="Arial" w:cs="Arial"/>
              </w:rPr>
              <w:t>X</w:t>
            </w:r>
          </w:p>
        </w:tc>
      </w:tr>
      <w:tr w:rsidR="00BA7D01" w:rsidRPr="00B35669" w14:paraId="5A21EB57" w14:textId="078E7C38" w:rsidTr="0000625D">
        <w:trPr>
          <w:trHeight w:val="1047"/>
        </w:trPr>
        <w:tc>
          <w:tcPr>
            <w:tcW w:w="0" w:type="auto"/>
            <w:tcBorders>
              <w:top w:val="single" w:sz="8" w:space="0" w:color="auto"/>
              <w:left w:val="single" w:sz="8" w:space="0" w:color="auto"/>
              <w:bottom w:val="single" w:sz="8" w:space="0" w:color="auto"/>
              <w:right w:val="single" w:sz="8" w:space="0" w:color="000000"/>
            </w:tcBorders>
          </w:tcPr>
          <w:p w14:paraId="591FD5FA" w14:textId="26F0D0E1" w:rsidR="00A03BDB" w:rsidRPr="00A56420" w:rsidRDefault="00DA0D3C" w:rsidP="00A03BDB">
            <w:pPr>
              <w:spacing w:after="0" w:line="240" w:lineRule="auto"/>
              <w:rPr>
                <w:rFonts w:ascii="Arial" w:eastAsia="Times New Roman" w:hAnsi="Arial" w:cs="Arial"/>
                <w:b/>
                <w:color w:val="000000" w:themeColor="text1"/>
                <w:lang w:eastAsia="en-GB"/>
              </w:rPr>
            </w:pPr>
            <w:r w:rsidRPr="00A56420">
              <w:rPr>
                <w:rFonts w:ascii="Arial" w:eastAsia="Times New Roman" w:hAnsi="Arial" w:cs="Arial"/>
                <w:b/>
                <w:color w:val="000000" w:themeColor="text1"/>
                <w:lang w:eastAsia="en-GB"/>
              </w:rPr>
              <w:t>Community Development Experience</w:t>
            </w:r>
          </w:p>
        </w:tc>
        <w:tc>
          <w:tcPr>
            <w:tcW w:w="0" w:type="auto"/>
            <w:tcBorders>
              <w:top w:val="single" w:sz="8" w:space="0" w:color="auto"/>
              <w:left w:val="single" w:sz="8" w:space="0" w:color="auto"/>
              <w:bottom w:val="single" w:sz="8" w:space="0" w:color="auto"/>
              <w:right w:val="single" w:sz="8" w:space="0" w:color="000000"/>
            </w:tcBorders>
          </w:tcPr>
          <w:p w14:paraId="3560B58E" w14:textId="557191C4" w:rsidR="00A03BDB" w:rsidRPr="009245AF" w:rsidRDefault="00A03BDB" w:rsidP="00A03BDB">
            <w:pPr>
              <w:pStyle w:val="NoSpacing"/>
              <w:rPr>
                <w:rFonts w:ascii="Arial" w:hAnsi="Arial" w:cs="Arial"/>
              </w:rPr>
            </w:pPr>
            <w:r w:rsidRPr="009245AF">
              <w:rPr>
                <w:rFonts w:ascii="Arial" w:hAnsi="Arial" w:cs="Arial"/>
              </w:rPr>
              <w:t>Candidates must have an experience of developing volunteer/peer led groups, setting up and running group activities in deprived neighbourhoods with the most vulnerable or hard to engage clients and to capture excellent monitoring records.</w:t>
            </w:r>
          </w:p>
        </w:tc>
        <w:tc>
          <w:tcPr>
            <w:tcW w:w="0" w:type="auto"/>
            <w:tcBorders>
              <w:top w:val="single" w:sz="8" w:space="0" w:color="auto"/>
              <w:left w:val="single" w:sz="8" w:space="0" w:color="auto"/>
              <w:bottom w:val="single" w:sz="8" w:space="0" w:color="auto"/>
              <w:right w:val="single" w:sz="8" w:space="0" w:color="000000"/>
            </w:tcBorders>
          </w:tcPr>
          <w:p w14:paraId="0040294B" w14:textId="032A4138" w:rsidR="00A03BDB" w:rsidRPr="00B35669" w:rsidRDefault="001D1D56" w:rsidP="00A03BDB">
            <w:pPr>
              <w:spacing w:after="0"/>
              <w:ind w:right="-873"/>
              <w:rPr>
                <w:rFonts w:ascii="Arial" w:hAnsi="Arial" w:cs="Arial"/>
              </w:rPr>
            </w:pPr>
            <w:r>
              <w:rPr>
                <w:rFonts w:ascii="Arial" w:hAnsi="Arial" w:cs="Arial"/>
              </w:rPr>
              <w:t>X</w:t>
            </w:r>
          </w:p>
        </w:tc>
      </w:tr>
      <w:tr w:rsidR="001E64BA" w:rsidRPr="00B35669" w14:paraId="18E59CB9" w14:textId="77777777" w:rsidTr="0000625D">
        <w:trPr>
          <w:trHeight w:val="1047"/>
        </w:trPr>
        <w:tc>
          <w:tcPr>
            <w:tcW w:w="0" w:type="auto"/>
            <w:tcBorders>
              <w:top w:val="single" w:sz="8" w:space="0" w:color="auto"/>
              <w:left w:val="single" w:sz="8" w:space="0" w:color="auto"/>
              <w:bottom w:val="single" w:sz="8" w:space="0" w:color="auto"/>
              <w:right w:val="single" w:sz="8" w:space="0" w:color="000000"/>
            </w:tcBorders>
          </w:tcPr>
          <w:p w14:paraId="7FBAEE49" w14:textId="27ED9725" w:rsidR="001E64BA" w:rsidRPr="00A56420" w:rsidRDefault="00D31BCB" w:rsidP="001E64BA">
            <w:pPr>
              <w:spacing w:after="0" w:line="240" w:lineRule="auto"/>
              <w:rPr>
                <w:rFonts w:ascii="Arial" w:eastAsia="Times New Roman" w:hAnsi="Arial" w:cs="Arial"/>
                <w:b/>
                <w:color w:val="000000" w:themeColor="text1"/>
                <w:lang w:eastAsia="en-GB"/>
              </w:rPr>
            </w:pPr>
            <w:r w:rsidRPr="00A56420">
              <w:rPr>
                <w:rFonts w:ascii="Arial" w:eastAsia="Times New Roman" w:hAnsi="Arial" w:cs="Arial"/>
                <w:b/>
                <w:color w:val="000000" w:themeColor="text1"/>
                <w:lang w:eastAsia="en-GB"/>
              </w:rPr>
              <w:t>Community Engagement Principles</w:t>
            </w:r>
          </w:p>
        </w:tc>
        <w:tc>
          <w:tcPr>
            <w:tcW w:w="0" w:type="auto"/>
            <w:tcBorders>
              <w:top w:val="single" w:sz="8" w:space="0" w:color="auto"/>
              <w:left w:val="single" w:sz="8" w:space="0" w:color="auto"/>
              <w:bottom w:val="single" w:sz="8" w:space="0" w:color="auto"/>
              <w:right w:val="single" w:sz="8" w:space="0" w:color="000000"/>
            </w:tcBorders>
          </w:tcPr>
          <w:p w14:paraId="41545244" w14:textId="1E3789E7" w:rsidR="001E64BA" w:rsidRPr="009245AF" w:rsidRDefault="001E64BA" w:rsidP="001E64BA">
            <w:pPr>
              <w:pStyle w:val="NoSpacing"/>
              <w:rPr>
                <w:rFonts w:ascii="Arial" w:hAnsi="Arial" w:cs="Arial"/>
              </w:rPr>
            </w:pPr>
            <w:r w:rsidRPr="009245AF">
              <w:rPr>
                <w:rFonts w:ascii="Arial" w:hAnsi="Arial" w:cs="Arial"/>
              </w:rPr>
              <w:t>Understanding of community engagement and development principles and how to reach out to everyone within their communities, including those community members who are frequently overlooked</w:t>
            </w:r>
            <w:r w:rsidR="00CF3461">
              <w:rPr>
                <w:rFonts w:ascii="Arial" w:hAnsi="Arial" w:cs="Arial"/>
              </w:rPr>
              <w:t>.</w:t>
            </w:r>
          </w:p>
        </w:tc>
        <w:tc>
          <w:tcPr>
            <w:tcW w:w="0" w:type="auto"/>
            <w:tcBorders>
              <w:top w:val="single" w:sz="8" w:space="0" w:color="auto"/>
              <w:left w:val="single" w:sz="8" w:space="0" w:color="auto"/>
              <w:bottom w:val="single" w:sz="8" w:space="0" w:color="auto"/>
              <w:right w:val="single" w:sz="8" w:space="0" w:color="000000"/>
            </w:tcBorders>
          </w:tcPr>
          <w:p w14:paraId="5AE4DC55" w14:textId="071CAD98" w:rsidR="001E64BA" w:rsidRDefault="001E64BA" w:rsidP="001E64BA">
            <w:pPr>
              <w:spacing w:after="0"/>
              <w:ind w:right="-873"/>
              <w:rPr>
                <w:rFonts w:ascii="Arial" w:hAnsi="Arial" w:cs="Arial"/>
              </w:rPr>
            </w:pPr>
            <w:r>
              <w:rPr>
                <w:rFonts w:ascii="Arial" w:hAnsi="Arial" w:cs="Arial"/>
                <w:color w:val="000000" w:themeColor="text1"/>
              </w:rPr>
              <w:t>X</w:t>
            </w:r>
          </w:p>
        </w:tc>
      </w:tr>
      <w:tr w:rsidR="00934A9D" w:rsidRPr="00B35669" w14:paraId="23FB120C" w14:textId="77777777" w:rsidTr="0000625D">
        <w:trPr>
          <w:trHeight w:val="1047"/>
        </w:trPr>
        <w:tc>
          <w:tcPr>
            <w:tcW w:w="0" w:type="auto"/>
            <w:tcBorders>
              <w:top w:val="single" w:sz="8" w:space="0" w:color="auto"/>
              <w:left w:val="single" w:sz="8" w:space="0" w:color="auto"/>
              <w:bottom w:val="single" w:sz="8" w:space="0" w:color="auto"/>
              <w:right w:val="single" w:sz="8" w:space="0" w:color="000000"/>
            </w:tcBorders>
          </w:tcPr>
          <w:p w14:paraId="1E3352E8" w14:textId="6BB95AF6" w:rsidR="00934A9D" w:rsidRPr="00A56420" w:rsidRDefault="00934A9D" w:rsidP="00934A9D">
            <w:pPr>
              <w:spacing w:after="0" w:line="240" w:lineRule="auto"/>
              <w:rPr>
                <w:rFonts w:ascii="Arial" w:eastAsia="Times New Roman" w:hAnsi="Arial" w:cs="Arial"/>
                <w:b/>
                <w:color w:val="000000" w:themeColor="text1"/>
                <w:lang w:eastAsia="en-GB"/>
              </w:rPr>
            </w:pPr>
            <w:r w:rsidRPr="00A56420">
              <w:rPr>
                <w:rFonts w:ascii="Arial" w:eastAsia="Times New Roman" w:hAnsi="Arial" w:cs="Arial"/>
                <w:b/>
                <w:color w:val="000000" w:themeColor="text1"/>
                <w:lang w:eastAsia="en-GB"/>
              </w:rPr>
              <w:t>Community Engagement Principles</w:t>
            </w:r>
          </w:p>
        </w:tc>
        <w:tc>
          <w:tcPr>
            <w:tcW w:w="0" w:type="auto"/>
            <w:tcBorders>
              <w:top w:val="single" w:sz="8" w:space="0" w:color="auto"/>
              <w:left w:val="single" w:sz="8" w:space="0" w:color="auto"/>
              <w:bottom w:val="single" w:sz="8" w:space="0" w:color="auto"/>
              <w:right w:val="single" w:sz="8" w:space="0" w:color="000000"/>
            </w:tcBorders>
          </w:tcPr>
          <w:p w14:paraId="32004E32" w14:textId="7DA50CDE" w:rsidR="00934A9D" w:rsidRPr="009245AF" w:rsidRDefault="00934A9D" w:rsidP="00934A9D">
            <w:pPr>
              <w:pStyle w:val="NoSpacing"/>
              <w:rPr>
                <w:rFonts w:ascii="Arial" w:hAnsi="Arial" w:cs="Arial"/>
              </w:rPr>
            </w:pPr>
            <w:r w:rsidRPr="009245AF">
              <w:rPr>
                <w:rFonts w:ascii="Arial" w:hAnsi="Arial" w:cs="Arial"/>
              </w:rPr>
              <w:t>Experience of working in partnership with variety of community groups, organisations, and schools at grassroots level</w:t>
            </w:r>
            <w:r w:rsidR="009B16E2">
              <w:rPr>
                <w:rFonts w:ascii="Arial" w:hAnsi="Arial" w:cs="Arial"/>
              </w:rPr>
              <w:t>.</w:t>
            </w:r>
          </w:p>
        </w:tc>
        <w:tc>
          <w:tcPr>
            <w:tcW w:w="0" w:type="auto"/>
            <w:tcBorders>
              <w:top w:val="single" w:sz="8" w:space="0" w:color="auto"/>
              <w:left w:val="single" w:sz="8" w:space="0" w:color="auto"/>
              <w:bottom w:val="single" w:sz="8" w:space="0" w:color="auto"/>
              <w:right w:val="single" w:sz="8" w:space="0" w:color="000000"/>
            </w:tcBorders>
          </w:tcPr>
          <w:p w14:paraId="50C4ABAE" w14:textId="751EA4C0" w:rsidR="00934A9D" w:rsidRDefault="00934A9D" w:rsidP="00934A9D">
            <w:pPr>
              <w:spacing w:after="0"/>
              <w:ind w:right="-873"/>
              <w:rPr>
                <w:rFonts w:ascii="Arial" w:hAnsi="Arial" w:cs="Arial"/>
                <w:color w:val="000000" w:themeColor="text1"/>
              </w:rPr>
            </w:pPr>
            <w:r>
              <w:rPr>
                <w:rFonts w:ascii="Arial" w:hAnsi="Arial" w:cs="Arial"/>
                <w:color w:val="000000" w:themeColor="text1"/>
              </w:rPr>
              <w:t>X</w:t>
            </w:r>
          </w:p>
        </w:tc>
      </w:tr>
      <w:tr w:rsidR="00934A9D" w:rsidRPr="00B35669" w14:paraId="5D470EB0" w14:textId="77777777" w:rsidTr="0000625D">
        <w:trPr>
          <w:trHeight w:val="1047"/>
        </w:trPr>
        <w:tc>
          <w:tcPr>
            <w:tcW w:w="0" w:type="auto"/>
            <w:tcBorders>
              <w:top w:val="single" w:sz="8" w:space="0" w:color="auto"/>
              <w:left w:val="single" w:sz="8" w:space="0" w:color="auto"/>
              <w:bottom w:val="single" w:sz="8" w:space="0" w:color="auto"/>
              <w:right w:val="single" w:sz="8" w:space="0" w:color="000000"/>
            </w:tcBorders>
          </w:tcPr>
          <w:p w14:paraId="54888DB3" w14:textId="301635C2" w:rsidR="00934A9D" w:rsidRPr="00A56420" w:rsidRDefault="00934A9D" w:rsidP="00934A9D">
            <w:pPr>
              <w:spacing w:after="0" w:line="240" w:lineRule="auto"/>
              <w:rPr>
                <w:rFonts w:ascii="Arial" w:eastAsia="Times New Roman" w:hAnsi="Arial" w:cs="Arial"/>
                <w:b/>
                <w:color w:val="000000" w:themeColor="text1"/>
                <w:lang w:eastAsia="en-GB"/>
              </w:rPr>
            </w:pPr>
            <w:r w:rsidRPr="00A56420">
              <w:rPr>
                <w:rFonts w:ascii="Arial" w:eastAsia="Times New Roman" w:hAnsi="Arial" w:cs="Arial"/>
                <w:b/>
                <w:color w:val="000000" w:themeColor="text1"/>
                <w:lang w:eastAsia="en-GB"/>
              </w:rPr>
              <w:t>Community Engagement Principles</w:t>
            </w:r>
          </w:p>
        </w:tc>
        <w:tc>
          <w:tcPr>
            <w:tcW w:w="0" w:type="auto"/>
            <w:tcBorders>
              <w:top w:val="single" w:sz="8" w:space="0" w:color="auto"/>
              <w:left w:val="single" w:sz="8" w:space="0" w:color="auto"/>
              <w:bottom w:val="single" w:sz="8" w:space="0" w:color="auto"/>
              <w:right w:val="single" w:sz="8" w:space="0" w:color="000000"/>
            </w:tcBorders>
          </w:tcPr>
          <w:p w14:paraId="15B0FB73" w14:textId="3FEB9FBA" w:rsidR="00934A9D" w:rsidRPr="009245AF" w:rsidRDefault="00934A9D" w:rsidP="00934A9D">
            <w:pPr>
              <w:pStyle w:val="NoSpacing"/>
              <w:rPr>
                <w:rFonts w:ascii="Arial" w:hAnsi="Arial" w:cs="Arial"/>
              </w:rPr>
            </w:pPr>
            <w:r w:rsidRPr="009245AF">
              <w:rPr>
                <w:rFonts w:ascii="Arial" w:hAnsi="Arial" w:cs="Arial"/>
              </w:rPr>
              <w:t>Experience of working with and supporting vulnerable individuals, dealing sensitively and enabling them to articulate their experiences and aspirations</w:t>
            </w:r>
            <w:r w:rsidR="009B16E2">
              <w:rPr>
                <w:rFonts w:ascii="Arial" w:hAnsi="Arial" w:cs="Arial"/>
              </w:rPr>
              <w:t>.</w:t>
            </w:r>
          </w:p>
        </w:tc>
        <w:tc>
          <w:tcPr>
            <w:tcW w:w="0" w:type="auto"/>
            <w:tcBorders>
              <w:top w:val="single" w:sz="8" w:space="0" w:color="auto"/>
              <w:left w:val="single" w:sz="8" w:space="0" w:color="auto"/>
              <w:bottom w:val="single" w:sz="8" w:space="0" w:color="auto"/>
              <w:right w:val="single" w:sz="8" w:space="0" w:color="000000"/>
            </w:tcBorders>
          </w:tcPr>
          <w:p w14:paraId="41AB2213" w14:textId="63F8F9BD" w:rsidR="00934A9D" w:rsidRDefault="000A0451" w:rsidP="00934A9D">
            <w:pPr>
              <w:spacing w:after="0"/>
              <w:ind w:right="-873"/>
              <w:rPr>
                <w:rFonts w:ascii="Arial" w:hAnsi="Arial" w:cs="Arial"/>
                <w:color w:val="000000" w:themeColor="text1"/>
              </w:rPr>
            </w:pPr>
            <w:r>
              <w:rPr>
                <w:rFonts w:ascii="Arial" w:hAnsi="Arial" w:cs="Arial"/>
                <w:color w:val="000000" w:themeColor="text1"/>
              </w:rPr>
              <w:t>X</w:t>
            </w:r>
          </w:p>
        </w:tc>
      </w:tr>
      <w:tr w:rsidR="00934A9D" w:rsidRPr="00B35669" w14:paraId="60E30B65" w14:textId="77777777" w:rsidTr="0000625D">
        <w:trPr>
          <w:trHeight w:val="1047"/>
        </w:trPr>
        <w:tc>
          <w:tcPr>
            <w:tcW w:w="0" w:type="auto"/>
            <w:tcBorders>
              <w:top w:val="single" w:sz="8" w:space="0" w:color="auto"/>
              <w:left w:val="single" w:sz="8" w:space="0" w:color="auto"/>
              <w:bottom w:val="single" w:sz="8" w:space="0" w:color="auto"/>
              <w:right w:val="single" w:sz="8" w:space="0" w:color="000000"/>
            </w:tcBorders>
          </w:tcPr>
          <w:p w14:paraId="508C078F" w14:textId="61DB65E4" w:rsidR="00934A9D" w:rsidRPr="00A56420" w:rsidRDefault="00934A9D" w:rsidP="00934A9D">
            <w:pPr>
              <w:spacing w:after="0" w:line="240" w:lineRule="auto"/>
              <w:rPr>
                <w:rFonts w:ascii="Arial" w:eastAsia="Times New Roman" w:hAnsi="Arial" w:cs="Arial"/>
                <w:b/>
                <w:color w:val="000000" w:themeColor="text1"/>
                <w:lang w:eastAsia="en-GB"/>
              </w:rPr>
            </w:pPr>
            <w:r w:rsidRPr="00A56420">
              <w:rPr>
                <w:rFonts w:ascii="Arial" w:eastAsia="Times New Roman" w:hAnsi="Arial" w:cs="Arial"/>
                <w:b/>
                <w:color w:val="000000" w:themeColor="text1"/>
                <w:lang w:eastAsia="en-GB"/>
              </w:rPr>
              <w:t>Community Engagement Principles</w:t>
            </w:r>
          </w:p>
        </w:tc>
        <w:tc>
          <w:tcPr>
            <w:tcW w:w="0" w:type="auto"/>
            <w:tcBorders>
              <w:top w:val="single" w:sz="8" w:space="0" w:color="auto"/>
              <w:left w:val="single" w:sz="8" w:space="0" w:color="auto"/>
              <w:bottom w:val="single" w:sz="8" w:space="0" w:color="auto"/>
              <w:right w:val="single" w:sz="8" w:space="0" w:color="000000"/>
            </w:tcBorders>
          </w:tcPr>
          <w:p w14:paraId="270AD437" w14:textId="397D7D2A" w:rsidR="00934A9D" w:rsidRPr="009245AF" w:rsidRDefault="00934A9D" w:rsidP="00934A9D">
            <w:pPr>
              <w:pStyle w:val="NoSpacing"/>
              <w:rPr>
                <w:rFonts w:ascii="Arial" w:hAnsi="Arial" w:cs="Arial"/>
              </w:rPr>
            </w:pPr>
            <w:r w:rsidRPr="009245AF">
              <w:rPr>
                <w:rFonts w:ascii="Arial" w:hAnsi="Arial" w:cs="Arial"/>
              </w:rPr>
              <w:t>Ability to work a wide range of individuals &amp; community groups and a range of partners to develop and deliver projects that lead to positive health outcomes</w:t>
            </w:r>
            <w:r w:rsidR="00CF3461">
              <w:rPr>
                <w:rFonts w:ascii="Arial" w:hAnsi="Arial" w:cs="Arial"/>
              </w:rPr>
              <w:t>.</w:t>
            </w:r>
          </w:p>
        </w:tc>
        <w:tc>
          <w:tcPr>
            <w:tcW w:w="0" w:type="auto"/>
            <w:tcBorders>
              <w:top w:val="single" w:sz="8" w:space="0" w:color="auto"/>
              <w:left w:val="single" w:sz="8" w:space="0" w:color="auto"/>
              <w:bottom w:val="single" w:sz="8" w:space="0" w:color="auto"/>
              <w:right w:val="single" w:sz="8" w:space="0" w:color="000000"/>
            </w:tcBorders>
          </w:tcPr>
          <w:p w14:paraId="657BFE98" w14:textId="6191BE58" w:rsidR="00934A9D" w:rsidRDefault="000A0451" w:rsidP="00934A9D">
            <w:pPr>
              <w:spacing w:after="0"/>
              <w:ind w:right="-873"/>
              <w:rPr>
                <w:rFonts w:ascii="Arial" w:hAnsi="Arial" w:cs="Arial"/>
                <w:color w:val="000000" w:themeColor="text1"/>
              </w:rPr>
            </w:pPr>
            <w:r>
              <w:rPr>
                <w:rFonts w:ascii="Arial" w:hAnsi="Arial" w:cs="Arial"/>
                <w:color w:val="000000" w:themeColor="text1"/>
              </w:rPr>
              <w:t>X</w:t>
            </w:r>
          </w:p>
        </w:tc>
      </w:tr>
      <w:tr w:rsidR="00934A9D" w:rsidRPr="00B35669" w14:paraId="782C4085" w14:textId="77777777" w:rsidTr="0000625D">
        <w:trPr>
          <w:trHeight w:val="1047"/>
        </w:trPr>
        <w:tc>
          <w:tcPr>
            <w:tcW w:w="0" w:type="auto"/>
            <w:tcBorders>
              <w:top w:val="single" w:sz="8" w:space="0" w:color="auto"/>
              <w:left w:val="single" w:sz="8" w:space="0" w:color="auto"/>
              <w:bottom w:val="single" w:sz="8" w:space="0" w:color="auto"/>
              <w:right w:val="single" w:sz="8" w:space="0" w:color="000000"/>
            </w:tcBorders>
          </w:tcPr>
          <w:p w14:paraId="64A20C68" w14:textId="23FBC0E0" w:rsidR="00934A9D" w:rsidRPr="00A56420" w:rsidRDefault="00934A9D" w:rsidP="00934A9D">
            <w:pPr>
              <w:spacing w:after="0" w:line="240" w:lineRule="auto"/>
              <w:rPr>
                <w:rFonts w:ascii="Arial" w:eastAsia="Times New Roman" w:hAnsi="Arial" w:cs="Arial"/>
                <w:b/>
                <w:color w:val="000000" w:themeColor="text1"/>
                <w:lang w:eastAsia="en-GB"/>
              </w:rPr>
            </w:pPr>
            <w:r w:rsidRPr="00A56420">
              <w:rPr>
                <w:rFonts w:ascii="Arial" w:eastAsia="Times New Roman" w:hAnsi="Arial" w:cs="Arial"/>
                <w:b/>
                <w:color w:val="000000" w:themeColor="text1"/>
                <w:lang w:eastAsia="en-GB"/>
              </w:rPr>
              <w:t>Community Engagement Principles</w:t>
            </w:r>
          </w:p>
        </w:tc>
        <w:tc>
          <w:tcPr>
            <w:tcW w:w="0" w:type="auto"/>
            <w:tcBorders>
              <w:top w:val="single" w:sz="8" w:space="0" w:color="auto"/>
              <w:left w:val="single" w:sz="8" w:space="0" w:color="auto"/>
              <w:bottom w:val="single" w:sz="8" w:space="0" w:color="auto"/>
              <w:right w:val="single" w:sz="8" w:space="0" w:color="000000"/>
            </w:tcBorders>
          </w:tcPr>
          <w:p w14:paraId="37C2DFA0" w14:textId="1B6CD6EA" w:rsidR="00934A9D" w:rsidRPr="009245AF" w:rsidRDefault="00934A9D" w:rsidP="00934A9D">
            <w:pPr>
              <w:pStyle w:val="NoSpacing"/>
              <w:rPr>
                <w:rFonts w:ascii="Arial" w:hAnsi="Arial" w:cs="Arial"/>
              </w:rPr>
            </w:pPr>
            <w:r w:rsidRPr="009245AF">
              <w:rPr>
                <w:rFonts w:ascii="Arial" w:hAnsi="Arial" w:cs="Arial"/>
              </w:rPr>
              <w:t>Experience of working with groups, delivering groups and health &amp; wellbeing activities within community-based settings</w:t>
            </w:r>
            <w:r w:rsidR="00CF3461">
              <w:rPr>
                <w:rFonts w:ascii="Arial" w:hAnsi="Arial" w:cs="Arial"/>
              </w:rPr>
              <w:t>.</w:t>
            </w:r>
          </w:p>
        </w:tc>
        <w:tc>
          <w:tcPr>
            <w:tcW w:w="0" w:type="auto"/>
            <w:tcBorders>
              <w:top w:val="single" w:sz="8" w:space="0" w:color="auto"/>
              <w:left w:val="single" w:sz="8" w:space="0" w:color="auto"/>
              <w:bottom w:val="single" w:sz="8" w:space="0" w:color="auto"/>
              <w:right w:val="single" w:sz="8" w:space="0" w:color="000000"/>
            </w:tcBorders>
          </w:tcPr>
          <w:p w14:paraId="4A09E1E7" w14:textId="2F402B62" w:rsidR="00934A9D" w:rsidRDefault="000A0451" w:rsidP="00934A9D">
            <w:pPr>
              <w:spacing w:after="0"/>
              <w:ind w:right="-873"/>
              <w:rPr>
                <w:rFonts w:ascii="Arial" w:hAnsi="Arial" w:cs="Arial"/>
                <w:color w:val="000000" w:themeColor="text1"/>
              </w:rPr>
            </w:pPr>
            <w:r>
              <w:rPr>
                <w:rFonts w:ascii="Arial" w:hAnsi="Arial" w:cs="Arial"/>
                <w:color w:val="000000" w:themeColor="text1"/>
              </w:rPr>
              <w:t>X</w:t>
            </w:r>
          </w:p>
        </w:tc>
      </w:tr>
      <w:tr w:rsidR="00250052" w:rsidRPr="00B35669" w14:paraId="4170B28B" w14:textId="77777777" w:rsidTr="0000625D">
        <w:trPr>
          <w:trHeight w:val="1047"/>
        </w:trPr>
        <w:tc>
          <w:tcPr>
            <w:tcW w:w="0" w:type="auto"/>
            <w:tcBorders>
              <w:top w:val="single" w:sz="8" w:space="0" w:color="auto"/>
              <w:left w:val="single" w:sz="8" w:space="0" w:color="auto"/>
              <w:bottom w:val="single" w:sz="8" w:space="0" w:color="auto"/>
              <w:right w:val="single" w:sz="8" w:space="0" w:color="000000"/>
            </w:tcBorders>
          </w:tcPr>
          <w:p w14:paraId="5228406E" w14:textId="52BF86F3" w:rsidR="00250052" w:rsidRPr="00A56420" w:rsidRDefault="002E559B" w:rsidP="00934A9D">
            <w:pPr>
              <w:spacing w:after="0" w:line="240" w:lineRule="auto"/>
              <w:rPr>
                <w:rFonts w:ascii="Arial" w:eastAsia="Times New Roman" w:hAnsi="Arial" w:cs="Arial"/>
                <w:b/>
                <w:color w:val="000000" w:themeColor="text1"/>
                <w:lang w:eastAsia="en-GB"/>
              </w:rPr>
            </w:pPr>
            <w:r w:rsidRPr="00A56420">
              <w:rPr>
                <w:rFonts w:ascii="Arial" w:eastAsia="Times New Roman" w:hAnsi="Arial" w:cs="Arial"/>
                <w:b/>
                <w:color w:val="000000" w:themeColor="text1"/>
                <w:lang w:eastAsia="en-GB"/>
              </w:rPr>
              <w:lastRenderedPageBreak/>
              <w:t>Community Engagement Principles</w:t>
            </w:r>
          </w:p>
        </w:tc>
        <w:tc>
          <w:tcPr>
            <w:tcW w:w="0" w:type="auto"/>
            <w:tcBorders>
              <w:top w:val="single" w:sz="8" w:space="0" w:color="auto"/>
              <w:left w:val="single" w:sz="8" w:space="0" w:color="auto"/>
              <w:bottom w:val="single" w:sz="8" w:space="0" w:color="auto"/>
              <w:right w:val="single" w:sz="8" w:space="0" w:color="000000"/>
            </w:tcBorders>
          </w:tcPr>
          <w:p w14:paraId="0784F113" w14:textId="77777777" w:rsidR="00410679" w:rsidRPr="009245AF" w:rsidRDefault="00410679" w:rsidP="00410679">
            <w:pPr>
              <w:pStyle w:val="TableParagraph"/>
              <w:ind w:left="0" w:right="111"/>
            </w:pPr>
            <w:r w:rsidRPr="009245AF">
              <w:t>Demonstrable knowledge and experience of community engagement, including with groups that are often overlooked and working with and supporting volunteers.</w:t>
            </w:r>
          </w:p>
          <w:p w14:paraId="6D3C914D" w14:textId="77777777" w:rsidR="00250052" w:rsidRPr="009245AF" w:rsidRDefault="00250052" w:rsidP="00934A9D">
            <w:pPr>
              <w:pStyle w:val="NoSpacing"/>
              <w:rPr>
                <w:rFonts w:ascii="Arial" w:hAnsi="Arial" w:cs="Arial"/>
              </w:rPr>
            </w:pPr>
          </w:p>
        </w:tc>
        <w:tc>
          <w:tcPr>
            <w:tcW w:w="0" w:type="auto"/>
            <w:tcBorders>
              <w:top w:val="single" w:sz="8" w:space="0" w:color="auto"/>
              <w:left w:val="single" w:sz="8" w:space="0" w:color="auto"/>
              <w:bottom w:val="single" w:sz="8" w:space="0" w:color="auto"/>
              <w:right w:val="single" w:sz="8" w:space="0" w:color="000000"/>
            </w:tcBorders>
          </w:tcPr>
          <w:p w14:paraId="479F32E7" w14:textId="44F78789" w:rsidR="00250052" w:rsidRDefault="002E559B" w:rsidP="00934A9D">
            <w:pPr>
              <w:spacing w:after="0"/>
              <w:ind w:right="-873"/>
              <w:rPr>
                <w:rFonts w:ascii="Arial" w:hAnsi="Arial" w:cs="Arial"/>
                <w:color w:val="000000" w:themeColor="text1"/>
              </w:rPr>
            </w:pPr>
            <w:r>
              <w:rPr>
                <w:rFonts w:ascii="Arial" w:hAnsi="Arial" w:cs="Arial"/>
                <w:color w:val="000000" w:themeColor="text1"/>
              </w:rPr>
              <w:t>X</w:t>
            </w:r>
          </w:p>
        </w:tc>
      </w:tr>
      <w:tr w:rsidR="00E9124D" w:rsidRPr="00B35669" w14:paraId="5FA3377B" w14:textId="77777777" w:rsidTr="0000625D">
        <w:trPr>
          <w:trHeight w:val="1047"/>
        </w:trPr>
        <w:tc>
          <w:tcPr>
            <w:tcW w:w="0" w:type="auto"/>
            <w:tcBorders>
              <w:top w:val="single" w:sz="8" w:space="0" w:color="auto"/>
              <w:left w:val="single" w:sz="8" w:space="0" w:color="auto"/>
              <w:bottom w:val="single" w:sz="8" w:space="0" w:color="auto"/>
              <w:right w:val="single" w:sz="8" w:space="0" w:color="000000"/>
            </w:tcBorders>
          </w:tcPr>
          <w:p w14:paraId="5279D846" w14:textId="55B612AE" w:rsidR="00E9124D" w:rsidRPr="00A56420" w:rsidRDefault="002E559B" w:rsidP="00934A9D">
            <w:pPr>
              <w:spacing w:after="0" w:line="240" w:lineRule="auto"/>
              <w:rPr>
                <w:rFonts w:ascii="Arial" w:eastAsia="Times New Roman" w:hAnsi="Arial" w:cs="Arial"/>
                <w:b/>
                <w:color w:val="000000" w:themeColor="text1"/>
                <w:lang w:eastAsia="en-GB"/>
              </w:rPr>
            </w:pPr>
            <w:r>
              <w:rPr>
                <w:rFonts w:ascii="Arial" w:eastAsia="Times New Roman" w:hAnsi="Arial" w:cs="Arial"/>
                <w:b/>
                <w:color w:val="000000" w:themeColor="text1"/>
                <w:lang w:eastAsia="en-GB"/>
              </w:rPr>
              <w:t>Project Coordination</w:t>
            </w:r>
          </w:p>
        </w:tc>
        <w:tc>
          <w:tcPr>
            <w:tcW w:w="0" w:type="auto"/>
            <w:tcBorders>
              <w:top w:val="single" w:sz="8" w:space="0" w:color="auto"/>
              <w:left w:val="single" w:sz="8" w:space="0" w:color="auto"/>
              <w:bottom w:val="single" w:sz="8" w:space="0" w:color="auto"/>
              <w:right w:val="single" w:sz="8" w:space="0" w:color="000000"/>
            </w:tcBorders>
          </w:tcPr>
          <w:p w14:paraId="79230E1C" w14:textId="77777777" w:rsidR="00F03DC9" w:rsidRPr="009245AF" w:rsidRDefault="00F03DC9" w:rsidP="00F03DC9">
            <w:pPr>
              <w:pStyle w:val="TableParagraph"/>
              <w:ind w:left="0"/>
            </w:pPr>
            <w:r w:rsidRPr="009245AF">
              <w:t xml:space="preserve">Experience of project coordination, programme delivery or leading initiatives in community, education, or public health settings. </w:t>
            </w:r>
          </w:p>
          <w:p w14:paraId="276AE646" w14:textId="77777777" w:rsidR="00E9124D" w:rsidRPr="009245AF" w:rsidRDefault="00E9124D" w:rsidP="00410679">
            <w:pPr>
              <w:pStyle w:val="TableParagraph"/>
              <w:ind w:left="0" w:right="111"/>
            </w:pPr>
          </w:p>
        </w:tc>
        <w:tc>
          <w:tcPr>
            <w:tcW w:w="0" w:type="auto"/>
            <w:tcBorders>
              <w:top w:val="single" w:sz="8" w:space="0" w:color="auto"/>
              <w:left w:val="single" w:sz="8" w:space="0" w:color="auto"/>
              <w:bottom w:val="single" w:sz="8" w:space="0" w:color="auto"/>
              <w:right w:val="single" w:sz="8" w:space="0" w:color="000000"/>
            </w:tcBorders>
          </w:tcPr>
          <w:p w14:paraId="4B10D409" w14:textId="671762F1" w:rsidR="00E9124D" w:rsidRDefault="002E559B" w:rsidP="00934A9D">
            <w:pPr>
              <w:spacing w:after="0"/>
              <w:ind w:right="-873"/>
              <w:rPr>
                <w:rFonts w:ascii="Arial" w:hAnsi="Arial" w:cs="Arial"/>
                <w:color w:val="000000" w:themeColor="text1"/>
              </w:rPr>
            </w:pPr>
            <w:r>
              <w:rPr>
                <w:rFonts w:ascii="Arial" w:hAnsi="Arial" w:cs="Arial"/>
                <w:color w:val="000000" w:themeColor="text1"/>
              </w:rPr>
              <w:t>X</w:t>
            </w:r>
          </w:p>
        </w:tc>
      </w:tr>
      <w:tr w:rsidR="00934A9D" w:rsidRPr="00B35669" w14:paraId="5C15F320" w14:textId="2864E8C7" w:rsidTr="0000625D">
        <w:trPr>
          <w:trHeight w:val="1047"/>
        </w:trPr>
        <w:tc>
          <w:tcPr>
            <w:tcW w:w="0" w:type="auto"/>
            <w:tcBorders>
              <w:top w:val="single" w:sz="8" w:space="0" w:color="auto"/>
              <w:left w:val="single" w:sz="8" w:space="0" w:color="auto"/>
              <w:bottom w:val="single" w:sz="8" w:space="0" w:color="auto"/>
              <w:right w:val="single" w:sz="8" w:space="0" w:color="000000"/>
            </w:tcBorders>
          </w:tcPr>
          <w:p w14:paraId="563A45AA" w14:textId="1A134F6E" w:rsidR="00934A9D" w:rsidRPr="00A56420" w:rsidRDefault="00934A9D" w:rsidP="00934A9D">
            <w:pPr>
              <w:spacing w:after="0" w:line="240" w:lineRule="auto"/>
              <w:rPr>
                <w:rFonts w:ascii="Arial" w:eastAsia="Times New Roman" w:hAnsi="Arial" w:cs="Arial"/>
                <w:b/>
                <w:color w:val="000000" w:themeColor="text1"/>
                <w:lang w:eastAsia="en-GB"/>
              </w:rPr>
            </w:pPr>
            <w:r w:rsidRPr="00A56420">
              <w:rPr>
                <w:rFonts w:ascii="Arial" w:eastAsia="Times New Roman" w:hAnsi="Arial" w:cs="Arial"/>
                <w:b/>
                <w:color w:val="000000" w:themeColor="text1"/>
                <w:lang w:eastAsia="en-GB"/>
              </w:rPr>
              <w:t>Commitment and Values</w:t>
            </w:r>
          </w:p>
        </w:tc>
        <w:tc>
          <w:tcPr>
            <w:tcW w:w="0" w:type="auto"/>
            <w:tcBorders>
              <w:top w:val="single" w:sz="8" w:space="0" w:color="auto"/>
              <w:left w:val="single" w:sz="8" w:space="0" w:color="auto"/>
              <w:bottom w:val="single" w:sz="8" w:space="0" w:color="auto"/>
              <w:right w:val="single" w:sz="8" w:space="0" w:color="000000"/>
            </w:tcBorders>
          </w:tcPr>
          <w:p w14:paraId="148F64AD" w14:textId="4D5B7ECE" w:rsidR="00934A9D" w:rsidRPr="009245AF" w:rsidRDefault="00934A9D" w:rsidP="00934A9D">
            <w:pPr>
              <w:pStyle w:val="NoSpacing"/>
              <w:rPr>
                <w:rFonts w:ascii="Arial" w:hAnsi="Arial" w:cs="Arial"/>
              </w:rPr>
            </w:pPr>
            <w:r w:rsidRPr="009245AF">
              <w:rPr>
                <w:rFonts w:ascii="Arial" w:hAnsi="Arial" w:cs="Arial"/>
              </w:rPr>
              <w:t>Commitment to reducing health and inequalities amongst the local area and improving health</w:t>
            </w:r>
            <w:r w:rsidR="009B16E2">
              <w:rPr>
                <w:rFonts w:ascii="Arial" w:hAnsi="Arial" w:cs="Arial"/>
              </w:rPr>
              <w:t>.</w:t>
            </w:r>
          </w:p>
        </w:tc>
        <w:tc>
          <w:tcPr>
            <w:tcW w:w="0" w:type="auto"/>
            <w:tcBorders>
              <w:top w:val="single" w:sz="8" w:space="0" w:color="auto"/>
              <w:left w:val="single" w:sz="8" w:space="0" w:color="auto"/>
              <w:bottom w:val="single" w:sz="8" w:space="0" w:color="auto"/>
              <w:right w:val="single" w:sz="8" w:space="0" w:color="000000"/>
            </w:tcBorders>
          </w:tcPr>
          <w:p w14:paraId="4242EBE4" w14:textId="2D5B8764" w:rsidR="00934A9D" w:rsidRPr="00B35669" w:rsidRDefault="00934A9D" w:rsidP="00934A9D">
            <w:pPr>
              <w:autoSpaceDE w:val="0"/>
              <w:autoSpaceDN w:val="0"/>
              <w:adjustRightInd w:val="0"/>
              <w:rPr>
                <w:rFonts w:ascii="Arial" w:hAnsi="Arial" w:cs="Arial"/>
              </w:rPr>
            </w:pPr>
            <w:r>
              <w:rPr>
                <w:rFonts w:ascii="Arial" w:hAnsi="Arial" w:cs="Arial"/>
              </w:rPr>
              <w:t>X</w:t>
            </w:r>
          </w:p>
        </w:tc>
      </w:tr>
      <w:tr w:rsidR="00934A9D" w:rsidRPr="00B35669" w14:paraId="34A0087F" w14:textId="37BFD599" w:rsidTr="0000625D">
        <w:trPr>
          <w:trHeight w:val="1047"/>
        </w:trPr>
        <w:tc>
          <w:tcPr>
            <w:tcW w:w="0" w:type="auto"/>
            <w:tcBorders>
              <w:top w:val="single" w:sz="8" w:space="0" w:color="auto"/>
              <w:left w:val="single" w:sz="8" w:space="0" w:color="auto"/>
              <w:bottom w:val="single" w:sz="8" w:space="0" w:color="auto"/>
              <w:right w:val="single" w:sz="8" w:space="0" w:color="000000"/>
            </w:tcBorders>
          </w:tcPr>
          <w:p w14:paraId="7DF552FC" w14:textId="64561914" w:rsidR="00934A9D" w:rsidRPr="00A56420" w:rsidRDefault="00934A9D" w:rsidP="00934A9D">
            <w:pPr>
              <w:spacing w:after="0" w:line="240" w:lineRule="auto"/>
              <w:rPr>
                <w:rFonts w:ascii="Arial" w:eastAsia="Times New Roman" w:hAnsi="Arial" w:cs="Arial"/>
                <w:b/>
                <w:color w:val="000000" w:themeColor="text1"/>
                <w:lang w:eastAsia="en-GB"/>
              </w:rPr>
            </w:pPr>
            <w:r w:rsidRPr="00A56420">
              <w:rPr>
                <w:rFonts w:ascii="Arial" w:eastAsia="Times New Roman" w:hAnsi="Arial" w:cs="Arial"/>
                <w:b/>
                <w:color w:val="000000" w:themeColor="text1"/>
                <w:lang w:eastAsia="en-GB"/>
              </w:rPr>
              <w:t>Commitment and Values</w:t>
            </w:r>
          </w:p>
        </w:tc>
        <w:tc>
          <w:tcPr>
            <w:tcW w:w="0" w:type="auto"/>
            <w:tcBorders>
              <w:top w:val="single" w:sz="8" w:space="0" w:color="auto"/>
              <w:left w:val="single" w:sz="8" w:space="0" w:color="auto"/>
              <w:bottom w:val="single" w:sz="8" w:space="0" w:color="auto"/>
              <w:right w:val="single" w:sz="8" w:space="0" w:color="000000"/>
            </w:tcBorders>
          </w:tcPr>
          <w:p w14:paraId="5B8EA01B" w14:textId="4A1C95AD" w:rsidR="00934A9D" w:rsidRPr="009245AF" w:rsidRDefault="00934A9D" w:rsidP="00934A9D">
            <w:pPr>
              <w:pStyle w:val="Default"/>
              <w:rPr>
                <w:sz w:val="22"/>
                <w:szCs w:val="22"/>
              </w:rPr>
            </w:pPr>
            <w:r w:rsidRPr="009245AF">
              <w:rPr>
                <w:sz w:val="22"/>
                <w:szCs w:val="22"/>
              </w:rPr>
              <w:t>Passionate about bringing a positive change, and a genuine interest in developing communities and their well-being</w:t>
            </w:r>
            <w:r w:rsidR="009B16E2">
              <w:rPr>
                <w:sz w:val="22"/>
                <w:szCs w:val="22"/>
              </w:rPr>
              <w:t>.</w:t>
            </w:r>
          </w:p>
          <w:p w14:paraId="477D7FE3" w14:textId="4B060A24" w:rsidR="00934A9D" w:rsidRPr="009245AF" w:rsidRDefault="00934A9D" w:rsidP="00934A9D">
            <w:pPr>
              <w:pStyle w:val="NoSpacing"/>
              <w:rPr>
                <w:rFonts w:ascii="Arial" w:hAnsi="Arial" w:cs="Arial"/>
              </w:rPr>
            </w:pPr>
          </w:p>
        </w:tc>
        <w:tc>
          <w:tcPr>
            <w:tcW w:w="0" w:type="auto"/>
            <w:tcBorders>
              <w:top w:val="single" w:sz="8" w:space="0" w:color="auto"/>
              <w:left w:val="single" w:sz="8" w:space="0" w:color="auto"/>
              <w:bottom w:val="single" w:sz="8" w:space="0" w:color="auto"/>
              <w:right w:val="single" w:sz="8" w:space="0" w:color="000000"/>
            </w:tcBorders>
          </w:tcPr>
          <w:p w14:paraId="557219F5" w14:textId="2B65D03C" w:rsidR="00934A9D" w:rsidRPr="00B35669" w:rsidRDefault="00934A9D" w:rsidP="00934A9D">
            <w:pPr>
              <w:spacing w:after="0"/>
              <w:ind w:right="-873"/>
              <w:rPr>
                <w:rFonts w:ascii="Arial" w:hAnsi="Arial" w:cs="Arial"/>
              </w:rPr>
            </w:pPr>
            <w:r>
              <w:rPr>
                <w:rFonts w:ascii="Arial" w:hAnsi="Arial" w:cs="Arial"/>
              </w:rPr>
              <w:t>X</w:t>
            </w:r>
          </w:p>
        </w:tc>
      </w:tr>
      <w:tr w:rsidR="0000625D" w:rsidRPr="00B35669" w14:paraId="568EC7CF" w14:textId="77777777" w:rsidTr="0000625D">
        <w:trPr>
          <w:trHeight w:val="1047"/>
        </w:trPr>
        <w:tc>
          <w:tcPr>
            <w:tcW w:w="0" w:type="auto"/>
            <w:tcBorders>
              <w:top w:val="single" w:sz="8" w:space="0" w:color="auto"/>
              <w:left w:val="single" w:sz="8" w:space="0" w:color="auto"/>
              <w:bottom w:val="single" w:sz="8" w:space="0" w:color="auto"/>
              <w:right w:val="single" w:sz="8" w:space="0" w:color="000000"/>
            </w:tcBorders>
          </w:tcPr>
          <w:p w14:paraId="4FE59CC0" w14:textId="704A580A" w:rsidR="0000625D" w:rsidRPr="00A56420" w:rsidRDefault="0000625D" w:rsidP="001B0684">
            <w:pPr>
              <w:spacing w:after="0" w:line="240" w:lineRule="auto"/>
              <w:rPr>
                <w:rFonts w:ascii="Arial" w:eastAsia="Times New Roman" w:hAnsi="Arial" w:cs="Arial"/>
                <w:b/>
                <w:color w:val="000000" w:themeColor="text1"/>
                <w:lang w:eastAsia="en-GB"/>
              </w:rPr>
            </w:pPr>
            <w:r w:rsidRPr="00A56420">
              <w:rPr>
                <w:rFonts w:ascii="Arial" w:eastAsia="Times New Roman" w:hAnsi="Arial" w:cs="Arial"/>
                <w:b/>
                <w:color w:val="000000" w:themeColor="text1"/>
                <w:lang w:eastAsia="en-GB"/>
              </w:rPr>
              <w:t>Listening and Facilitation Skills</w:t>
            </w:r>
          </w:p>
        </w:tc>
        <w:tc>
          <w:tcPr>
            <w:tcW w:w="0" w:type="auto"/>
            <w:tcBorders>
              <w:top w:val="single" w:sz="8" w:space="0" w:color="auto"/>
              <w:left w:val="single" w:sz="8" w:space="0" w:color="auto"/>
              <w:bottom w:val="single" w:sz="8" w:space="0" w:color="auto"/>
              <w:right w:val="single" w:sz="8" w:space="0" w:color="000000"/>
            </w:tcBorders>
          </w:tcPr>
          <w:p w14:paraId="36BB522F" w14:textId="6F919B37" w:rsidR="0000625D" w:rsidRPr="009245AF" w:rsidRDefault="0000625D" w:rsidP="001B0684">
            <w:pPr>
              <w:pStyle w:val="Default"/>
              <w:rPr>
                <w:sz w:val="22"/>
                <w:szCs w:val="22"/>
              </w:rPr>
            </w:pPr>
            <w:r w:rsidRPr="009245AF">
              <w:rPr>
                <w:sz w:val="22"/>
                <w:szCs w:val="22"/>
              </w:rPr>
              <w:t>Good listening skills and training/ group facilitating skills</w:t>
            </w:r>
            <w:r w:rsidR="009B16E2">
              <w:rPr>
                <w:sz w:val="22"/>
                <w:szCs w:val="22"/>
              </w:rPr>
              <w:t>.</w:t>
            </w:r>
          </w:p>
        </w:tc>
        <w:tc>
          <w:tcPr>
            <w:tcW w:w="0" w:type="auto"/>
            <w:tcBorders>
              <w:top w:val="single" w:sz="8" w:space="0" w:color="auto"/>
              <w:left w:val="single" w:sz="8" w:space="0" w:color="auto"/>
              <w:bottom w:val="single" w:sz="8" w:space="0" w:color="auto"/>
              <w:right w:val="single" w:sz="8" w:space="0" w:color="000000"/>
            </w:tcBorders>
          </w:tcPr>
          <w:p w14:paraId="4B4CA625" w14:textId="569E7E22" w:rsidR="0000625D" w:rsidRDefault="0000625D" w:rsidP="001B0684">
            <w:pPr>
              <w:spacing w:after="0"/>
              <w:ind w:right="-873"/>
              <w:rPr>
                <w:rFonts w:ascii="Arial" w:hAnsi="Arial" w:cs="Arial"/>
              </w:rPr>
            </w:pPr>
            <w:r>
              <w:rPr>
                <w:rFonts w:ascii="Arial" w:hAnsi="Arial" w:cs="Arial"/>
                <w:color w:val="000000"/>
              </w:rPr>
              <w:t>X</w:t>
            </w:r>
          </w:p>
        </w:tc>
      </w:tr>
      <w:tr w:rsidR="0000625D" w:rsidRPr="00B35669" w14:paraId="0B0FE8EF" w14:textId="55CC30C6" w:rsidTr="0000625D">
        <w:trPr>
          <w:trHeight w:val="1047"/>
        </w:trPr>
        <w:tc>
          <w:tcPr>
            <w:tcW w:w="0" w:type="auto"/>
            <w:tcBorders>
              <w:top w:val="single" w:sz="8" w:space="0" w:color="auto"/>
              <w:left w:val="single" w:sz="8" w:space="0" w:color="auto"/>
              <w:bottom w:val="single" w:sz="8" w:space="0" w:color="auto"/>
              <w:right w:val="single" w:sz="8" w:space="0" w:color="000000"/>
            </w:tcBorders>
          </w:tcPr>
          <w:p w14:paraId="4F48C06F" w14:textId="23B6AD8F" w:rsidR="0000625D" w:rsidRPr="00A56420" w:rsidRDefault="0000625D" w:rsidP="001B0684">
            <w:pPr>
              <w:spacing w:after="0" w:line="240" w:lineRule="auto"/>
              <w:rPr>
                <w:rFonts w:ascii="Arial" w:eastAsia="Times New Roman" w:hAnsi="Arial" w:cs="Arial"/>
                <w:b/>
                <w:bCs/>
                <w:color w:val="000000" w:themeColor="text1"/>
                <w:lang w:eastAsia="en-GB"/>
              </w:rPr>
            </w:pPr>
            <w:r w:rsidRPr="00A56420">
              <w:rPr>
                <w:rFonts w:ascii="Arial" w:eastAsia="Times New Roman" w:hAnsi="Arial" w:cs="Arial"/>
                <w:b/>
                <w:bCs/>
                <w:color w:val="000000" w:themeColor="text1"/>
                <w:lang w:eastAsia="en-GB"/>
              </w:rPr>
              <w:t>Interpersonal and Communication Skills</w:t>
            </w:r>
          </w:p>
        </w:tc>
        <w:tc>
          <w:tcPr>
            <w:tcW w:w="0" w:type="auto"/>
            <w:tcBorders>
              <w:top w:val="single" w:sz="8" w:space="0" w:color="auto"/>
              <w:left w:val="single" w:sz="8" w:space="0" w:color="auto"/>
              <w:bottom w:val="single" w:sz="8" w:space="0" w:color="auto"/>
              <w:right w:val="single" w:sz="8" w:space="0" w:color="000000"/>
            </w:tcBorders>
          </w:tcPr>
          <w:p w14:paraId="350B3C2A" w14:textId="3FFC8371" w:rsidR="0000625D" w:rsidRPr="009245AF" w:rsidRDefault="0000625D" w:rsidP="001B0684">
            <w:pPr>
              <w:pStyle w:val="NoSpacing"/>
              <w:rPr>
                <w:rFonts w:ascii="Arial" w:hAnsi="Arial" w:cs="Arial"/>
              </w:rPr>
            </w:pPr>
            <w:r w:rsidRPr="009245AF">
              <w:rPr>
                <w:rFonts w:ascii="Arial" w:hAnsi="Arial" w:cs="Arial"/>
              </w:rPr>
              <w:t>Excellent interpersonal skills, good communicator, be able to empathise and motivate other to take action</w:t>
            </w:r>
            <w:r w:rsidR="009B16E2">
              <w:rPr>
                <w:rFonts w:ascii="Arial" w:hAnsi="Arial" w:cs="Arial"/>
              </w:rPr>
              <w:t>.</w:t>
            </w:r>
          </w:p>
        </w:tc>
        <w:tc>
          <w:tcPr>
            <w:tcW w:w="0" w:type="auto"/>
            <w:tcBorders>
              <w:top w:val="single" w:sz="8" w:space="0" w:color="auto"/>
              <w:left w:val="single" w:sz="8" w:space="0" w:color="auto"/>
              <w:bottom w:val="single" w:sz="8" w:space="0" w:color="auto"/>
              <w:right w:val="single" w:sz="8" w:space="0" w:color="000000"/>
            </w:tcBorders>
          </w:tcPr>
          <w:p w14:paraId="1577EE94" w14:textId="4BCD1A47" w:rsidR="0000625D" w:rsidRPr="00B35669" w:rsidRDefault="000A0451" w:rsidP="001B0684">
            <w:pPr>
              <w:spacing w:after="0"/>
              <w:ind w:right="-873"/>
              <w:rPr>
                <w:rFonts w:ascii="Arial" w:hAnsi="Arial" w:cs="Arial"/>
                <w:color w:val="000000"/>
              </w:rPr>
            </w:pPr>
            <w:r>
              <w:rPr>
                <w:rFonts w:ascii="Arial" w:hAnsi="Arial" w:cs="Arial"/>
                <w:color w:val="000000"/>
              </w:rPr>
              <w:t>X</w:t>
            </w:r>
          </w:p>
        </w:tc>
      </w:tr>
      <w:tr w:rsidR="0000625D" w:rsidRPr="00B35669" w14:paraId="49C58541" w14:textId="77777777" w:rsidTr="0000625D">
        <w:trPr>
          <w:trHeight w:val="1047"/>
        </w:trPr>
        <w:tc>
          <w:tcPr>
            <w:tcW w:w="0" w:type="auto"/>
            <w:tcBorders>
              <w:top w:val="single" w:sz="8" w:space="0" w:color="auto"/>
              <w:left w:val="single" w:sz="8" w:space="0" w:color="auto"/>
              <w:bottom w:val="single" w:sz="8" w:space="0" w:color="auto"/>
              <w:right w:val="single" w:sz="8" w:space="0" w:color="000000"/>
            </w:tcBorders>
          </w:tcPr>
          <w:p w14:paraId="39DD2F76" w14:textId="532E6CD1" w:rsidR="0000625D" w:rsidRPr="00A56420" w:rsidRDefault="0000625D" w:rsidP="00553820">
            <w:pPr>
              <w:spacing w:after="0" w:line="240" w:lineRule="auto"/>
              <w:rPr>
                <w:rFonts w:ascii="Arial" w:eastAsia="Times New Roman" w:hAnsi="Arial" w:cs="Arial"/>
                <w:b/>
                <w:bCs/>
                <w:color w:val="000000" w:themeColor="text1"/>
                <w:lang w:eastAsia="en-GB"/>
              </w:rPr>
            </w:pPr>
            <w:r w:rsidRPr="00A56420">
              <w:rPr>
                <w:rFonts w:ascii="Arial" w:eastAsia="Times New Roman" w:hAnsi="Arial" w:cs="Arial"/>
                <w:b/>
                <w:bCs/>
                <w:color w:val="000000" w:themeColor="text1"/>
                <w:lang w:eastAsia="en-GB"/>
              </w:rPr>
              <w:t xml:space="preserve">Health and Safety </w:t>
            </w:r>
          </w:p>
        </w:tc>
        <w:tc>
          <w:tcPr>
            <w:tcW w:w="0" w:type="auto"/>
            <w:tcBorders>
              <w:top w:val="single" w:sz="8" w:space="0" w:color="auto"/>
              <w:left w:val="single" w:sz="8" w:space="0" w:color="auto"/>
              <w:bottom w:val="single" w:sz="8" w:space="0" w:color="auto"/>
              <w:right w:val="single" w:sz="8" w:space="0" w:color="000000"/>
            </w:tcBorders>
          </w:tcPr>
          <w:p w14:paraId="757282E7" w14:textId="48AD33DC" w:rsidR="0000625D" w:rsidRPr="009245AF" w:rsidRDefault="0000625D" w:rsidP="00553820">
            <w:pPr>
              <w:pStyle w:val="NoSpacing"/>
              <w:rPr>
                <w:rFonts w:ascii="Arial" w:hAnsi="Arial" w:cs="Arial"/>
              </w:rPr>
            </w:pPr>
            <w:r w:rsidRPr="009245AF">
              <w:rPr>
                <w:rFonts w:ascii="Arial" w:hAnsi="Arial" w:cs="Arial"/>
              </w:rPr>
              <w:t>Understands and applies health and safety working practices, including risk in own area of work and or across other areas of work</w:t>
            </w:r>
            <w:r w:rsidR="009B16E2">
              <w:rPr>
                <w:rFonts w:ascii="Arial" w:hAnsi="Arial" w:cs="Arial"/>
              </w:rPr>
              <w:t>.</w:t>
            </w:r>
          </w:p>
        </w:tc>
        <w:tc>
          <w:tcPr>
            <w:tcW w:w="0" w:type="auto"/>
            <w:tcBorders>
              <w:top w:val="single" w:sz="8" w:space="0" w:color="auto"/>
              <w:left w:val="single" w:sz="8" w:space="0" w:color="auto"/>
              <w:bottom w:val="single" w:sz="8" w:space="0" w:color="auto"/>
              <w:right w:val="single" w:sz="8" w:space="0" w:color="000000"/>
            </w:tcBorders>
          </w:tcPr>
          <w:p w14:paraId="4514CB3C" w14:textId="5E5E5DD0" w:rsidR="0000625D" w:rsidRDefault="0000625D" w:rsidP="00553820">
            <w:pPr>
              <w:spacing w:after="0"/>
              <w:ind w:right="-873"/>
              <w:rPr>
                <w:rFonts w:ascii="Arial" w:hAnsi="Arial" w:cs="Arial"/>
                <w:color w:val="000000"/>
              </w:rPr>
            </w:pPr>
            <w:r>
              <w:rPr>
                <w:rFonts w:ascii="Arial" w:hAnsi="Arial" w:cs="Arial"/>
                <w:color w:val="000000"/>
              </w:rPr>
              <w:t>X</w:t>
            </w:r>
          </w:p>
        </w:tc>
      </w:tr>
      <w:tr w:rsidR="0000625D" w:rsidRPr="00B35669" w14:paraId="375FEA7C" w14:textId="1E0A400C" w:rsidTr="0000625D">
        <w:trPr>
          <w:trHeight w:val="1047"/>
        </w:trPr>
        <w:tc>
          <w:tcPr>
            <w:tcW w:w="0" w:type="auto"/>
            <w:tcBorders>
              <w:top w:val="single" w:sz="8" w:space="0" w:color="auto"/>
              <w:left w:val="single" w:sz="8" w:space="0" w:color="auto"/>
              <w:bottom w:val="single" w:sz="8" w:space="0" w:color="auto"/>
              <w:right w:val="single" w:sz="8" w:space="0" w:color="000000"/>
            </w:tcBorders>
          </w:tcPr>
          <w:p w14:paraId="0491B214" w14:textId="2BF6704B" w:rsidR="0000625D" w:rsidRPr="00A56420" w:rsidRDefault="0000625D" w:rsidP="00553820">
            <w:pPr>
              <w:spacing w:after="0" w:line="240" w:lineRule="auto"/>
              <w:rPr>
                <w:rFonts w:ascii="Arial" w:eastAsia="Times New Roman" w:hAnsi="Arial" w:cs="Arial"/>
                <w:b/>
                <w:bCs/>
                <w:color w:val="000000" w:themeColor="text1"/>
                <w:lang w:eastAsia="en-GB"/>
              </w:rPr>
            </w:pPr>
            <w:r w:rsidRPr="00A56420">
              <w:rPr>
                <w:rFonts w:ascii="Arial" w:eastAsia="Times New Roman" w:hAnsi="Arial" w:cs="Arial"/>
                <w:b/>
                <w:bCs/>
                <w:color w:val="000000" w:themeColor="text1"/>
                <w:lang w:eastAsia="en-GB"/>
              </w:rPr>
              <w:t>Behaviour Change Techniques</w:t>
            </w:r>
          </w:p>
        </w:tc>
        <w:tc>
          <w:tcPr>
            <w:tcW w:w="0" w:type="auto"/>
            <w:tcBorders>
              <w:top w:val="single" w:sz="8" w:space="0" w:color="auto"/>
              <w:left w:val="single" w:sz="8" w:space="0" w:color="auto"/>
              <w:bottom w:val="single" w:sz="8" w:space="0" w:color="auto"/>
              <w:right w:val="single" w:sz="8" w:space="0" w:color="000000"/>
            </w:tcBorders>
          </w:tcPr>
          <w:p w14:paraId="64695147" w14:textId="37AB650D" w:rsidR="0000625D" w:rsidRPr="009245AF" w:rsidRDefault="0000625D" w:rsidP="00553820">
            <w:pPr>
              <w:pStyle w:val="NoSpacing"/>
              <w:rPr>
                <w:rFonts w:ascii="Arial" w:hAnsi="Arial" w:cs="Arial"/>
              </w:rPr>
            </w:pPr>
            <w:r w:rsidRPr="009245AF">
              <w:rPr>
                <w:rFonts w:ascii="Arial" w:hAnsi="Arial" w:cs="Arial"/>
              </w:rPr>
              <w:t>Working knowledge/understanding of behaviour change techniques and/or motivational interviewing</w:t>
            </w:r>
            <w:r w:rsidR="009B16E2">
              <w:rPr>
                <w:rFonts w:ascii="Arial" w:hAnsi="Arial" w:cs="Arial"/>
              </w:rPr>
              <w:t>.</w:t>
            </w:r>
          </w:p>
        </w:tc>
        <w:tc>
          <w:tcPr>
            <w:tcW w:w="0" w:type="auto"/>
            <w:tcBorders>
              <w:top w:val="single" w:sz="8" w:space="0" w:color="auto"/>
              <w:left w:val="single" w:sz="8" w:space="0" w:color="auto"/>
              <w:bottom w:val="single" w:sz="8" w:space="0" w:color="auto"/>
              <w:right w:val="single" w:sz="8" w:space="0" w:color="000000"/>
            </w:tcBorders>
          </w:tcPr>
          <w:p w14:paraId="0A47DCFC" w14:textId="37B4164B" w:rsidR="0000625D" w:rsidRPr="00B35669" w:rsidRDefault="0000625D" w:rsidP="00553820">
            <w:pPr>
              <w:spacing w:after="0"/>
              <w:ind w:right="-873"/>
              <w:rPr>
                <w:rFonts w:ascii="Arial" w:hAnsi="Arial" w:cs="Arial"/>
                <w:color w:val="000000"/>
              </w:rPr>
            </w:pPr>
            <w:r>
              <w:rPr>
                <w:rFonts w:ascii="Arial" w:hAnsi="Arial" w:cs="Arial"/>
                <w:color w:val="000000" w:themeColor="text1"/>
              </w:rPr>
              <w:t>X</w:t>
            </w:r>
          </w:p>
        </w:tc>
      </w:tr>
      <w:tr w:rsidR="0000625D" w:rsidRPr="00B35669" w14:paraId="587CA45A" w14:textId="5F054394" w:rsidTr="0000625D">
        <w:trPr>
          <w:trHeight w:val="1119"/>
        </w:trPr>
        <w:tc>
          <w:tcPr>
            <w:tcW w:w="0" w:type="auto"/>
            <w:tcBorders>
              <w:top w:val="single" w:sz="8" w:space="0" w:color="auto"/>
              <w:left w:val="single" w:sz="8" w:space="0" w:color="auto"/>
              <w:bottom w:val="single" w:sz="8" w:space="0" w:color="auto"/>
              <w:right w:val="single" w:sz="8" w:space="0" w:color="000000"/>
            </w:tcBorders>
          </w:tcPr>
          <w:p w14:paraId="3350A281" w14:textId="1FE689CA" w:rsidR="0000625D" w:rsidRPr="00A56420" w:rsidRDefault="0000625D" w:rsidP="00553820">
            <w:pPr>
              <w:spacing w:after="0" w:line="240" w:lineRule="auto"/>
              <w:rPr>
                <w:rFonts w:ascii="Arial" w:eastAsia="Times New Roman" w:hAnsi="Arial" w:cs="Arial"/>
                <w:b/>
                <w:bCs/>
                <w:color w:val="000000" w:themeColor="text1"/>
                <w:lang w:eastAsia="en-GB"/>
              </w:rPr>
            </w:pPr>
            <w:r w:rsidRPr="00A56420">
              <w:rPr>
                <w:rFonts w:ascii="Arial" w:eastAsia="Times New Roman" w:hAnsi="Arial" w:cs="Arial"/>
                <w:b/>
                <w:bCs/>
                <w:color w:val="000000" w:themeColor="text1"/>
                <w:lang w:eastAsia="en-GB"/>
              </w:rPr>
              <w:t>Confidentiality and Data Protection</w:t>
            </w:r>
          </w:p>
        </w:tc>
        <w:tc>
          <w:tcPr>
            <w:tcW w:w="0" w:type="auto"/>
            <w:tcBorders>
              <w:top w:val="single" w:sz="8" w:space="0" w:color="auto"/>
              <w:left w:val="single" w:sz="8" w:space="0" w:color="auto"/>
              <w:bottom w:val="single" w:sz="8" w:space="0" w:color="auto"/>
              <w:right w:val="single" w:sz="8" w:space="0" w:color="000000"/>
            </w:tcBorders>
          </w:tcPr>
          <w:p w14:paraId="3E297BBC" w14:textId="45506D4D" w:rsidR="0000625D" w:rsidRPr="009245AF" w:rsidRDefault="0000625D" w:rsidP="00553820">
            <w:pPr>
              <w:pStyle w:val="NoSpacing"/>
              <w:rPr>
                <w:rFonts w:ascii="Arial" w:hAnsi="Arial" w:cs="Arial"/>
              </w:rPr>
            </w:pPr>
            <w:r w:rsidRPr="009245AF">
              <w:rPr>
                <w:rFonts w:ascii="Arial" w:hAnsi="Arial" w:cs="Arial"/>
              </w:rPr>
              <w:t>A working knowledge of confidentiality issues and the handling of sensitive data, including an understanding of the data protection legislation</w:t>
            </w:r>
            <w:r w:rsidR="009B16E2">
              <w:rPr>
                <w:rFonts w:ascii="Arial" w:hAnsi="Arial" w:cs="Arial"/>
              </w:rPr>
              <w:t>.</w:t>
            </w:r>
          </w:p>
        </w:tc>
        <w:tc>
          <w:tcPr>
            <w:tcW w:w="0" w:type="auto"/>
            <w:tcBorders>
              <w:top w:val="single" w:sz="8" w:space="0" w:color="auto"/>
              <w:left w:val="single" w:sz="8" w:space="0" w:color="auto"/>
              <w:bottom w:val="single" w:sz="8" w:space="0" w:color="auto"/>
              <w:right w:val="single" w:sz="8" w:space="0" w:color="000000"/>
            </w:tcBorders>
          </w:tcPr>
          <w:p w14:paraId="67FE6186" w14:textId="48AD286B" w:rsidR="0000625D" w:rsidRPr="00B35669" w:rsidRDefault="0000625D" w:rsidP="00553820">
            <w:pPr>
              <w:spacing w:after="0"/>
              <w:ind w:right="-873"/>
              <w:rPr>
                <w:rFonts w:ascii="Arial" w:hAnsi="Arial" w:cs="Arial"/>
                <w:color w:val="000000" w:themeColor="text1"/>
              </w:rPr>
            </w:pPr>
            <w:r>
              <w:rPr>
                <w:rFonts w:ascii="Arial" w:hAnsi="Arial" w:cs="Arial"/>
                <w:color w:val="000000" w:themeColor="text1"/>
              </w:rPr>
              <w:t>X</w:t>
            </w:r>
          </w:p>
        </w:tc>
      </w:tr>
      <w:tr w:rsidR="0000625D" w:rsidRPr="00B35669" w14:paraId="0524CF5E" w14:textId="31C4654F" w:rsidTr="0000625D">
        <w:trPr>
          <w:trHeight w:val="283"/>
        </w:trPr>
        <w:tc>
          <w:tcPr>
            <w:tcW w:w="0" w:type="auto"/>
            <w:tcBorders>
              <w:top w:val="single" w:sz="8" w:space="0" w:color="auto"/>
              <w:left w:val="single" w:sz="8" w:space="0" w:color="auto"/>
              <w:bottom w:val="single" w:sz="8" w:space="0" w:color="auto"/>
              <w:right w:val="single" w:sz="8" w:space="0" w:color="000000"/>
            </w:tcBorders>
          </w:tcPr>
          <w:p w14:paraId="40B9EE5B" w14:textId="7C979AD2" w:rsidR="0000625D" w:rsidRPr="00A56420" w:rsidRDefault="0000625D" w:rsidP="00553820">
            <w:pPr>
              <w:spacing w:after="0" w:line="240" w:lineRule="auto"/>
              <w:rPr>
                <w:rFonts w:ascii="Arial" w:eastAsia="Times New Roman" w:hAnsi="Arial" w:cs="Arial"/>
                <w:b/>
                <w:bCs/>
                <w:color w:val="000000" w:themeColor="text1"/>
                <w:lang w:eastAsia="en-GB"/>
              </w:rPr>
            </w:pPr>
            <w:r w:rsidRPr="00A56420">
              <w:rPr>
                <w:rFonts w:ascii="Arial" w:eastAsia="Times New Roman" w:hAnsi="Arial" w:cs="Arial"/>
                <w:b/>
                <w:bCs/>
                <w:color w:val="000000" w:themeColor="text1"/>
                <w:lang w:eastAsia="en-GB"/>
              </w:rPr>
              <w:t>Funding Identification</w:t>
            </w:r>
          </w:p>
        </w:tc>
        <w:tc>
          <w:tcPr>
            <w:tcW w:w="0" w:type="auto"/>
            <w:tcBorders>
              <w:top w:val="single" w:sz="8" w:space="0" w:color="auto"/>
              <w:left w:val="single" w:sz="8" w:space="0" w:color="auto"/>
              <w:bottom w:val="single" w:sz="8" w:space="0" w:color="auto"/>
              <w:right w:val="single" w:sz="8" w:space="0" w:color="000000"/>
            </w:tcBorders>
          </w:tcPr>
          <w:p w14:paraId="3C28D29E" w14:textId="0701450E" w:rsidR="0000625D" w:rsidRPr="009245AF" w:rsidRDefault="0000625D" w:rsidP="00553820">
            <w:pPr>
              <w:pStyle w:val="NoSpacing"/>
              <w:rPr>
                <w:rFonts w:ascii="Arial" w:hAnsi="Arial" w:cs="Arial"/>
              </w:rPr>
            </w:pPr>
            <w:r w:rsidRPr="009245AF">
              <w:rPr>
                <w:rFonts w:ascii="Arial" w:hAnsi="Arial" w:cs="Arial"/>
              </w:rPr>
              <w:t>Ability to identify and pursue sources of funding</w:t>
            </w:r>
            <w:r w:rsidR="0022042A" w:rsidRPr="009245AF">
              <w:rPr>
                <w:rFonts w:ascii="Arial" w:hAnsi="Arial" w:cs="Arial"/>
              </w:rPr>
              <w:t>.</w:t>
            </w:r>
          </w:p>
        </w:tc>
        <w:tc>
          <w:tcPr>
            <w:tcW w:w="0" w:type="auto"/>
            <w:tcBorders>
              <w:top w:val="single" w:sz="8" w:space="0" w:color="auto"/>
              <w:left w:val="single" w:sz="8" w:space="0" w:color="auto"/>
              <w:bottom w:val="single" w:sz="8" w:space="0" w:color="auto"/>
              <w:right w:val="single" w:sz="8" w:space="0" w:color="000000"/>
            </w:tcBorders>
          </w:tcPr>
          <w:p w14:paraId="566F6489" w14:textId="37C8BA23" w:rsidR="0000625D" w:rsidRPr="00B35669" w:rsidRDefault="0000625D" w:rsidP="00553820">
            <w:pPr>
              <w:spacing w:after="0"/>
              <w:ind w:right="-873"/>
              <w:rPr>
                <w:rFonts w:ascii="Arial" w:hAnsi="Arial" w:cs="Arial"/>
                <w:color w:val="000000" w:themeColor="text1"/>
              </w:rPr>
            </w:pPr>
            <w:r>
              <w:rPr>
                <w:rFonts w:ascii="Arial" w:hAnsi="Arial" w:cs="Arial"/>
                <w:color w:val="000000" w:themeColor="text1"/>
              </w:rPr>
              <w:t>X</w:t>
            </w:r>
          </w:p>
        </w:tc>
      </w:tr>
      <w:tr w:rsidR="0000625D" w:rsidRPr="00B35669" w14:paraId="4C93EDD1" w14:textId="21418FDB" w:rsidTr="0000625D">
        <w:trPr>
          <w:trHeight w:val="283"/>
        </w:trPr>
        <w:tc>
          <w:tcPr>
            <w:tcW w:w="0" w:type="auto"/>
            <w:tcBorders>
              <w:top w:val="single" w:sz="8" w:space="0" w:color="auto"/>
              <w:left w:val="single" w:sz="8" w:space="0" w:color="auto"/>
              <w:bottom w:val="single" w:sz="8" w:space="0" w:color="auto"/>
              <w:right w:val="single" w:sz="8" w:space="0" w:color="000000"/>
            </w:tcBorders>
          </w:tcPr>
          <w:p w14:paraId="70340610" w14:textId="630E8851" w:rsidR="0000625D" w:rsidRPr="00A56420" w:rsidRDefault="0000625D" w:rsidP="00553820">
            <w:pPr>
              <w:spacing w:after="0" w:line="240" w:lineRule="auto"/>
              <w:rPr>
                <w:rFonts w:ascii="Arial" w:eastAsia="Times New Roman" w:hAnsi="Arial" w:cs="Arial"/>
                <w:color w:val="000000" w:themeColor="text1"/>
                <w:lang w:eastAsia="en-GB"/>
              </w:rPr>
            </w:pPr>
            <w:r w:rsidRPr="00A56420">
              <w:rPr>
                <w:rFonts w:ascii="Arial" w:hAnsi="Arial" w:cs="Arial"/>
                <w:b/>
                <w:color w:val="000000" w:themeColor="text1"/>
              </w:rPr>
              <w:t>Funding and Reporting</w:t>
            </w:r>
          </w:p>
        </w:tc>
        <w:tc>
          <w:tcPr>
            <w:tcW w:w="0" w:type="auto"/>
            <w:tcBorders>
              <w:top w:val="single" w:sz="8" w:space="0" w:color="auto"/>
              <w:left w:val="single" w:sz="8" w:space="0" w:color="auto"/>
              <w:bottom w:val="single" w:sz="8" w:space="0" w:color="auto"/>
              <w:right w:val="single" w:sz="8" w:space="0" w:color="000000"/>
            </w:tcBorders>
          </w:tcPr>
          <w:p w14:paraId="7BFDA445" w14:textId="11FF3783" w:rsidR="0000625D" w:rsidRPr="009245AF" w:rsidRDefault="0000625D" w:rsidP="00553820">
            <w:pPr>
              <w:pStyle w:val="NoSpacing"/>
              <w:rPr>
                <w:rFonts w:ascii="Arial" w:hAnsi="Arial" w:cs="Arial"/>
              </w:rPr>
            </w:pPr>
            <w:r w:rsidRPr="009245AF">
              <w:rPr>
                <w:rFonts w:ascii="Arial" w:hAnsi="Arial" w:cs="Arial"/>
              </w:rPr>
              <w:t>Experience of writing small funding bids and or producing reports</w:t>
            </w:r>
            <w:r w:rsidR="0022042A" w:rsidRPr="009245AF">
              <w:rPr>
                <w:rFonts w:ascii="Arial" w:hAnsi="Arial" w:cs="Arial"/>
              </w:rPr>
              <w:t>.</w:t>
            </w:r>
          </w:p>
        </w:tc>
        <w:tc>
          <w:tcPr>
            <w:tcW w:w="0" w:type="auto"/>
            <w:tcBorders>
              <w:top w:val="single" w:sz="8" w:space="0" w:color="auto"/>
              <w:left w:val="single" w:sz="8" w:space="0" w:color="auto"/>
              <w:bottom w:val="single" w:sz="8" w:space="0" w:color="auto"/>
              <w:right w:val="single" w:sz="8" w:space="0" w:color="000000"/>
            </w:tcBorders>
          </w:tcPr>
          <w:p w14:paraId="6B387B67" w14:textId="110ABCEB" w:rsidR="0000625D" w:rsidRPr="00B35669" w:rsidRDefault="0000625D" w:rsidP="00553820">
            <w:pPr>
              <w:spacing w:after="0"/>
              <w:ind w:right="-873"/>
              <w:rPr>
                <w:rFonts w:ascii="Arial" w:hAnsi="Arial" w:cs="Arial"/>
                <w:color w:val="000000" w:themeColor="text1"/>
              </w:rPr>
            </w:pPr>
            <w:r>
              <w:rPr>
                <w:rFonts w:ascii="Arial" w:hAnsi="Arial" w:cs="Arial"/>
                <w:color w:val="000000" w:themeColor="text1"/>
              </w:rPr>
              <w:t>X</w:t>
            </w:r>
          </w:p>
        </w:tc>
      </w:tr>
      <w:tr w:rsidR="0000625D" w:rsidRPr="00B35669" w14:paraId="155A0584" w14:textId="77777777" w:rsidTr="0000625D">
        <w:trPr>
          <w:trHeight w:val="283"/>
        </w:trPr>
        <w:tc>
          <w:tcPr>
            <w:tcW w:w="0" w:type="auto"/>
            <w:tcBorders>
              <w:top w:val="single" w:sz="8" w:space="0" w:color="auto"/>
              <w:left w:val="single" w:sz="8" w:space="0" w:color="auto"/>
              <w:bottom w:val="single" w:sz="8" w:space="0" w:color="auto"/>
              <w:right w:val="single" w:sz="8" w:space="0" w:color="000000"/>
            </w:tcBorders>
          </w:tcPr>
          <w:p w14:paraId="08489072" w14:textId="2BFDC3D3" w:rsidR="0000625D" w:rsidRPr="00A56420" w:rsidRDefault="0000625D" w:rsidP="00553820">
            <w:pPr>
              <w:spacing w:after="0" w:line="240" w:lineRule="auto"/>
              <w:rPr>
                <w:rFonts w:ascii="Arial" w:eastAsia="Times New Roman" w:hAnsi="Arial" w:cs="Arial"/>
                <w:color w:val="000000" w:themeColor="text1"/>
                <w:lang w:eastAsia="en-GB"/>
              </w:rPr>
            </w:pPr>
            <w:r w:rsidRPr="00A56420">
              <w:rPr>
                <w:rFonts w:ascii="Arial" w:hAnsi="Arial" w:cs="Arial"/>
                <w:b/>
                <w:color w:val="000000" w:themeColor="text1"/>
              </w:rPr>
              <w:t>Handling Challenging Situations</w:t>
            </w:r>
          </w:p>
        </w:tc>
        <w:tc>
          <w:tcPr>
            <w:tcW w:w="0" w:type="auto"/>
            <w:tcBorders>
              <w:top w:val="single" w:sz="8" w:space="0" w:color="auto"/>
              <w:left w:val="single" w:sz="8" w:space="0" w:color="auto"/>
              <w:bottom w:val="single" w:sz="8" w:space="0" w:color="auto"/>
              <w:right w:val="single" w:sz="8" w:space="0" w:color="000000"/>
            </w:tcBorders>
          </w:tcPr>
          <w:p w14:paraId="62DA124B" w14:textId="005E5197" w:rsidR="0000625D" w:rsidRPr="009245AF" w:rsidRDefault="0000625D" w:rsidP="00553820">
            <w:pPr>
              <w:pStyle w:val="NoSpacing"/>
              <w:rPr>
                <w:rFonts w:ascii="Arial" w:hAnsi="Arial" w:cs="Arial"/>
              </w:rPr>
            </w:pPr>
            <w:r w:rsidRPr="009245AF">
              <w:rPr>
                <w:rFonts w:ascii="Arial" w:hAnsi="Arial" w:cs="Arial"/>
              </w:rPr>
              <w:t>Ability to handle challenging situations and people</w:t>
            </w:r>
            <w:r w:rsidR="0022042A" w:rsidRPr="009245AF">
              <w:rPr>
                <w:rFonts w:ascii="Arial" w:hAnsi="Arial" w:cs="Arial"/>
              </w:rPr>
              <w:t>.</w:t>
            </w:r>
          </w:p>
        </w:tc>
        <w:tc>
          <w:tcPr>
            <w:tcW w:w="0" w:type="auto"/>
            <w:tcBorders>
              <w:top w:val="single" w:sz="8" w:space="0" w:color="auto"/>
              <w:left w:val="single" w:sz="8" w:space="0" w:color="auto"/>
              <w:bottom w:val="single" w:sz="8" w:space="0" w:color="auto"/>
              <w:right w:val="single" w:sz="8" w:space="0" w:color="000000"/>
            </w:tcBorders>
          </w:tcPr>
          <w:p w14:paraId="62FCBFE1" w14:textId="7C01CED4" w:rsidR="0000625D" w:rsidRDefault="0000625D" w:rsidP="00553820">
            <w:pPr>
              <w:spacing w:after="0"/>
              <w:ind w:right="-873"/>
              <w:rPr>
                <w:rFonts w:ascii="Arial" w:hAnsi="Arial" w:cs="Arial"/>
                <w:color w:val="000000" w:themeColor="text1"/>
              </w:rPr>
            </w:pPr>
            <w:r>
              <w:rPr>
                <w:rFonts w:ascii="Arial" w:hAnsi="Arial" w:cs="Arial"/>
                <w:color w:val="000000" w:themeColor="text1"/>
                <w:szCs w:val="20"/>
              </w:rPr>
              <w:t>X</w:t>
            </w:r>
          </w:p>
        </w:tc>
      </w:tr>
      <w:tr w:rsidR="0000625D" w:rsidRPr="00B35669" w14:paraId="2E4E3B55" w14:textId="23742E5F" w:rsidTr="0000625D">
        <w:trPr>
          <w:trHeight w:val="283"/>
        </w:trPr>
        <w:tc>
          <w:tcPr>
            <w:tcW w:w="0" w:type="auto"/>
            <w:tcBorders>
              <w:top w:val="single" w:sz="8" w:space="0" w:color="auto"/>
              <w:left w:val="single" w:sz="8" w:space="0" w:color="auto"/>
              <w:bottom w:val="single" w:sz="8" w:space="0" w:color="auto"/>
              <w:right w:val="single" w:sz="8" w:space="0" w:color="000000"/>
            </w:tcBorders>
          </w:tcPr>
          <w:p w14:paraId="752F2A12" w14:textId="011DD2D4" w:rsidR="0000625D" w:rsidRPr="00A56420" w:rsidRDefault="0000625D" w:rsidP="00553820">
            <w:pPr>
              <w:spacing w:after="0" w:line="240" w:lineRule="auto"/>
              <w:rPr>
                <w:rFonts w:ascii="Arial" w:hAnsi="Arial" w:cs="Arial"/>
                <w:b/>
                <w:color w:val="000000" w:themeColor="text1"/>
              </w:rPr>
            </w:pPr>
            <w:r w:rsidRPr="00A56420">
              <w:rPr>
                <w:rFonts w:ascii="Arial" w:hAnsi="Arial" w:cs="Arial"/>
                <w:b/>
                <w:color w:val="000000" w:themeColor="text1"/>
              </w:rPr>
              <w:t>Creative Thinking and Problem Solving</w:t>
            </w:r>
          </w:p>
        </w:tc>
        <w:tc>
          <w:tcPr>
            <w:tcW w:w="0" w:type="auto"/>
            <w:tcBorders>
              <w:top w:val="single" w:sz="8" w:space="0" w:color="auto"/>
              <w:left w:val="single" w:sz="8" w:space="0" w:color="auto"/>
              <w:bottom w:val="single" w:sz="8" w:space="0" w:color="auto"/>
              <w:right w:val="single" w:sz="8" w:space="0" w:color="000000"/>
            </w:tcBorders>
          </w:tcPr>
          <w:p w14:paraId="12F724DF" w14:textId="76551E43" w:rsidR="0000625D" w:rsidRPr="009245AF" w:rsidRDefault="0000625D" w:rsidP="00553820">
            <w:pPr>
              <w:pStyle w:val="NoSpacing"/>
              <w:rPr>
                <w:rFonts w:ascii="Arial" w:hAnsi="Arial" w:cs="Arial"/>
              </w:rPr>
            </w:pPr>
            <w:r w:rsidRPr="009245AF">
              <w:rPr>
                <w:rFonts w:ascii="Arial" w:hAnsi="Arial" w:cs="Arial"/>
              </w:rPr>
              <w:t>Ability to think creatively, problem-solve and resolve conflict</w:t>
            </w:r>
            <w:r w:rsidR="0022042A" w:rsidRPr="009245AF">
              <w:rPr>
                <w:rFonts w:ascii="Arial" w:hAnsi="Arial" w:cs="Arial"/>
              </w:rPr>
              <w:t>.</w:t>
            </w:r>
          </w:p>
        </w:tc>
        <w:tc>
          <w:tcPr>
            <w:tcW w:w="0" w:type="auto"/>
            <w:tcBorders>
              <w:top w:val="single" w:sz="8" w:space="0" w:color="auto"/>
              <w:left w:val="single" w:sz="8" w:space="0" w:color="auto"/>
              <w:bottom w:val="single" w:sz="8" w:space="0" w:color="auto"/>
              <w:right w:val="single" w:sz="8" w:space="0" w:color="000000"/>
            </w:tcBorders>
          </w:tcPr>
          <w:p w14:paraId="3B23BF64" w14:textId="542E10C1" w:rsidR="0000625D" w:rsidRPr="00B35669" w:rsidRDefault="0000625D" w:rsidP="00553820">
            <w:pPr>
              <w:spacing w:after="0"/>
              <w:ind w:right="-873"/>
              <w:rPr>
                <w:rFonts w:ascii="Arial" w:hAnsi="Arial" w:cs="Arial"/>
                <w:color w:val="000000" w:themeColor="text1"/>
                <w:szCs w:val="20"/>
              </w:rPr>
            </w:pPr>
            <w:r>
              <w:rPr>
                <w:rFonts w:ascii="Arial" w:hAnsi="Arial" w:cs="Arial"/>
                <w:color w:val="000000" w:themeColor="text1"/>
                <w:szCs w:val="16"/>
              </w:rPr>
              <w:t>X</w:t>
            </w:r>
          </w:p>
        </w:tc>
      </w:tr>
      <w:tr w:rsidR="0000625D" w:rsidRPr="00B35669" w14:paraId="15ED55B1" w14:textId="665EE273" w:rsidTr="0000625D">
        <w:trPr>
          <w:trHeight w:val="283"/>
        </w:trPr>
        <w:tc>
          <w:tcPr>
            <w:tcW w:w="0" w:type="auto"/>
            <w:tcBorders>
              <w:top w:val="single" w:sz="8" w:space="0" w:color="auto"/>
              <w:left w:val="single" w:sz="8" w:space="0" w:color="auto"/>
              <w:bottom w:val="single" w:sz="8" w:space="0" w:color="auto"/>
              <w:right w:val="single" w:sz="8" w:space="0" w:color="000000"/>
            </w:tcBorders>
          </w:tcPr>
          <w:p w14:paraId="0A46E7D3" w14:textId="35FB4A4C" w:rsidR="0000625D" w:rsidRPr="00A56420" w:rsidRDefault="0000625D" w:rsidP="00553820">
            <w:pPr>
              <w:spacing w:after="0" w:line="240" w:lineRule="auto"/>
              <w:rPr>
                <w:rFonts w:ascii="Arial" w:hAnsi="Arial" w:cs="Arial"/>
                <w:b/>
                <w:color w:val="000000" w:themeColor="text1"/>
              </w:rPr>
            </w:pPr>
            <w:r w:rsidRPr="00A56420">
              <w:rPr>
                <w:rFonts w:ascii="Arial" w:hAnsi="Arial" w:cs="Arial"/>
                <w:b/>
                <w:color w:val="000000" w:themeColor="text1"/>
              </w:rPr>
              <w:t>Multi-Agency Working</w:t>
            </w:r>
          </w:p>
        </w:tc>
        <w:tc>
          <w:tcPr>
            <w:tcW w:w="0" w:type="auto"/>
            <w:tcBorders>
              <w:top w:val="single" w:sz="8" w:space="0" w:color="auto"/>
              <w:left w:val="single" w:sz="8" w:space="0" w:color="auto"/>
              <w:bottom w:val="single" w:sz="8" w:space="0" w:color="auto"/>
              <w:right w:val="single" w:sz="8" w:space="0" w:color="000000"/>
            </w:tcBorders>
          </w:tcPr>
          <w:p w14:paraId="38BF174A" w14:textId="24CA0CAD" w:rsidR="0000625D" w:rsidRPr="009245AF" w:rsidRDefault="0000625D" w:rsidP="00553820">
            <w:pPr>
              <w:pStyle w:val="NoSpacing"/>
              <w:rPr>
                <w:rFonts w:ascii="Arial" w:hAnsi="Arial" w:cs="Arial"/>
              </w:rPr>
            </w:pPr>
            <w:r w:rsidRPr="009245AF">
              <w:rPr>
                <w:rFonts w:ascii="Arial" w:hAnsi="Arial" w:cs="Arial"/>
              </w:rPr>
              <w:t>Ability to take part ineffective multi-agency and partnership working</w:t>
            </w:r>
            <w:r w:rsidR="0022042A" w:rsidRPr="009245AF">
              <w:rPr>
                <w:rFonts w:ascii="Arial" w:hAnsi="Arial" w:cs="Arial"/>
              </w:rPr>
              <w:t>.</w:t>
            </w:r>
          </w:p>
        </w:tc>
        <w:tc>
          <w:tcPr>
            <w:tcW w:w="0" w:type="auto"/>
            <w:tcBorders>
              <w:top w:val="single" w:sz="8" w:space="0" w:color="auto"/>
              <w:left w:val="single" w:sz="8" w:space="0" w:color="auto"/>
              <w:bottom w:val="single" w:sz="8" w:space="0" w:color="auto"/>
              <w:right w:val="single" w:sz="8" w:space="0" w:color="000000"/>
            </w:tcBorders>
          </w:tcPr>
          <w:p w14:paraId="61225647" w14:textId="602CDAF2" w:rsidR="0000625D" w:rsidRPr="00B35669" w:rsidRDefault="0000625D" w:rsidP="00553820">
            <w:pPr>
              <w:spacing w:after="0"/>
              <w:ind w:right="-873"/>
              <w:rPr>
                <w:rFonts w:ascii="Arial" w:hAnsi="Arial" w:cs="Arial"/>
                <w:color w:val="000000" w:themeColor="text1"/>
                <w:szCs w:val="16"/>
              </w:rPr>
            </w:pPr>
            <w:r>
              <w:rPr>
                <w:rFonts w:ascii="Arial" w:hAnsi="Arial" w:cs="Arial"/>
                <w:bCs/>
                <w:color w:val="000000" w:themeColor="text1"/>
                <w:szCs w:val="20"/>
              </w:rPr>
              <w:t>X</w:t>
            </w:r>
          </w:p>
        </w:tc>
      </w:tr>
      <w:tr w:rsidR="00F03DC9" w:rsidRPr="00B35669" w14:paraId="6393B5D0" w14:textId="77777777" w:rsidTr="0000625D">
        <w:trPr>
          <w:trHeight w:val="283"/>
        </w:trPr>
        <w:tc>
          <w:tcPr>
            <w:tcW w:w="0" w:type="auto"/>
            <w:tcBorders>
              <w:top w:val="single" w:sz="8" w:space="0" w:color="auto"/>
              <w:left w:val="single" w:sz="8" w:space="0" w:color="auto"/>
              <w:bottom w:val="single" w:sz="8" w:space="0" w:color="auto"/>
              <w:right w:val="single" w:sz="8" w:space="0" w:color="000000"/>
            </w:tcBorders>
          </w:tcPr>
          <w:p w14:paraId="7DB49DAE" w14:textId="36FFD364" w:rsidR="00F03DC9" w:rsidRPr="002E559B" w:rsidRDefault="002E559B" w:rsidP="00553820">
            <w:pPr>
              <w:spacing w:after="0" w:line="240" w:lineRule="auto"/>
              <w:rPr>
                <w:rFonts w:ascii="Arial" w:hAnsi="Arial" w:cs="Arial"/>
                <w:b/>
                <w:bCs/>
                <w:color w:val="000000" w:themeColor="text1"/>
              </w:rPr>
            </w:pPr>
            <w:r w:rsidRPr="002E559B">
              <w:rPr>
                <w:b/>
                <w:bCs/>
                <w:sz w:val="24"/>
              </w:rPr>
              <w:t xml:space="preserve">Facilitating Partnerships </w:t>
            </w:r>
          </w:p>
        </w:tc>
        <w:tc>
          <w:tcPr>
            <w:tcW w:w="0" w:type="auto"/>
            <w:tcBorders>
              <w:top w:val="single" w:sz="8" w:space="0" w:color="auto"/>
              <w:left w:val="single" w:sz="8" w:space="0" w:color="auto"/>
              <w:bottom w:val="single" w:sz="8" w:space="0" w:color="auto"/>
              <w:right w:val="single" w:sz="8" w:space="0" w:color="000000"/>
            </w:tcBorders>
          </w:tcPr>
          <w:p w14:paraId="7DEF5184" w14:textId="77777777" w:rsidR="0077500E" w:rsidRPr="009245AF" w:rsidRDefault="0077500E" w:rsidP="0077500E">
            <w:pPr>
              <w:pStyle w:val="TableParagraph"/>
              <w:ind w:left="0"/>
            </w:pPr>
            <w:r w:rsidRPr="009245AF">
              <w:t>Facilitating partnerships across sectors (e.g., council, schools, charities) to achieve shared goals, reducing inequalities and improving outcomes for young people.</w:t>
            </w:r>
          </w:p>
          <w:p w14:paraId="15121F43" w14:textId="77777777" w:rsidR="00F03DC9" w:rsidRPr="009245AF" w:rsidRDefault="00F03DC9" w:rsidP="00553820">
            <w:pPr>
              <w:pStyle w:val="NoSpacing"/>
              <w:rPr>
                <w:rFonts w:ascii="Arial" w:hAnsi="Arial" w:cs="Arial"/>
              </w:rPr>
            </w:pPr>
          </w:p>
        </w:tc>
        <w:tc>
          <w:tcPr>
            <w:tcW w:w="0" w:type="auto"/>
            <w:tcBorders>
              <w:top w:val="single" w:sz="8" w:space="0" w:color="auto"/>
              <w:left w:val="single" w:sz="8" w:space="0" w:color="auto"/>
              <w:bottom w:val="single" w:sz="8" w:space="0" w:color="auto"/>
              <w:right w:val="single" w:sz="8" w:space="0" w:color="000000"/>
            </w:tcBorders>
          </w:tcPr>
          <w:p w14:paraId="73461B56" w14:textId="741DCA3B" w:rsidR="00F03DC9" w:rsidRDefault="0077500E" w:rsidP="00553820">
            <w:pPr>
              <w:spacing w:after="0"/>
              <w:ind w:right="-873"/>
              <w:rPr>
                <w:rFonts w:ascii="Arial" w:hAnsi="Arial" w:cs="Arial"/>
                <w:bCs/>
                <w:color w:val="000000" w:themeColor="text1"/>
                <w:szCs w:val="20"/>
              </w:rPr>
            </w:pPr>
            <w:r>
              <w:rPr>
                <w:rFonts w:ascii="Arial" w:hAnsi="Arial" w:cs="Arial"/>
                <w:bCs/>
                <w:color w:val="000000" w:themeColor="text1"/>
                <w:szCs w:val="20"/>
              </w:rPr>
              <w:t>X</w:t>
            </w:r>
          </w:p>
        </w:tc>
      </w:tr>
      <w:tr w:rsidR="0000625D" w:rsidRPr="00B35669" w14:paraId="32F5D2F0" w14:textId="3CC357E5" w:rsidTr="0000625D">
        <w:trPr>
          <w:trHeight w:val="283"/>
        </w:trPr>
        <w:tc>
          <w:tcPr>
            <w:tcW w:w="0" w:type="auto"/>
            <w:tcBorders>
              <w:top w:val="single" w:sz="8" w:space="0" w:color="auto"/>
              <w:left w:val="single" w:sz="8" w:space="0" w:color="auto"/>
              <w:bottom w:val="single" w:sz="8" w:space="0" w:color="auto"/>
              <w:right w:val="single" w:sz="8" w:space="0" w:color="000000"/>
            </w:tcBorders>
          </w:tcPr>
          <w:p w14:paraId="526A91DB" w14:textId="0F9D4C94" w:rsidR="0000625D" w:rsidRPr="00A56420" w:rsidRDefault="0000625D" w:rsidP="00553820">
            <w:pPr>
              <w:spacing w:after="0" w:line="240" w:lineRule="auto"/>
              <w:rPr>
                <w:rFonts w:ascii="Arial" w:hAnsi="Arial" w:cs="Arial"/>
                <w:b/>
                <w:color w:val="000000" w:themeColor="text1"/>
              </w:rPr>
            </w:pPr>
            <w:r w:rsidRPr="00A56420">
              <w:rPr>
                <w:rFonts w:ascii="Arial" w:hAnsi="Arial" w:cs="Arial"/>
                <w:b/>
                <w:color w:val="000000" w:themeColor="text1"/>
              </w:rPr>
              <w:t>Independent Working</w:t>
            </w:r>
          </w:p>
        </w:tc>
        <w:tc>
          <w:tcPr>
            <w:tcW w:w="0" w:type="auto"/>
            <w:tcBorders>
              <w:top w:val="single" w:sz="8" w:space="0" w:color="auto"/>
              <w:left w:val="single" w:sz="8" w:space="0" w:color="auto"/>
              <w:bottom w:val="single" w:sz="8" w:space="0" w:color="auto"/>
              <w:right w:val="single" w:sz="8" w:space="0" w:color="000000"/>
            </w:tcBorders>
          </w:tcPr>
          <w:p w14:paraId="02633506" w14:textId="153B737C" w:rsidR="0000625D" w:rsidRPr="009245AF" w:rsidRDefault="0000625D" w:rsidP="00553820">
            <w:pPr>
              <w:pStyle w:val="NoSpacing"/>
              <w:rPr>
                <w:rFonts w:ascii="Arial" w:hAnsi="Arial" w:cs="Arial"/>
              </w:rPr>
            </w:pPr>
            <w:r w:rsidRPr="009245AF">
              <w:rPr>
                <w:rFonts w:ascii="Arial" w:hAnsi="Arial" w:cs="Arial"/>
              </w:rPr>
              <w:t>Ability to work independently using own initiative</w:t>
            </w:r>
            <w:r w:rsidR="0022042A" w:rsidRPr="009245AF">
              <w:rPr>
                <w:rFonts w:ascii="Arial" w:hAnsi="Arial" w:cs="Arial"/>
              </w:rPr>
              <w:t>.</w:t>
            </w:r>
          </w:p>
        </w:tc>
        <w:tc>
          <w:tcPr>
            <w:tcW w:w="0" w:type="auto"/>
            <w:tcBorders>
              <w:top w:val="single" w:sz="8" w:space="0" w:color="auto"/>
              <w:left w:val="single" w:sz="8" w:space="0" w:color="auto"/>
              <w:bottom w:val="single" w:sz="8" w:space="0" w:color="auto"/>
              <w:right w:val="single" w:sz="8" w:space="0" w:color="000000"/>
            </w:tcBorders>
          </w:tcPr>
          <w:p w14:paraId="2D0FAE94" w14:textId="1D36B47C" w:rsidR="0000625D" w:rsidRPr="00B35669" w:rsidRDefault="0000625D" w:rsidP="00553820">
            <w:pPr>
              <w:spacing w:after="0"/>
              <w:ind w:right="-873"/>
              <w:rPr>
                <w:rFonts w:ascii="Arial" w:hAnsi="Arial" w:cs="Arial"/>
                <w:bCs/>
                <w:color w:val="000000" w:themeColor="text1"/>
                <w:szCs w:val="20"/>
              </w:rPr>
            </w:pPr>
            <w:r>
              <w:rPr>
                <w:rFonts w:ascii="Arial" w:hAnsi="Arial" w:cs="Arial"/>
                <w:color w:val="000000" w:themeColor="text1"/>
              </w:rPr>
              <w:t>X</w:t>
            </w:r>
          </w:p>
        </w:tc>
      </w:tr>
      <w:tr w:rsidR="0000625D" w:rsidRPr="00B35669" w14:paraId="311A056C" w14:textId="704B7960" w:rsidTr="0000625D">
        <w:trPr>
          <w:trHeight w:val="283"/>
        </w:trPr>
        <w:tc>
          <w:tcPr>
            <w:tcW w:w="0" w:type="auto"/>
            <w:tcBorders>
              <w:top w:val="single" w:sz="8" w:space="0" w:color="auto"/>
              <w:left w:val="single" w:sz="8" w:space="0" w:color="auto"/>
              <w:bottom w:val="single" w:sz="8" w:space="0" w:color="auto"/>
              <w:right w:val="single" w:sz="8" w:space="0" w:color="000000"/>
            </w:tcBorders>
          </w:tcPr>
          <w:p w14:paraId="1BAA1E07" w14:textId="3DF069B5" w:rsidR="0000625D" w:rsidRPr="00A56420" w:rsidRDefault="0000625D" w:rsidP="00553820">
            <w:pPr>
              <w:spacing w:after="0" w:line="240" w:lineRule="auto"/>
              <w:rPr>
                <w:rFonts w:ascii="Arial" w:hAnsi="Arial" w:cs="Arial"/>
                <w:b/>
                <w:color w:val="000000" w:themeColor="text1"/>
              </w:rPr>
            </w:pPr>
            <w:r w:rsidRPr="00A56420">
              <w:rPr>
                <w:rFonts w:ascii="Arial" w:eastAsia="Times New Roman" w:hAnsi="Arial" w:cs="Arial"/>
                <w:b/>
                <w:color w:val="000000" w:themeColor="text1"/>
                <w:lang w:eastAsia="en-GB"/>
              </w:rPr>
              <w:t xml:space="preserve">Data Analysis Knowledge </w:t>
            </w:r>
          </w:p>
        </w:tc>
        <w:tc>
          <w:tcPr>
            <w:tcW w:w="0" w:type="auto"/>
            <w:tcBorders>
              <w:top w:val="single" w:sz="8" w:space="0" w:color="auto"/>
              <w:left w:val="single" w:sz="8" w:space="0" w:color="auto"/>
              <w:bottom w:val="single" w:sz="8" w:space="0" w:color="auto"/>
              <w:right w:val="single" w:sz="8" w:space="0" w:color="000000"/>
            </w:tcBorders>
          </w:tcPr>
          <w:p w14:paraId="22BFBF49" w14:textId="7BD77F4C" w:rsidR="0000625D" w:rsidRPr="009245AF" w:rsidRDefault="0000625D" w:rsidP="00553820">
            <w:pPr>
              <w:pStyle w:val="NoSpacing"/>
              <w:rPr>
                <w:rFonts w:ascii="Arial" w:hAnsi="Arial" w:cs="Arial"/>
              </w:rPr>
            </w:pPr>
            <w:r w:rsidRPr="009245AF">
              <w:rPr>
                <w:rFonts w:ascii="Arial" w:hAnsi="Arial" w:cs="Arial"/>
              </w:rPr>
              <w:t>Knows and understands how to analyse, interpret and present information from a variety of sources</w:t>
            </w:r>
            <w:r w:rsidR="0022042A" w:rsidRPr="009245AF">
              <w:rPr>
                <w:rFonts w:ascii="Arial" w:hAnsi="Arial" w:cs="Arial"/>
              </w:rPr>
              <w:t>.</w:t>
            </w:r>
          </w:p>
        </w:tc>
        <w:tc>
          <w:tcPr>
            <w:tcW w:w="0" w:type="auto"/>
            <w:tcBorders>
              <w:top w:val="single" w:sz="8" w:space="0" w:color="auto"/>
              <w:left w:val="single" w:sz="8" w:space="0" w:color="auto"/>
              <w:bottom w:val="single" w:sz="8" w:space="0" w:color="auto"/>
              <w:right w:val="single" w:sz="8" w:space="0" w:color="000000"/>
            </w:tcBorders>
          </w:tcPr>
          <w:p w14:paraId="1A7C4A4B" w14:textId="25D18DB8" w:rsidR="0000625D" w:rsidRPr="00B35669" w:rsidRDefault="0000625D" w:rsidP="00553820">
            <w:pPr>
              <w:spacing w:after="0"/>
              <w:ind w:right="-873"/>
              <w:rPr>
                <w:rFonts w:ascii="Arial" w:hAnsi="Arial" w:cs="Arial"/>
                <w:color w:val="000000" w:themeColor="text1"/>
              </w:rPr>
            </w:pPr>
          </w:p>
        </w:tc>
      </w:tr>
      <w:tr w:rsidR="0000625D" w:rsidRPr="00B35669" w14:paraId="4B40742A" w14:textId="77777777" w:rsidTr="0000625D">
        <w:trPr>
          <w:trHeight w:val="283"/>
        </w:trPr>
        <w:tc>
          <w:tcPr>
            <w:tcW w:w="0" w:type="auto"/>
            <w:tcBorders>
              <w:top w:val="single" w:sz="8" w:space="0" w:color="auto"/>
              <w:left w:val="single" w:sz="8" w:space="0" w:color="auto"/>
              <w:bottom w:val="single" w:sz="8" w:space="0" w:color="auto"/>
              <w:right w:val="single" w:sz="8" w:space="0" w:color="000000"/>
            </w:tcBorders>
          </w:tcPr>
          <w:p w14:paraId="4EA4A3D2" w14:textId="0EF584FD" w:rsidR="0000625D" w:rsidRPr="00A56420" w:rsidRDefault="0000625D" w:rsidP="00B50C57">
            <w:pPr>
              <w:spacing w:after="0" w:line="240" w:lineRule="auto"/>
              <w:rPr>
                <w:rFonts w:ascii="Arial" w:hAnsi="Arial" w:cs="Arial"/>
                <w:b/>
                <w:color w:val="000000" w:themeColor="text1"/>
              </w:rPr>
            </w:pPr>
            <w:r w:rsidRPr="00A56420">
              <w:rPr>
                <w:rFonts w:ascii="Arial" w:hAnsi="Arial" w:cs="Arial"/>
                <w:b/>
                <w:color w:val="000000" w:themeColor="text1"/>
              </w:rPr>
              <w:t>IT and Data Skills</w:t>
            </w:r>
          </w:p>
        </w:tc>
        <w:tc>
          <w:tcPr>
            <w:tcW w:w="0" w:type="auto"/>
            <w:tcBorders>
              <w:top w:val="single" w:sz="8" w:space="0" w:color="auto"/>
              <w:left w:val="single" w:sz="8" w:space="0" w:color="auto"/>
              <w:bottom w:val="single" w:sz="8" w:space="0" w:color="auto"/>
              <w:right w:val="single" w:sz="8" w:space="0" w:color="000000"/>
            </w:tcBorders>
          </w:tcPr>
          <w:p w14:paraId="1D2D9485" w14:textId="38E526F3" w:rsidR="0000625D" w:rsidRPr="009245AF" w:rsidRDefault="0000625D" w:rsidP="00B50C57">
            <w:pPr>
              <w:pStyle w:val="NoSpacing"/>
              <w:rPr>
                <w:rFonts w:ascii="Arial" w:hAnsi="Arial" w:cs="Arial"/>
              </w:rPr>
            </w:pPr>
            <w:r w:rsidRPr="009245AF">
              <w:rPr>
                <w:rFonts w:ascii="Arial" w:hAnsi="Arial" w:cs="Arial"/>
              </w:rPr>
              <w:t>Ability to use computer applications, interpret, analyse and present data, evaluation &amp; report writing skills</w:t>
            </w:r>
            <w:r w:rsidR="0022042A" w:rsidRPr="009245AF">
              <w:rPr>
                <w:rFonts w:ascii="Arial" w:hAnsi="Arial" w:cs="Arial"/>
              </w:rPr>
              <w:t>.</w:t>
            </w:r>
          </w:p>
        </w:tc>
        <w:tc>
          <w:tcPr>
            <w:tcW w:w="0" w:type="auto"/>
            <w:tcBorders>
              <w:top w:val="single" w:sz="8" w:space="0" w:color="auto"/>
              <w:left w:val="single" w:sz="8" w:space="0" w:color="auto"/>
              <w:bottom w:val="single" w:sz="8" w:space="0" w:color="auto"/>
              <w:right w:val="single" w:sz="8" w:space="0" w:color="000000"/>
            </w:tcBorders>
          </w:tcPr>
          <w:p w14:paraId="78A77500" w14:textId="68586460" w:rsidR="0000625D" w:rsidRDefault="0000625D" w:rsidP="00B50C57">
            <w:pPr>
              <w:spacing w:after="0"/>
              <w:ind w:right="-873"/>
              <w:rPr>
                <w:rFonts w:ascii="Arial" w:hAnsi="Arial" w:cs="Arial"/>
                <w:color w:val="000000" w:themeColor="text1"/>
              </w:rPr>
            </w:pPr>
            <w:r>
              <w:rPr>
                <w:rFonts w:ascii="Arial" w:hAnsi="Arial" w:cs="Arial"/>
                <w:color w:val="000000" w:themeColor="text1"/>
              </w:rPr>
              <w:t>X</w:t>
            </w:r>
          </w:p>
        </w:tc>
      </w:tr>
      <w:tr w:rsidR="0000625D" w:rsidRPr="00B35669" w14:paraId="5AD2174C" w14:textId="77777777" w:rsidTr="0000625D">
        <w:trPr>
          <w:trHeight w:val="283"/>
        </w:trPr>
        <w:tc>
          <w:tcPr>
            <w:tcW w:w="0" w:type="auto"/>
            <w:tcBorders>
              <w:top w:val="single" w:sz="8" w:space="0" w:color="auto"/>
              <w:left w:val="single" w:sz="8" w:space="0" w:color="auto"/>
              <w:bottom w:val="single" w:sz="8" w:space="0" w:color="auto"/>
              <w:right w:val="single" w:sz="8" w:space="0" w:color="000000"/>
            </w:tcBorders>
          </w:tcPr>
          <w:p w14:paraId="4B6C3225" w14:textId="4B5A80B4" w:rsidR="0000625D" w:rsidRPr="00A56420" w:rsidRDefault="0000625D" w:rsidP="00B50C57">
            <w:pPr>
              <w:spacing w:after="0" w:line="240" w:lineRule="auto"/>
              <w:rPr>
                <w:rFonts w:ascii="Arial" w:hAnsi="Arial" w:cs="Arial"/>
                <w:b/>
                <w:color w:val="000000" w:themeColor="text1"/>
              </w:rPr>
            </w:pPr>
            <w:r w:rsidRPr="00A56420">
              <w:rPr>
                <w:rFonts w:ascii="Arial" w:hAnsi="Arial" w:cs="Arial"/>
                <w:b/>
                <w:color w:val="000000" w:themeColor="text1"/>
              </w:rPr>
              <w:t>Monitoring and Evaluation</w:t>
            </w:r>
          </w:p>
        </w:tc>
        <w:tc>
          <w:tcPr>
            <w:tcW w:w="0" w:type="auto"/>
            <w:tcBorders>
              <w:top w:val="single" w:sz="8" w:space="0" w:color="auto"/>
              <w:left w:val="single" w:sz="8" w:space="0" w:color="auto"/>
              <w:bottom w:val="single" w:sz="8" w:space="0" w:color="auto"/>
              <w:right w:val="single" w:sz="8" w:space="0" w:color="000000"/>
            </w:tcBorders>
          </w:tcPr>
          <w:p w14:paraId="10CC9427" w14:textId="1A83446F" w:rsidR="0000625D" w:rsidRPr="009245AF" w:rsidRDefault="0000625D" w:rsidP="00B50C57">
            <w:pPr>
              <w:pStyle w:val="NoSpacing"/>
              <w:rPr>
                <w:rFonts w:ascii="Arial" w:hAnsi="Arial" w:cs="Arial"/>
              </w:rPr>
            </w:pPr>
            <w:r w:rsidRPr="009245AF">
              <w:rPr>
                <w:rFonts w:ascii="Arial" w:hAnsi="Arial" w:cs="Arial"/>
              </w:rPr>
              <w:t>Experience of effective monitoring, evaluation and record keeping as well as presenting information / data</w:t>
            </w:r>
            <w:r w:rsidR="0022042A" w:rsidRPr="009245AF">
              <w:rPr>
                <w:rFonts w:ascii="Arial" w:hAnsi="Arial" w:cs="Arial"/>
              </w:rPr>
              <w:t>.</w:t>
            </w:r>
          </w:p>
        </w:tc>
        <w:tc>
          <w:tcPr>
            <w:tcW w:w="0" w:type="auto"/>
            <w:tcBorders>
              <w:top w:val="single" w:sz="8" w:space="0" w:color="auto"/>
              <w:left w:val="single" w:sz="8" w:space="0" w:color="auto"/>
              <w:bottom w:val="single" w:sz="8" w:space="0" w:color="auto"/>
              <w:right w:val="single" w:sz="8" w:space="0" w:color="000000"/>
            </w:tcBorders>
          </w:tcPr>
          <w:p w14:paraId="135C666D" w14:textId="10F880B2" w:rsidR="0000625D" w:rsidRPr="00B35669" w:rsidRDefault="0000625D" w:rsidP="00B50C57">
            <w:pPr>
              <w:spacing w:after="0"/>
              <w:ind w:right="-873"/>
              <w:rPr>
                <w:rFonts w:ascii="Arial" w:hAnsi="Arial" w:cs="Arial"/>
                <w:color w:val="000000" w:themeColor="text1"/>
              </w:rPr>
            </w:pPr>
            <w:r>
              <w:rPr>
                <w:rFonts w:ascii="Arial" w:hAnsi="Arial" w:cs="Arial"/>
                <w:color w:val="000000" w:themeColor="text1"/>
              </w:rPr>
              <w:t>X</w:t>
            </w:r>
          </w:p>
        </w:tc>
      </w:tr>
      <w:tr w:rsidR="0000625D" w:rsidRPr="00B35669" w14:paraId="4D76AD04" w14:textId="77777777" w:rsidTr="0000625D">
        <w:trPr>
          <w:trHeight w:val="283"/>
        </w:trPr>
        <w:tc>
          <w:tcPr>
            <w:tcW w:w="0" w:type="auto"/>
            <w:tcBorders>
              <w:top w:val="single" w:sz="8" w:space="0" w:color="auto"/>
              <w:left w:val="single" w:sz="8" w:space="0" w:color="auto"/>
              <w:bottom w:val="single" w:sz="8" w:space="0" w:color="auto"/>
              <w:right w:val="single" w:sz="8" w:space="0" w:color="000000"/>
            </w:tcBorders>
          </w:tcPr>
          <w:p w14:paraId="1BC3852A" w14:textId="77777777" w:rsidR="0000625D" w:rsidRPr="00A56420" w:rsidRDefault="0000625D" w:rsidP="00B50C57">
            <w:pPr>
              <w:spacing w:after="0" w:line="240" w:lineRule="auto"/>
              <w:rPr>
                <w:rFonts w:ascii="Arial" w:hAnsi="Arial" w:cs="Arial"/>
                <w:b/>
                <w:spacing w:val="-2"/>
              </w:rPr>
            </w:pPr>
            <w:r w:rsidRPr="00A56420">
              <w:rPr>
                <w:rFonts w:ascii="Arial" w:hAnsi="Arial" w:cs="Arial"/>
                <w:b/>
              </w:rPr>
              <w:lastRenderedPageBreak/>
              <w:t>Communicates</w:t>
            </w:r>
            <w:r w:rsidRPr="00A56420">
              <w:rPr>
                <w:rFonts w:ascii="Arial" w:hAnsi="Arial" w:cs="Arial"/>
                <w:b/>
                <w:spacing w:val="-4"/>
              </w:rPr>
              <w:t xml:space="preserve"> </w:t>
            </w:r>
            <w:r w:rsidRPr="00A56420">
              <w:rPr>
                <w:rFonts w:ascii="Arial" w:hAnsi="Arial" w:cs="Arial"/>
                <w:b/>
              </w:rPr>
              <w:t>Effectively</w:t>
            </w:r>
            <w:r w:rsidRPr="00A56420">
              <w:rPr>
                <w:rFonts w:ascii="Arial" w:hAnsi="Arial" w:cs="Arial"/>
                <w:b/>
                <w:spacing w:val="-2"/>
              </w:rPr>
              <w:t xml:space="preserve"> </w:t>
            </w:r>
          </w:p>
          <w:p w14:paraId="36D85E45" w14:textId="77777777" w:rsidR="0000625D" w:rsidRPr="00A56420" w:rsidRDefault="0000625D" w:rsidP="00B50C57">
            <w:pPr>
              <w:spacing w:after="0" w:line="240" w:lineRule="auto"/>
              <w:rPr>
                <w:rFonts w:ascii="Arial" w:hAnsi="Arial" w:cs="Arial"/>
                <w:b/>
                <w:spacing w:val="-2"/>
              </w:rPr>
            </w:pPr>
            <w:r w:rsidRPr="00A56420">
              <w:rPr>
                <w:rFonts w:ascii="Arial" w:hAnsi="Arial" w:cs="Arial"/>
                <w:b/>
                <w:spacing w:val="-2"/>
              </w:rPr>
              <w:t xml:space="preserve">Interview Stage </w:t>
            </w:r>
          </w:p>
          <w:p w14:paraId="13C59FE5" w14:textId="286DEA55" w:rsidR="0000625D" w:rsidRPr="00A56420" w:rsidRDefault="0000625D" w:rsidP="00B50C57">
            <w:pPr>
              <w:spacing w:after="0" w:line="240" w:lineRule="auto"/>
              <w:rPr>
                <w:rFonts w:ascii="Arial" w:hAnsi="Arial" w:cs="Arial"/>
                <w:b/>
                <w:color w:val="000000" w:themeColor="text1"/>
              </w:rPr>
            </w:pPr>
          </w:p>
        </w:tc>
        <w:tc>
          <w:tcPr>
            <w:tcW w:w="0" w:type="auto"/>
            <w:tcBorders>
              <w:top w:val="single" w:sz="8" w:space="0" w:color="auto"/>
              <w:left w:val="single" w:sz="8" w:space="0" w:color="auto"/>
              <w:bottom w:val="single" w:sz="8" w:space="0" w:color="auto"/>
              <w:right w:val="single" w:sz="8" w:space="0" w:color="000000"/>
            </w:tcBorders>
          </w:tcPr>
          <w:p w14:paraId="1F93D575" w14:textId="53293245" w:rsidR="0000625D" w:rsidRPr="009245AF" w:rsidRDefault="0000625D" w:rsidP="00B50C57">
            <w:pPr>
              <w:pStyle w:val="NoSpacing"/>
              <w:rPr>
                <w:rFonts w:ascii="Arial" w:hAnsi="Arial" w:cs="Arial"/>
              </w:rPr>
            </w:pPr>
            <w:r w:rsidRPr="009245AF">
              <w:rPr>
                <w:rFonts w:ascii="Arial" w:hAnsi="Arial" w:cs="Arial"/>
              </w:rPr>
              <w:t>Covers</w:t>
            </w:r>
            <w:r w:rsidRPr="009245AF">
              <w:rPr>
                <w:rFonts w:ascii="Arial" w:hAnsi="Arial" w:cs="Arial"/>
                <w:spacing w:val="-3"/>
              </w:rPr>
              <w:t xml:space="preserve"> </w:t>
            </w:r>
            <w:r w:rsidRPr="009245AF">
              <w:rPr>
                <w:rFonts w:ascii="Arial" w:hAnsi="Arial" w:cs="Arial"/>
              </w:rPr>
              <w:t>a</w:t>
            </w:r>
            <w:r w:rsidRPr="009245AF">
              <w:rPr>
                <w:rFonts w:ascii="Arial" w:hAnsi="Arial" w:cs="Arial"/>
                <w:spacing w:val="-3"/>
              </w:rPr>
              <w:t xml:space="preserve"> </w:t>
            </w:r>
            <w:r w:rsidRPr="009245AF">
              <w:rPr>
                <w:rFonts w:ascii="Arial" w:hAnsi="Arial" w:cs="Arial"/>
              </w:rPr>
              <w:t>range</w:t>
            </w:r>
            <w:r w:rsidRPr="009245AF">
              <w:rPr>
                <w:rFonts w:ascii="Arial" w:hAnsi="Arial" w:cs="Arial"/>
                <w:spacing w:val="-3"/>
              </w:rPr>
              <w:t xml:space="preserve"> </w:t>
            </w:r>
            <w:r w:rsidRPr="009245AF">
              <w:rPr>
                <w:rFonts w:ascii="Arial" w:hAnsi="Arial" w:cs="Arial"/>
              </w:rPr>
              <w:t>of</w:t>
            </w:r>
            <w:r w:rsidRPr="009245AF">
              <w:rPr>
                <w:rFonts w:ascii="Arial" w:hAnsi="Arial" w:cs="Arial"/>
                <w:spacing w:val="-1"/>
              </w:rPr>
              <w:t xml:space="preserve"> </w:t>
            </w:r>
            <w:r w:rsidRPr="009245AF">
              <w:rPr>
                <w:rFonts w:ascii="Arial" w:hAnsi="Arial" w:cs="Arial"/>
              </w:rPr>
              <w:t>spoken</w:t>
            </w:r>
            <w:r w:rsidRPr="009245AF">
              <w:rPr>
                <w:rFonts w:ascii="Arial" w:hAnsi="Arial" w:cs="Arial"/>
                <w:spacing w:val="-5"/>
              </w:rPr>
              <w:t xml:space="preserve"> </w:t>
            </w:r>
            <w:r w:rsidRPr="009245AF">
              <w:rPr>
                <w:rFonts w:ascii="Arial" w:hAnsi="Arial" w:cs="Arial"/>
              </w:rPr>
              <w:t>and</w:t>
            </w:r>
            <w:r w:rsidRPr="009245AF">
              <w:rPr>
                <w:rFonts w:ascii="Arial" w:hAnsi="Arial" w:cs="Arial"/>
                <w:spacing w:val="-3"/>
              </w:rPr>
              <w:t xml:space="preserve"> </w:t>
            </w:r>
            <w:r w:rsidRPr="009245AF">
              <w:rPr>
                <w:rFonts w:ascii="Arial" w:hAnsi="Arial" w:cs="Arial"/>
              </w:rPr>
              <w:t>written</w:t>
            </w:r>
            <w:r w:rsidRPr="009245AF">
              <w:rPr>
                <w:rFonts w:ascii="Arial" w:hAnsi="Arial" w:cs="Arial"/>
                <w:spacing w:val="-5"/>
              </w:rPr>
              <w:t xml:space="preserve"> </w:t>
            </w:r>
            <w:r w:rsidRPr="009245AF">
              <w:rPr>
                <w:rFonts w:ascii="Arial" w:hAnsi="Arial" w:cs="Arial"/>
              </w:rPr>
              <w:t>communication</w:t>
            </w:r>
            <w:r w:rsidRPr="009245AF">
              <w:rPr>
                <w:rFonts w:ascii="Arial" w:hAnsi="Arial" w:cs="Arial"/>
                <w:spacing w:val="-5"/>
              </w:rPr>
              <w:t xml:space="preserve"> </w:t>
            </w:r>
            <w:r w:rsidRPr="009245AF">
              <w:rPr>
                <w:rFonts w:ascii="Arial" w:hAnsi="Arial" w:cs="Arial"/>
              </w:rPr>
              <w:t>skills required as a regular feature of the job. It includes exchanging information/building relationships, giving information, negotiating and persuading and handling private, confidential</w:t>
            </w:r>
            <w:r w:rsidRPr="009245AF">
              <w:rPr>
                <w:rFonts w:ascii="Arial" w:hAnsi="Arial" w:cs="Arial"/>
                <w:spacing w:val="-8"/>
              </w:rPr>
              <w:t xml:space="preserve"> </w:t>
            </w:r>
            <w:r w:rsidRPr="009245AF">
              <w:rPr>
                <w:rFonts w:ascii="Arial" w:hAnsi="Arial" w:cs="Arial"/>
              </w:rPr>
              <w:t>and</w:t>
            </w:r>
            <w:r w:rsidRPr="009245AF">
              <w:rPr>
                <w:rFonts w:ascii="Arial" w:hAnsi="Arial" w:cs="Arial"/>
                <w:spacing w:val="-7"/>
              </w:rPr>
              <w:t xml:space="preserve"> </w:t>
            </w:r>
            <w:r w:rsidRPr="009245AF">
              <w:rPr>
                <w:rFonts w:ascii="Arial" w:hAnsi="Arial" w:cs="Arial"/>
              </w:rPr>
              <w:t>sensitive</w:t>
            </w:r>
            <w:r w:rsidRPr="009245AF">
              <w:rPr>
                <w:rFonts w:ascii="Arial" w:hAnsi="Arial" w:cs="Arial"/>
                <w:spacing w:val="-5"/>
              </w:rPr>
              <w:t xml:space="preserve"> </w:t>
            </w:r>
            <w:r w:rsidRPr="009245AF">
              <w:rPr>
                <w:rFonts w:ascii="Arial" w:hAnsi="Arial" w:cs="Arial"/>
                <w:spacing w:val="-2"/>
              </w:rPr>
              <w:t>information.</w:t>
            </w:r>
          </w:p>
        </w:tc>
        <w:tc>
          <w:tcPr>
            <w:tcW w:w="0" w:type="auto"/>
            <w:tcBorders>
              <w:top w:val="single" w:sz="8" w:space="0" w:color="auto"/>
              <w:left w:val="single" w:sz="8" w:space="0" w:color="auto"/>
              <w:bottom w:val="single" w:sz="8" w:space="0" w:color="auto"/>
              <w:right w:val="single" w:sz="8" w:space="0" w:color="000000"/>
            </w:tcBorders>
          </w:tcPr>
          <w:p w14:paraId="0570A500" w14:textId="1676012B" w:rsidR="0000625D" w:rsidRPr="00B35669" w:rsidRDefault="000A0451" w:rsidP="00B50C57">
            <w:pPr>
              <w:spacing w:after="0"/>
              <w:ind w:right="-873"/>
              <w:rPr>
                <w:rFonts w:ascii="Arial" w:hAnsi="Arial" w:cs="Arial"/>
                <w:color w:val="000000" w:themeColor="text1"/>
              </w:rPr>
            </w:pPr>
            <w:r>
              <w:rPr>
                <w:rFonts w:ascii="Arial" w:hAnsi="Arial" w:cs="Arial"/>
                <w:color w:val="000000" w:themeColor="text1"/>
              </w:rPr>
              <w:t>X</w:t>
            </w:r>
          </w:p>
        </w:tc>
      </w:tr>
      <w:tr w:rsidR="0000625D" w:rsidRPr="00B35669" w14:paraId="2521D57E" w14:textId="77777777" w:rsidTr="0000625D">
        <w:trPr>
          <w:trHeight w:val="283"/>
        </w:trPr>
        <w:tc>
          <w:tcPr>
            <w:tcW w:w="0" w:type="auto"/>
            <w:tcBorders>
              <w:top w:val="single" w:sz="8" w:space="0" w:color="auto"/>
              <w:left w:val="single" w:sz="8" w:space="0" w:color="auto"/>
              <w:bottom w:val="single" w:sz="8" w:space="0" w:color="auto"/>
              <w:right w:val="single" w:sz="8" w:space="0" w:color="000000"/>
            </w:tcBorders>
          </w:tcPr>
          <w:p w14:paraId="6A6540C4" w14:textId="77777777" w:rsidR="0000625D" w:rsidRPr="00A56420" w:rsidRDefault="0000625D" w:rsidP="00B50C57">
            <w:pPr>
              <w:spacing w:after="0" w:line="240" w:lineRule="auto"/>
              <w:rPr>
                <w:rFonts w:ascii="Arial" w:hAnsi="Arial" w:cs="Arial"/>
                <w:b/>
              </w:rPr>
            </w:pPr>
            <w:r w:rsidRPr="00A56420">
              <w:rPr>
                <w:rFonts w:ascii="Arial" w:hAnsi="Arial" w:cs="Arial"/>
                <w:b/>
              </w:rPr>
              <w:t xml:space="preserve">Carries Out Effective Decision Making </w:t>
            </w:r>
          </w:p>
          <w:p w14:paraId="53A2D241" w14:textId="497289FA" w:rsidR="0000625D" w:rsidRPr="00A56420" w:rsidRDefault="0000625D" w:rsidP="00B50C57">
            <w:pPr>
              <w:spacing w:after="0" w:line="240" w:lineRule="auto"/>
              <w:rPr>
                <w:rFonts w:ascii="Arial" w:hAnsi="Arial" w:cs="Arial"/>
                <w:b/>
                <w:color w:val="000000" w:themeColor="text1"/>
              </w:rPr>
            </w:pPr>
            <w:r w:rsidRPr="00A56420">
              <w:rPr>
                <w:rFonts w:ascii="Arial" w:hAnsi="Arial" w:cs="Arial"/>
                <w:b/>
                <w:spacing w:val="-2"/>
              </w:rPr>
              <w:t xml:space="preserve">Interview Stage </w:t>
            </w:r>
          </w:p>
        </w:tc>
        <w:tc>
          <w:tcPr>
            <w:tcW w:w="0" w:type="auto"/>
            <w:tcBorders>
              <w:top w:val="single" w:sz="8" w:space="0" w:color="auto"/>
              <w:left w:val="single" w:sz="8" w:space="0" w:color="auto"/>
              <w:bottom w:val="single" w:sz="8" w:space="0" w:color="auto"/>
              <w:right w:val="single" w:sz="8" w:space="0" w:color="000000"/>
            </w:tcBorders>
          </w:tcPr>
          <w:p w14:paraId="2868EECB" w14:textId="647130CC" w:rsidR="0000625D" w:rsidRPr="009245AF" w:rsidRDefault="0000625D" w:rsidP="00B50C57">
            <w:pPr>
              <w:pStyle w:val="TableParagraph"/>
              <w:ind w:left="0"/>
            </w:pPr>
            <w:r w:rsidRPr="009245AF">
              <w:t>Covers a range of thinking skills required for taking</w:t>
            </w:r>
            <w:r w:rsidRPr="009245AF">
              <w:rPr>
                <w:spacing w:val="-4"/>
              </w:rPr>
              <w:t xml:space="preserve"> </w:t>
            </w:r>
            <w:r w:rsidRPr="009245AF">
              <w:t>initiative</w:t>
            </w:r>
            <w:r w:rsidRPr="009245AF">
              <w:rPr>
                <w:spacing w:val="-3"/>
              </w:rPr>
              <w:t xml:space="preserve"> </w:t>
            </w:r>
            <w:r w:rsidRPr="009245AF">
              <w:t>and</w:t>
            </w:r>
            <w:r w:rsidRPr="009245AF">
              <w:rPr>
                <w:spacing w:val="-5"/>
              </w:rPr>
              <w:t xml:space="preserve"> </w:t>
            </w:r>
            <w:r w:rsidRPr="009245AF">
              <w:t>independent</w:t>
            </w:r>
            <w:r w:rsidRPr="009245AF">
              <w:rPr>
                <w:spacing w:val="-3"/>
              </w:rPr>
              <w:t xml:space="preserve"> </w:t>
            </w:r>
            <w:r w:rsidRPr="009245AF">
              <w:t>actions</w:t>
            </w:r>
            <w:r w:rsidRPr="009245AF">
              <w:rPr>
                <w:spacing w:val="-3"/>
              </w:rPr>
              <w:t xml:space="preserve"> </w:t>
            </w:r>
            <w:r w:rsidRPr="009245AF">
              <w:t>within</w:t>
            </w:r>
            <w:r w:rsidRPr="009245AF">
              <w:rPr>
                <w:spacing w:val="-3"/>
              </w:rPr>
              <w:t xml:space="preserve"> </w:t>
            </w:r>
            <w:r w:rsidRPr="009245AF">
              <w:t>the</w:t>
            </w:r>
            <w:r w:rsidRPr="009245AF">
              <w:rPr>
                <w:spacing w:val="-3"/>
              </w:rPr>
              <w:t xml:space="preserve"> </w:t>
            </w:r>
            <w:r w:rsidRPr="009245AF">
              <w:t>scope</w:t>
            </w:r>
            <w:r w:rsidRPr="009245AF">
              <w:rPr>
                <w:spacing w:val="-5"/>
              </w:rPr>
              <w:t xml:space="preserve"> </w:t>
            </w:r>
            <w:r w:rsidRPr="009245AF">
              <w:t>of</w:t>
            </w:r>
            <w:r w:rsidRPr="009245AF">
              <w:rPr>
                <w:spacing w:val="-1"/>
              </w:rPr>
              <w:t xml:space="preserve"> </w:t>
            </w:r>
            <w:r w:rsidRPr="009245AF">
              <w:t>the</w:t>
            </w:r>
            <w:r w:rsidRPr="009245AF">
              <w:rPr>
                <w:spacing w:val="-3"/>
              </w:rPr>
              <w:t xml:space="preserve"> </w:t>
            </w:r>
            <w:r w:rsidRPr="009245AF">
              <w:t>job.</w:t>
            </w:r>
            <w:r w:rsidRPr="009245AF">
              <w:rPr>
                <w:spacing w:val="40"/>
              </w:rPr>
              <w:t xml:space="preserve"> </w:t>
            </w:r>
            <w:r w:rsidRPr="009245AF">
              <w:t>It</w:t>
            </w:r>
            <w:r w:rsidRPr="009245AF">
              <w:rPr>
                <w:spacing w:val="-3"/>
              </w:rPr>
              <w:t xml:space="preserve"> </w:t>
            </w:r>
            <w:r w:rsidRPr="009245AF">
              <w:t>includes</w:t>
            </w:r>
            <w:r w:rsidRPr="009245AF">
              <w:rPr>
                <w:spacing w:val="-5"/>
              </w:rPr>
              <w:t xml:space="preserve"> </w:t>
            </w:r>
            <w:r w:rsidRPr="009245AF">
              <w:t>planning and organising, self effectiveness and any requirements to quality check work.</w:t>
            </w:r>
          </w:p>
        </w:tc>
        <w:tc>
          <w:tcPr>
            <w:tcW w:w="0" w:type="auto"/>
            <w:tcBorders>
              <w:top w:val="single" w:sz="8" w:space="0" w:color="auto"/>
              <w:left w:val="single" w:sz="8" w:space="0" w:color="auto"/>
              <w:bottom w:val="single" w:sz="8" w:space="0" w:color="auto"/>
              <w:right w:val="single" w:sz="8" w:space="0" w:color="000000"/>
            </w:tcBorders>
          </w:tcPr>
          <w:p w14:paraId="5C9D99CB" w14:textId="48178D43" w:rsidR="0000625D" w:rsidRPr="00B35669" w:rsidRDefault="000A0451" w:rsidP="00B50C57">
            <w:pPr>
              <w:spacing w:after="0"/>
              <w:ind w:right="-873"/>
              <w:rPr>
                <w:rFonts w:ascii="Arial" w:hAnsi="Arial" w:cs="Arial"/>
                <w:color w:val="000000" w:themeColor="text1"/>
              </w:rPr>
            </w:pPr>
            <w:r>
              <w:rPr>
                <w:rFonts w:ascii="Arial" w:hAnsi="Arial" w:cs="Arial"/>
                <w:color w:val="000000" w:themeColor="text1"/>
              </w:rPr>
              <w:t>X</w:t>
            </w:r>
          </w:p>
        </w:tc>
      </w:tr>
      <w:tr w:rsidR="0000625D" w:rsidRPr="00B35669" w14:paraId="390736AE" w14:textId="77777777" w:rsidTr="0000625D">
        <w:trPr>
          <w:trHeight w:val="283"/>
        </w:trPr>
        <w:tc>
          <w:tcPr>
            <w:tcW w:w="0" w:type="auto"/>
            <w:tcBorders>
              <w:top w:val="single" w:sz="8" w:space="0" w:color="auto"/>
              <w:left w:val="single" w:sz="8" w:space="0" w:color="auto"/>
              <w:bottom w:val="single" w:sz="8" w:space="0" w:color="auto"/>
              <w:right w:val="single" w:sz="8" w:space="0" w:color="000000"/>
            </w:tcBorders>
          </w:tcPr>
          <w:p w14:paraId="2E5AAF13" w14:textId="77777777" w:rsidR="0000625D" w:rsidRPr="00A56420" w:rsidRDefault="0000625D" w:rsidP="00B50C57">
            <w:pPr>
              <w:spacing w:after="0" w:line="240" w:lineRule="auto"/>
              <w:rPr>
                <w:rFonts w:ascii="Arial" w:hAnsi="Arial" w:cs="Arial"/>
                <w:b/>
                <w:spacing w:val="-7"/>
              </w:rPr>
            </w:pPr>
            <w:r w:rsidRPr="00A56420">
              <w:rPr>
                <w:rFonts w:ascii="Arial" w:hAnsi="Arial" w:cs="Arial"/>
                <w:b/>
              </w:rPr>
              <w:t>Undertakes</w:t>
            </w:r>
            <w:r w:rsidRPr="00A56420">
              <w:rPr>
                <w:rFonts w:ascii="Arial" w:hAnsi="Arial" w:cs="Arial"/>
                <w:b/>
                <w:spacing w:val="-6"/>
              </w:rPr>
              <w:t xml:space="preserve"> </w:t>
            </w:r>
            <w:r w:rsidRPr="00A56420">
              <w:rPr>
                <w:rFonts w:ascii="Arial" w:hAnsi="Arial" w:cs="Arial"/>
                <w:b/>
              </w:rPr>
              <w:t>Structured</w:t>
            </w:r>
            <w:r w:rsidRPr="00A56420">
              <w:rPr>
                <w:rFonts w:ascii="Arial" w:hAnsi="Arial" w:cs="Arial"/>
                <w:b/>
                <w:spacing w:val="-4"/>
              </w:rPr>
              <w:t xml:space="preserve"> </w:t>
            </w:r>
            <w:r w:rsidRPr="00A56420">
              <w:rPr>
                <w:rFonts w:ascii="Arial" w:hAnsi="Arial" w:cs="Arial"/>
                <w:b/>
              </w:rPr>
              <w:t>Problem</w:t>
            </w:r>
            <w:r w:rsidRPr="00A56420">
              <w:rPr>
                <w:rFonts w:ascii="Arial" w:hAnsi="Arial" w:cs="Arial"/>
                <w:b/>
                <w:spacing w:val="-6"/>
              </w:rPr>
              <w:t xml:space="preserve"> </w:t>
            </w:r>
            <w:r w:rsidRPr="00A56420">
              <w:rPr>
                <w:rFonts w:ascii="Arial" w:hAnsi="Arial" w:cs="Arial"/>
                <w:b/>
              </w:rPr>
              <w:t>Solving Activity</w:t>
            </w:r>
            <w:r w:rsidRPr="00A56420">
              <w:rPr>
                <w:rFonts w:ascii="Arial" w:hAnsi="Arial" w:cs="Arial"/>
                <w:b/>
                <w:spacing w:val="-7"/>
              </w:rPr>
              <w:t xml:space="preserve"> </w:t>
            </w:r>
          </w:p>
          <w:p w14:paraId="7AF0E810" w14:textId="67FB290B" w:rsidR="0000625D" w:rsidRPr="00A56420" w:rsidRDefault="0000625D" w:rsidP="00B50C57">
            <w:pPr>
              <w:spacing w:after="0" w:line="240" w:lineRule="auto"/>
              <w:rPr>
                <w:rFonts w:ascii="Arial" w:hAnsi="Arial" w:cs="Arial"/>
                <w:b/>
                <w:color w:val="000000" w:themeColor="text1"/>
              </w:rPr>
            </w:pPr>
            <w:r w:rsidRPr="00A56420">
              <w:rPr>
                <w:rFonts w:ascii="Arial" w:hAnsi="Arial" w:cs="Arial"/>
                <w:b/>
                <w:spacing w:val="-2"/>
              </w:rPr>
              <w:t xml:space="preserve">Interview Stage </w:t>
            </w:r>
          </w:p>
        </w:tc>
        <w:tc>
          <w:tcPr>
            <w:tcW w:w="0" w:type="auto"/>
            <w:tcBorders>
              <w:top w:val="single" w:sz="8" w:space="0" w:color="auto"/>
              <w:left w:val="single" w:sz="8" w:space="0" w:color="auto"/>
              <w:bottom w:val="single" w:sz="8" w:space="0" w:color="auto"/>
              <w:right w:val="single" w:sz="8" w:space="0" w:color="000000"/>
            </w:tcBorders>
          </w:tcPr>
          <w:p w14:paraId="0703B43D" w14:textId="400528EE" w:rsidR="0000625D" w:rsidRPr="009245AF" w:rsidRDefault="0000625D" w:rsidP="00B50C57">
            <w:pPr>
              <w:pStyle w:val="NoSpacing"/>
              <w:rPr>
                <w:rFonts w:ascii="Arial" w:hAnsi="Arial" w:cs="Arial"/>
              </w:rPr>
            </w:pPr>
            <w:r w:rsidRPr="009245AF">
              <w:rPr>
                <w:rFonts w:ascii="Arial" w:hAnsi="Arial" w:cs="Arial"/>
              </w:rPr>
              <w:t>Covers</w:t>
            </w:r>
            <w:r w:rsidRPr="009245AF">
              <w:rPr>
                <w:rFonts w:ascii="Arial" w:hAnsi="Arial" w:cs="Arial"/>
                <w:spacing w:val="-4"/>
              </w:rPr>
              <w:t xml:space="preserve"> </w:t>
            </w:r>
            <w:r w:rsidRPr="009245AF">
              <w:rPr>
                <w:rFonts w:ascii="Arial" w:hAnsi="Arial" w:cs="Arial"/>
              </w:rPr>
              <w:t>a</w:t>
            </w:r>
            <w:r w:rsidRPr="009245AF">
              <w:rPr>
                <w:rFonts w:ascii="Arial" w:hAnsi="Arial" w:cs="Arial"/>
                <w:spacing w:val="-4"/>
              </w:rPr>
              <w:t xml:space="preserve"> </w:t>
            </w:r>
            <w:r w:rsidRPr="009245AF">
              <w:rPr>
                <w:rFonts w:ascii="Arial" w:hAnsi="Arial" w:cs="Arial"/>
              </w:rPr>
              <w:t>range</w:t>
            </w:r>
            <w:r w:rsidRPr="009245AF">
              <w:rPr>
                <w:rFonts w:ascii="Arial" w:hAnsi="Arial" w:cs="Arial"/>
                <w:spacing w:val="-4"/>
              </w:rPr>
              <w:t xml:space="preserve"> </w:t>
            </w:r>
            <w:r w:rsidRPr="009245AF">
              <w:rPr>
                <w:rFonts w:ascii="Arial" w:hAnsi="Arial" w:cs="Arial"/>
              </w:rPr>
              <w:t>of</w:t>
            </w:r>
            <w:r w:rsidRPr="009245AF">
              <w:rPr>
                <w:rFonts w:ascii="Arial" w:hAnsi="Arial" w:cs="Arial"/>
                <w:spacing w:val="-4"/>
              </w:rPr>
              <w:t xml:space="preserve"> </w:t>
            </w:r>
            <w:r w:rsidRPr="009245AF">
              <w:rPr>
                <w:rFonts w:ascii="Arial" w:hAnsi="Arial" w:cs="Arial"/>
              </w:rPr>
              <w:t>analytical</w:t>
            </w:r>
            <w:r w:rsidRPr="009245AF">
              <w:rPr>
                <w:rFonts w:ascii="Arial" w:hAnsi="Arial" w:cs="Arial"/>
                <w:spacing w:val="-4"/>
              </w:rPr>
              <w:t xml:space="preserve"> </w:t>
            </w:r>
            <w:r w:rsidRPr="009245AF">
              <w:rPr>
                <w:rFonts w:ascii="Arial" w:hAnsi="Arial" w:cs="Arial"/>
              </w:rPr>
              <w:t xml:space="preserve">skills required for gathering, collating and analysing the facts needed to solve problems. It includes creative and critical thinking, developing practical solutions, applying problem solving strategies and managing interpersonal relationships arising from working with </w:t>
            </w:r>
            <w:r w:rsidRPr="009245AF">
              <w:rPr>
                <w:rFonts w:ascii="Arial" w:hAnsi="Arial" w:cs="Arial"/>
                <w:spacing w:val="-2"/>
              </w:rPr>
              <w:t>groups.</w:t>
            </w:r>
          </w:p>
        </w:tc>
        <w:tc>
          <w:tcPr>
            <w:tcW w:w="0" w:type="auto"/>
            <w:tcBorders>
              <w:top w:val="single" w:sz="8" w:space="0" w:color="auto"/>
              <w:left w:val="single" w:sz="8" w:space="0" w:color="auto"/>
              <w:bottom w:val="single" w:sz="8" w:space="0" w:color="auto"/>
              <w:right w:val="single" w:sz="8" w:space="0" w:color="000000"/>
            </w:tcBorders>
          </w:tcPr>
          <w:p w14:paraId="3426368B" w14:textId="4A93177C" w:rsidR="0000625D" w:rsidRPr="00B35669" w:rsidRDefault="000A0451" w:rsidP="00B50C57">
            <w:pPr>
              <w:spacing w:after="0"/>
              <w:ind w:right="-873"/>
              <w:rPr>
                <w:rFonts w:ascii="Arial" w:hAnsi="Arial" w:cs="Arial"/>
                <w:color w:val="000000" w:themeColor="text1"/>
              </w:rPr>
            </w:pPr>
            <w:r>
              <w:rPr>
                <w:rFonts w:ascii="Arial" w:hAnsi="Arial" w:cs="Arial"/>
                <w:color w:val="000000" w:themeColor="text1"/>
              </w:rPr>
              <w:t>X</w:t>
            </w:r>
          </w:p>
        </w:tc>
      </w:tr>
      <w:tr w:rsidR="0000625D" w:rsidRPr="00B35669" w14:paraId="7C65C3AF" w14:textId="77777777" w:rsidTr="0000625D">
        <w:trPr>
          <w:trHeight w:val="283"/>
        </w:trPr>
        <w:tc>
          <w:tcPr>
            <w:tcW w:w="0" w:type="auto"/>
            <w:tcBorders>
              <w:top w:val="single" w:sz="8" w:space="0" w:color="auto"/>
              <w:left w:val="single" w:sz="8" w:space="0" w:color="auto"/>
              <w:bottom w:val="single" w:sz="8" w:space="0" w:color="auto"/>
              <w:right w:val="single" w:sz="8" w:space="0" w:color="000000"/>
            </w:tcBorders>
          </w:tcPr>
          <w:p w14:paraId="19A57A7E" w14:textId="77777777" w:rsidR="0000625D" w:rsidRPr="00A56420" w:rsidRDefault="0000625D" w:rsidP="00B50C57">
            <w:pPr>
              <w:spacing w:after="0" w:line="240" w:lineRule="auto"/>
              <w:rPr>
                <w:rFonts w:ascii="Arial" w:hAnsi="Arial" w:cs="Arial"/>
                <w:b/>
              </w:rPr>
            </w:pPr>
            <w:r w:rsidRPr="00A56420">
              <w:rPr>
                <w:rFonts w:ascii="Arial" w:hAnsi="Arial" w:cs="Arial"/>
                <w:b/>
              </w:rPr>
              <w:t>Operates</w:t>
            </w:r>
            <w:r w:rsidRPr="00A56420">
              <w:rPr>
                <w:rFonts w:ascii="Arial" w:hAnsi="Arial" w:cs="Arial"/>
                <w:b/>
                <w:spacing w:val="-8"/>
              </w:rPr>
              <w:t xml:space="preserve"> </w:t>
            </w:r>
            <w:r w:rsidRPr="00A56420">
              <w:rPr>
                <w:rFonts w:ascii="Arial" w:hAnsi="Arial" w:cs="Arial"/>
                <w:b/>
              </w:rPr>
              <w:t>with</w:t>
            </w:r>
            <w:r w:rsidRPr="00A56420">
              <w:rPr>
                <w:rFonts w:ascii="Arial" w:hAnsi="Arial" w:cs="Arial"/>
                <w:b/>
                <w:spacing w:val="-2"/>
              </w:rPr>
              <w:t xml:space="preserve"> </w:t>
            </w:r>
            <w:r w:rsidRPr="00A56420">
              <w:rPr>
                <w:rFonts w:ascii="Arial" w:hAnsi="Arial" w:cs="Arial"/>
                <w:b/>
              </w:rPr>
              <w:t>Dignity</w:t>
            </w:r>
            <w:r w:rsidRPr="00A56420">
              <w:rPr>
                <w:rFonts w:ascii="Arial" w:hAnsi="Arial" w:cs="Arial"/>
                <w:b/>
                <w:spacing w:val="-6"/>
              </w:rPr>
              <w:t xml:space="preserve"> </w:t>
            </w:r>
            <w:r w:rsidRPr="00A56420">
              <w:rPr>
                <w:rFonts w:ascii="Arial" w:hAnsi="Arial" w:cs="Arial"/>
                <w:b/>
              </w:rPr>
              <w:t>and</w:t>
            </w:r>
            <w:r w:rsidRPr="00A56420">
              <w:rPr>
                <w:rFonts w:ascii="Arial" w:hAnsi="Arial" w:cs="Arial"/>
                <w:b/>
                <w:spacing w:val="-1"/>
              </w:rPr>
              <w:t xml:space="preserve"> </w:t>
            </w:r>
            <w:r w:rsidRPr="00A56420">
              <w:rPr>
                <w:rFonts w:ascii="Arial" w:hAnsi="Arial" w:cs="Arial"/>
                <w:b/>
              </w:rPr>
              <w:t>Respect</w:t>
            </w:r>
          </w:p>
          <w:p w14:paraId="692D1944" w14:textId="7C58F4BC" w:rsidR="0000625D" w:rsidRPr="00A56420" w:rsidRDefault="0000625D" w:rsidP="00B50C57">
            <w:pPr>
              <w:spacing w:after="0" w:line="240" w:lineRule="auto"/>
              <w:rPr>
                <w:rFonts w:ascii="Arial" w:hAnsi="Arial" w:cs="Arial"/>
                <w:b/>
                <w:color w:val="000000" w:themeColor="text1"/>
              </w:rPr>
            </w:pPr>
            <w:r w:rsidRPr="00A56420">
              <w:rPr>
                <w:rFonts w:ascii="Arial" w:hAnsi="Arial" w:cs="Arial"/>
                <w:b/>
                <w:spacing w:val="-2"/>
              </w:rPr>
              <w:t xml:space="preserve">Interview Stage </w:t>
            </w:r>
            <w:r w:rsidRPr="00A56420">
              <w:rPr>
                <w:rFonts w:ascii="Arial" w:hAnsi="Arial" w:cs="Arial"/>
                <w:b/>
              </w:rPr>
              <w:t xml:space="preserve"> </w:t>
            </w:r>
          </w:p>
        </w:tc>
        <w:tc>
          <w:tcPr>
            <w:tcW w:w="0" w:type="auto"/>
            <w:tcBorders>
              <w:top w:val="single" w:sz="8" w:space="0" w:color="auto"/>
              <w:left w:val="single" w:sz="8" w:space="0" w:color="auto"/>
              <w:bottom w:val="single" w:sz="8" w:space="0" w:color="auto"/>
              <w:right w:val="single" w:sz="8" w:space="0" w:color="000000"/>
            </w:tcBorders>
          </w:tcPr>
          <w:p w14:paraId="022F40AA" w14:textId="6C9ED297" w:rsidR="0000625D" w:rsidRPr="009245AF" w:rsidRDefault="0000625D" w:rsidP="00B50C57">
            <w:pPr>
              <w:pStyle w:val="NoSpacing"/>
              <w:rPr>
                <w:rFonts w:ascii="Arial" w:hAnsi="Arial" w:cs="Arial"/>
              </w:rPr>
            </w:pPr>
            <w:r w:rsidRPr="009245AF">
              <w:rPr>
                <w:rFonts w:ascii="Arial" w:hAnsi="Arial" w:cs="Arial"/>
              </w:rPr>
              <w:t>Covers</w:t>
            </w:r>
            <w:r w:rsidRPr="009245AF">
              <w:rPr>
                <w:rFonts w:ascii="Arial" w:hAnsi="Arial" w:cs="Arial"/>
                <w:spacing w:val="-2"/>
              </w:rPr>
              <w:t xml:space="preserve"> </w:t>
            </w:r>
            <w:r w:rsidRPr="009245AF">
              <w:rPr>
                <w:rFonts w:ascii="Arial" w:hAnsi="Arial" w:cs="Arial"/>
              </w:rPr>
              <w:t>treating</w:t>
            </w:r>
            <w:r w:rsidRPr="009245AF">
              <w:rPr>
                <w:rFonts w:ascii="Arial" w:hAnsi="Arial" w:cs="Arial"/>
                <w:spacing w:val="-3"/>
              </w:rPr>
              <w:t xml:space="preserve"> </w:t>
            </w:r>
            <w:r w:rsidRPr="009245AF">
              <w:rPr>
                <w:rFonts w:ascii="Arial" w:hAnsi="Arial" w:cs="Arial"/>
              </w:rPr>
              <w:t>everyone</w:t>
            </w:r>
            <w:r w:rsidRPr="009245AF">
              <w:rPr>
                <w:rFonts w:ascii="Arial" w:hAnsi="Arial" w:cs="Arial"/>
                <w:spacing w:val="-2"/>
              </w:rPr>
              <w:t xml:space="preserve"> </w:t>
            </w:r>
            <w:r w:rsidRPr="009245AF">
              <w:rPr>
                <w:rFonts w:ascii="Arial" w:hAnsi="Arial" w:cs="Arial"/>
              </w:rPr>
              <w:t>with</w:t>
            </w:r>
            <w:r w:rsidRPr="009245AF">
              <w:rPr>
                <w:rFonts w:ascii="Arial" w:hAnsi="Arial" w:cs="Arial"/>
                <w:spacing w:val="-2"/>
              </w:rPr>
              <w:t xml:space="preserve"> </w:t>
            </w:r>
            <w:r w:rsidRPr="009245AF">
              <w:rPr>
                <w:rFonts w:ascii="Arial" w:hAnsi="Arial" w:cs="Arial"/>
              </w:rPr>
              <w:t>respect</w:t>
            </w:r>
            <w:r w:rsidRPr="009245AF">
              <w:rPr>
                <w:rFonts w:ascii="Arial" w:hAnsi="Arial" w:cs="Arial"/>
                <w:spacing w:val="-2"/>
              </w:rPr>
              <w:t xml:space="preserve"> </w:t>
            </w:r>
            <w:r w:rsidRPr="009245AF">
              <w:rPr>
                <w:rFonts w:ascii="Arial" w:hAnsi="Arial" w:cs="Arial"/>
              </w:rPr>
              <w:t>and</w:t>
            </w:r>
            <w:r w:rsidRPr="009245AF">
              <w:rPr>
                <w:rFonts w:ascii="Arial" w:hAnsi="Arial" w:cs="Arial"/>
                <w:spacing w:val="-3"/>
              </w:rPr>
              <w:t xml:space="preserve"> </w:t>
            </w:r>
            <w:r w:rsidRPr="009245AF">
              <w:rPr>
                <w:rFonts w:ascii="Arial" w:hAnsi="Arial" w:cs="Arial"/>
                <w:spacing w:val="-2"/>
              </w:rPr>
              <w:t xml:space="preserve">dignity, </w:t>
            </w:r>
            <w:r w:rsidRPr="009245AF">
              <w:rPr>
                <w:rFonts w:ascii="Arial" w:hAnsi="Arial" w:cs="Arial"/>
              </w:rPr>
              <w:t>maintains</w:t>
            </w:r>
            <w:r w:rsidRPr="009245AF">
              <w:rPr>
                <w:rFonts w:ascii="Arial" w:hAnsi="Arial" w:cs="Arial"/>
                <w:spacing w:val="-6"/>
              </w:rPr>
              <w:t xml:space="preserve"> </w:t>
            </w:r>
            <w:r w:rsidRPr="009245AF">
              <w:rPr>
                <w:rFonts w:ascii="Arial" w:hAnsi="Arial" w:cs="Arial"/>
              </w:rPr>
              <w:t>impartiality/fairness</w:t>
            </w:r>
            <w:r w:rsidRPr="009245AF">
              <w:rPr>
                <w:rFonts w:ascii="Arial" w:hAnsi="Arial" w:cs="Arial"/>
                <w:spacing w:val="-3"/>
              </w:rPr>
              <w:t xml:space="preserve"> </w:t>
            </w:r>
            <w:r w:rsidRPr="009245AF">
              <w:rPr>
                <w:rFonts w:ascii="Arial" w:hAnsi="Arial" w:cs="Arial"/>
              </w:rPr>
              <w:t>with</w:t>
            </w:r>
            <w:r w:rsidRPr="009245AF">
              <w:rPr>
                <w:rFonts w:ascii="Arial" w:hAnsi="Arial" w:cs="Arial"/>
                <w:spacing w:val="-3"/>
              </w:rPr>
              <w:t xml:space="preserve"> </w:t>
            </w:r>
            <w:r w:rsidRPr="009245AF">
              <w:rPr>
                <w:rFonts w:ascii="Arial" w:hAnsi="Arial" w:cs="Arial"/>
              </w:rPr>
              <w:t>all</w:t>
            </w:r>
            <w:r w:rsidRPr="009245AF">
              <w:rPr>
                <w:rFonts w:ascii="Arial" w:hAnsi="Arial" w:cs="Arial"/>
                <w:spacing w:val="-3"/>
              </w:rPr>
              <w:t xml:space="preserve"> </w:t>
            </w:r>
            <w:r w:rsidRPr="009245AF">
              <w:rPr>
                <w:rFonts w:ascii="Arial" w:hAnsi="Arial" w:cs="Arial"/>
              </w:rPr>
              <w:t>people,</w:t>
            </w:r>
            <w:r w:rsidRPr="009245AF">
              <w:rPr>
                <w:rFonts w:ascii="Arial" w:hAnsi="Arial" w:cs="Arial"/>
                <w:spacing w:val="-5"/>
              </w:rPr>
              <w:t xml:space="preserve"> </w:t>
            </w:r>
            <w:r w:rsidRPr="009245AF">
              <w:rPr>
                <w:rFonts w:ascii="Arial" w:hAnsi="Arial" w:cs="Arial"/>
              </w:rPr>
              <w:t>is</w:t>
            </w:r>
            <w:r w:rsidRPr="009245AF">
              <w:rPr>
                <w:rFonts w:ascii="Arial" w:hAnsi="Arial" w:cs="Arial"/>
                <w:spacing w:val="-3"/>
              </w:rPr>
              <w:t xml:space="preserve"> </w:t>
            </w:r>
            <w:r w:rsidRPr="009245AF">
              <w:rPr>
                <w:rFonts w:ascii="Arial" w:hAnsi="Arial" w:cs="Arial"/>
              </w:rPr>
              <w:t>aware</w:t>
            </w:r>
            <w:r w:rsidRPr="009245AF">
              <w:rPr>
                <w:rFonts w:ascii="Arial" w:hAnsi="Arial" w:cs="Arial"/>
                <w:spacing w:val="-3"/>
              </w:rPr>
              <w:t xml:space="preserve"> </w:t>
            </w:r>
            <w:r w:rsidRPr="009245AF">
              <w:rPr>
                <w:rFonts w:ascii="Arial" w:hAnsi="Arial" w:cs="Arial"/>
              </w:rPr>
              <w:t>of</w:t>
            </w:r>
            <w:r w:rsidRPr="009245AF">
              <w:rPr>
                <w:rFonts w:ascii="Arial" w:hAnsi="Arial" w:cs="Arial"/>
                <w:spacing w:val="-2"/>
              </w:rPr>
              <w:t xml:space="preserve"> </w:t>
            </w:r>
            <w:r w:rsidRPr="009245AF">
              <w:rPr>
                <w:rFonts w:ascii="Arial" w:hAnsi="Arial" w:cs="Arial"/>
              </w:rPr>
              <w:t>the</w:t>
            </w:r>
            <w:r w:rsidRPr="009245AF">
              <w:rPr>
                <w:rFonts w:ascii="Arial" w:hAnsi="Arial" w:cs="Arial"/>
                <w:spacing w:val="-3"/>
              </w:rPr>
              <w:t xml:space="preserve"> </w:t>
            </w:r>
            <w:r w:rsidRPr="009245AF">
              <w:rPr>
                <w:rFonts w:ascii="Arial" w:hAnsi="Arial" w:cs="Arial"/>
              </w:rPr>
              <w:t>barriers</w:t>
            </w:r>
            <w:r w:rsidRPr="009245AF">
              <w:rPr>
                <w:rFonts w:ascii="Arial" w:hAnsi="Arial" w:cs="Arial"/>
                <w:spacing w:val="-3"/>
              </w:rPr>
              <w:t xml:space="preserve"> </w:t>
            </w:r>
            <w:r w:rsidRPr="009245AF">
              <w:rPr>
                <w:rFonts w:ascii="Arial" w:hAnsi="Arial" w:cs="Arial"/>
              </w:rPr>
              <w:t>people</w:t>
            </w:r>
            <w:r w:rsidRPr="009245AF">
              <w:rPr>
                <w:rFonts w:ascii="Arial" w:hAnsi="Arial" w:cs="Arial"/>
                <w:spacing w:val="-4"/>
              </w:rPr>
              <w:t xml:space="preserve"> </w:t>
            </w:r>
            <w:r w:rsidRPr="009245AF">
              <w:rPr>
                <w:rFonts w:ascii="Arial" w:hAnsi="Arial" w:cs="Arial"/>
                <w:spacing w:val="-2"/>
              </w:rPr>
              <w:t>face.</w:t>
            </w:r>
          </w:p>
        </w:tc>
        <w:tc>
          <w:tcPr>
            <w:tcW w:w="0" w:type="auto"/>
            <w:tcBorders>
              <w:top w:val="single" w:sz="8" w:space="0" w:color="auto"/>
              <w:left w:val="single" w:sz="8" w:space="0" w:color="auto"/>
              <w:bottom w:val="single" w:sz="8" w:space="0" w:color="auto"/>
              <w:right w:val="single" w:sz="8" w:space="0" w:color="000000"/>
            </w:tcBorders>
          </w:tcPr>
          <w:p w14:paraId="69D07001" w14:textId="07F8C937" w:rsidR="0000625D" w:rsidRPr="00B35669" w:rsidRDefault="000A0451" w:rsidP="00B50C57">
            <w:pPr>
              <w:spacing w:after="0"/>
              <w:ind w:right="-873"/>
              <w:rPr>
                <w:rFonts w:ascii="Arial" w:hAnsi="Arial" w:cs="Arial"/>
                <w:color w:val="000000" w:themeColor="text1"/>
              </w:rPr>
            </w:pPr>
            <w:r>
              <w:rPr>
                <w:rFonts w:ascii="Arial" w:hAnsi="Arial" w:cs="Arial"/>
                <w:color w:val="000000" w:themeColor="text1"/>
              </w:rPr>
              <w:t>X</w:t>
            </w:r>
          </w:p>
        </w:tc>
      </w:tr>
      <w:tr w:rsidR="0000625D" w:rsidRPr="00B35669" w14:paraId="6A2269E4" w14:textId="77777777" w:rsidTr="0000625D">
        <w:trPr>
          <w:trHeight w:val="283"/>
        </w:trPr>
        <w:tc>
          <w:tcPr>
            <w:tcW w:w="0" w:type="auto"/>
            <w:tcBorders>
              <w:top w:val="single" w:sz="8" w:space="0" w:color="auto"/>
              <w:left w:val="single" w:sz="8" w:space="0" w:color="auto"/>
              <w:bottom w:val="single" w:sz="8" w:space="0" w:color="auto"/>
              <w:right w:val="single" w:sz="8" w:space="0" w:color="000000"/>
            </w:tcBorders>
          </w:tcPr>
          <w:p w14:paraId="37E3693B" w14:textId="160642A5" w:rsidR="0000625D" w:rsidRPr="00B35669" w:rsidRDefault="00011F70" w:rsidP="00B50C57">
            <w:pPr>
              <w:spacing w:after="0" w:line="240" w:lineRule="auto"/>
              <w:rPr>
                <w:rFonts w:ascii="Arial" w:hAnsi="Arial" w:cs="Arial"/>
                <w:b/>
                <w:color w:val="000000" w:themeColor="text1"/>
                <w:szCs w:val="16"/>
              </w:rPr>
            </w:pPr>
            <w:r>
              <w:rPr>
                <w:rFonts w:ascii="Arial" w:hAnsi="Arial" w:cs="Arial"/>
                <w:b/>
                <w:color w:val="000000" w:themeColor="text1"/>
                <w:szCs w:val="16"/>
              </w:rPr>
              <w:t xml:space="preserve">Diversity </w:t>
            </w:r>
          </w:p>
        </w:tc>
        <w:tc>
          <w:tcPr>
            <w:tcW w:w="0" w:type="auto"/>
            <w:tcBorders>
              <w:top w:val="single" w:sz="8" w:space="0" w:color="auto"/>
              <w:left w:val="single" w:sz="8" w:space="0" w:color="auto"/>
              <w:bottom w:val="single" w:sz="8" w:space="0" w:color="auto"/>
              <w:right w:val="single" w:sz="8" w:space="0" w:color="000000"/>
            </w:tcBorders>
          </w:tcPr>
          <w:p w14:paraId="2A48CF62" w14:textId="15BC8C44" w:rsidR="0000625D" w:rsidRPr="009245AF" w:rsidRDefault="00011F70" w:rsidP="00011F70">
            <w:pPr>
              <w:pStyle w:val="TableParagraph"/>
              <w:ind w:left="0" w:right="111"/>
            </w:pPr>
            <w:r w:rsidRPr="009245AF">
              <w:t>Demonstrate commitment to equality and diversity.</w:t>
            </w:r>
          </w:p>
        </w:tc>
        <w:tc>
          <w:tcPr>
            <w:tcW w:w="0" w:type="auto"/>
            <w:tcBorders>
              <w:top w:val="single" w:sz="8" w:space="0" w:color="auto"/>
              <w:left w:val="single" w:sz="8" w:space="0" w:color="auto"/>
              <w:bottom w:val="single" w:sz="8" w:space="0" w:color="auto"/>
              <w:right w:val="single" w:sz="8" w:space="0" w:color="000000"/>
            </w:tcBorders>
          </w:tcPr>
          <w:p w14:paraId="46489900" w14:textId="61C4455E" w:rsidR="0000625D" w:rsidRPr="00B35669" w:rsidRDefault="0022042A" w:rsidP="00B50C57">
            <w:pPr>
              <w:spacing w:after="0"/>
              <w:ind w:right="-873"/>
              <w:rPr>
                <w:rFonts w:ascii="Arial" w:hAnsi="Arial" w:cs="Arial"/>
                <w:color w:val="000000" w:themeColor="text1"/>
              </w:rPr>
            </w:pPr>
            <w:r>
              <w:rPr>
                <w:rFonts w:ascii="Arial" w:hAnsi="Arial" w:cs="Arial"/>
                <w:color w:val="000000" w:themeColor="text1"/>
              </w:rPr>
              <w:t>X</w:t>
            </w:r>
          </w:p>
        </w:tc>
      </w:tr>
    </w:tbl>
    <w:p w14:paraId="0B70603E" w14:textId="77777777" w:rsidR="003B3B7F" w:rsidRPr="00B35669" w:rsidRDefault="003B3B7F" w:rsidP="003B3B7F">
      <w:pPr>
        <w:tabs>
          <w:tab w:val="left" w:pos="1110"/>
        </w:tabs>
        <w:rPr>
          <w:rFonts w:ascii="Arial" w:hAnsi="Arial" w:cs="Arial"/>
        </w:rPr>
      </w:pPr>
      <w:r w:rsidRPr="00B35669">
        <w:rPr>
          <w:rFonts w:ascii="Arial" w:hAnsi="Arial" w:cs="Arial"/>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3353F" w:rsidRPr="00F3353F" w14:paraId="593C65A1" w14:textId="77777777" w:rsidTr="00B35669">
        <w:tc>
          <w:tcPr>
            <w:tcW w:w="10773" w:type="dxa"/>
          </w:tcPr>
          <w:p w14:paraId="36EA6549" w14:textId="18BBC011" w:rsidR="00F3353F" w:rsidRPr="00F3353F" w:rsidRDefault="00F3353F" w:rsidP="00F3353F">
            <w:pPr>
              <w:spacing w:after="0" w:line="240" w:lineRule="auto"/>
              <w:ind w:right="-6"/>
              <w:rPr>
                <w:rFonts w:ascii="Arial" w:eastAsia="Times New Roman" w:hAnsi="Arial" w:cs="Arial"/>
                <w:color w:val="FF0000"/>
                <w:sz w:val="24"/>
                <w:szCs w:val="24"/>
                <w:lang w:eastAsia="en-GB"/>
              </w:rPr>
            </w:pPr>
            <w:r w:rsidRPr="00F3353F">
              <w:rPr>
                <w:rFonts w:ascii="Arial" w:eastAsia="Times New Roman" w:hAnsi="Arial" w:cs="Arial"/>
                <w:b/>
                <w:sz w:val="24"/>
                <w:szCs w:val="24"/>
                <w:lang w:eastAsia="en-GB"/>
              </w:rPr>
              <w:t>Applicants with disabilities are only required to meet the essential special knowledge requirements</w:t>
            </w:r>
            <w:r w:rsidR="003E26B5" w:rsidRPr="00B35669">
              <w:rPr>
                <w:rFonts w:ascii="Arial" w:eastAsia="Times New Roman" w:hAnsi="Arial" w:cs="Arial"/>
                <w:b/>
                <w:sz w:val="24"/>
                <w:szCs w:val="24"/>
                <w:lang w:eastAsia="en-GB"/>
              </w:rPr>
              <w:t xml:space="preserve"> (clearly marked)</w:t>
            </w:r>
          </w:p>
        </w:tc>
      </w:tr>
      <w:tr w:rsidR="00F3353F" w:rsidRPr="00F3353F" w14:paraId="71D2E187" w14:textId="77777777" w:rsidTr="00B35669">
        <w:tc>
          <w:tcPr>
            <w:tcW w:w="10773" w:type="dxa"/>
          </w:tcPr>
          <w:p w14:paraId="77445FD0" w14:textId="77777777" w:rsidR="00F3353F" w:rsidRDefault="00F3353F" w:rsidP="00F3353F">
            <w:pPr>
              <w:spacing w:after="0" w:line="240" w:lineRule="auto"/>
              <w:rPr>
                <w:rFonts w:ascii="Arial" w:eastAsia="Times New Roman" w:hAnsi="Arial" w:cs="Arial"/>
                <w:color w:val="1F497D"/>
                <w:sz w:val="24"/>
                <w:szCs w:val="24"/>
                <w:lang w:eastAsia="en-GB"/>
              </w:rPr>
            </w:pPr>
            <w:r w:rsidRPr="00F775AC">
              <w:rPr>
                <w:rFonts w:ascii="Arial" w:eastAsia="Times New Roman" w:hAnsi="Arial" w:cs="Arial"/>
                <w:sz w:val="24"/>
                <w:szCs w:val="24"/>
                <w:lang w:eastAsia="en-GB"/>
              </w:rPr>
              <w:t xml:space="preserve">Due to the Governments Fluency in English Duty for posts where employees speak directly to members of the public the postholder is required to meet  the </w:t>
            </w:r>
            <w:r w:rsidRPr="00F775AC">
              <w:rPr>
                <w:rFonts w:ascii="Arial" w:eastAsia="Times New Roman" w:hAnsi="Arial" w:cs="Arial"/>
                <w:sz w:val="24"/>
                <w:szCs w:val="24"/>
                <w:u w:val="single"/>
                <w:lang w:eastAsia="en-GB"/>
              </w:rPr>
              <w:t xml:space="preserve">Lower threshold </w:t>
            </w:r>
            <w:r w:rsidRPr="00F775AC">
              <w:rPr>
                <w:rFonts w:ascii="Arial" w:eastAsia="Times New Roman" w:hAnsi="Arial" w:cs="Arial"/>
                <w:sz w:val="24"/>
                <w:szCs w:val="24"/>
                <w:lang w:eastAsia="en-GB"/>
              </w:rPr>
              <w:t>level</w:t>
            </w:r>
            <w:r w:rsidRPr="00F775AC">
              <w:rPr>
                <w:rFonts w:ascii="Arial" w:eastAsia="Times New Roman" w:hAnsi="Arial" w:cs="Arial"/>
                <w:color w:val="1F497D"/>
                <w:sz w:val="24"/>
                <w:szCs w:val="24"/>
                <w:lang w:eastAsia="en-GB"/>
              </w:rPr>
              <w:t>.</w:t>
            </w:r>
          </w:p>
          <w:p w14:paraId="21AA5397" w14:textId="77777777" w:rsidR="00F775AC" w:rsidRPr="00F775AC" w:rsidRDefault="00F775AC" w:rsidP="00F3353F">
            <w:pPr>
              <w:spacing w:after="0" w:line="240" w:lineRule="auto"/>
              <w:rPr>
                <w:rFonts w:ascii="Arial" w:eastAsia="Times New Roman" w:hAnsi="Arial" w:cs="Arial"/>
                <w:sz w:val="24"/>
                <w:szCs w:val="24"/>
                <w:lang w:eastAsia="en-GB"/>
              </w:rPr>
            </w:pPr>
          </w:p>
          <w:p w14:paraId="151CA9AC" w14:textId="77777777" w:rsidR="00F3353F" w:rsidRPr="00F775AC" w:rsidRDefault="00F3353F" w:rsidP="00F3353F">
            <w:pPr>
              <w:spacing w:after="0" w:line="240" w:lineRule="auto"/>
              <w:rPr>
                <w:rFonts w:ascii="Arial" w:eastAsia="Times New Roman" w:hAnsi="Arial" w:cs="Arial"/>
                <w:sz w:val="24"/>
                <w:szCs w:val="24"/>
                <w:lang w:eastAsia="en-GB"/>
              </w:rPr>
            </w:pPr>
            <w:r w:rsidRPr="00F775AC">
              <w:rPr>
                <w:rFonts w:ascii="Arial" w:eastAsia="Times New Roman" w:hAnsi="Arial" w:cs="Arial"/>
                <w:color w:val="000000"/>
                <w:sz w:val="24"/>
                <w:szCs w:val="24"/>
                <w:lang w:eastAsia="en-GB"/>
              </w:rPr>
              <w:t>Y</w:t>
            </w:r>
            <w:r w:rsidRPr="00F775AC">
              <w:rPr>
                <w:rFonts w:ascii="Arial" w:eastAsia="Times New Roman" w:hAnsi="Arial" w:cs="Arial"/>
                <w:sz w:val="24"/>
                <w:szCs w:val="24"/>
                <w:lang w:eastAsia="en-GB"/>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F775AC">
              <w:rPr>
                <w:rFonts w:ascii="Arial" w:eastAsia="Times New Roman" w:hAnsi="Arial" w:cs="Arial"/>
                <w:color w:val="000000"/>
                <w:sz w:val="24"/>
                <w:szCs w:val="24"/>
                <w:lang w:eastAsia="en-GB"/>
              </w:rPr>
              <w:t xml:space="preserve">f </w:t>
            </w:r>
            <w:r w:rsidRPr="00F775AC">
              <w:rPr>
                <w:rFonts w:ascii="Arial" w:eastAsia="Times New Roman" w:hAnsi="Arial" w:cs="Arial"/>
                <w:sz w:val="24"/>
                <w:szCs w:val="24"/>
                <w:lang w:eastAsia="en-GB"/>
              </w:rPr>
              <w:t>understood (this will also be tested during the interview).</w:t>
            </w:r>
          </w:p>
          <w:p w14:paraId="07A5EFBF" w14:textId="77777777" w:rsidR="00F3353F" w:rsidRPr="00F3353F" w:rsidRDefault="00F3353F" w:rsidP="00F3353F">
            <w:pPr>
              <w:spacing w:after="0" w:line="240" w:lineRule="auto"/>
              <w:rPr>
                <w:rFonts w:ascii="Arial" w:eastAsia="Times New Roman" w:hAnsi="Arial" w:cs="Arial"/>
                <w:sz w:val="24"/>
                <w:szCs w:val="24"/>
                <w:lang w:eastAsia="en-GB"/>
              </w:rPr>
            </w:pPr>
          </w:p>
          <w:p w14:paraId="03EB3813" w14:textId="77777777" w:rsidR="00F3353F" w:rsidRPr="00F3353F" w:rsidRDefault="00F3353F" w:rsidP="00F3353F">
            <w:pPr>
              <w:autoSpaceDE w:val="0"/>
              <w:autoSpaceDN w:val="0"/>
              <w:spacing w:after="0" w:line="240" w:lineRule="auto"/>
              <w:rPr>
                <w:rFonts w:ascii="Arial" w:eastAsia="Calibri" w:hAnsi="Arial" w:cs="Arial"/>
                <w:color w:val="000000"/>
                <w:sz w:val="24"/>
                <w:szCs w:val="24"/>
              </w:rPr>
            </w:pPr>
          </w:p>
        </w:tc>
      </w:tr>
    </w:tbl>
    <w:p w14:paraId="2BF685AE" w14:textId="77777777" w:rsidR="00F3353F" w:rsidRPr="00B35669" w:rsidRDefault="00F3353F" w:rsidP="003B3B7F">
      <w:pPr>
        <w:tabs>
          <w:tab w:val="left" w:pos="1110"/>
        </w:tabs>
        <w:rPr>
          <w:rFonts w:ascii="Arial" w:hAnsi="Arial" w:cs="Arial"/>
        </w:rPr>
      </w:pPr>
    </w:p>
    <w:p w14:paraId="7E6E1269" w14:textId="77777777" w:rsidR="00F3353F" w:rsidRPr="00B35669" w:rsidRDefault="00F3353F" w:rsidP="003B3B7F">
      <w:pPr>
        <w:tabs>
          <w:tab w:val="left" w:pos="1110"/>
        </w:tabs>
        <w:rPr>
          <w:rFonts w:ascii="Arial" w:hAnsi="Arial" w:cs="Arial"/>
        </w:rPr>
      </w:pPr>
    </w:p>
    <w:tbl>
      <w:tblPr>
        <w:tblStyle w:val="TableGrid"/>
        <w:tblW w:w="10773" w:type="dxa"/>
        <w:tblInd w:w="137" w:type="dxa"/>
        <w:tblLook w:val="04A0" w:firstRow="1" w:lastRow="0" w:firstColumn="1" w:lastColumn="0" w:noHBand="0" w:noVBand="1"/>
      </w:tblPr>
      <w:tblGrid>
        <w:gridCol w:w="2232"/>
        <w:gridCol w:w="4484"/>
        <w:gridCol w:w="1080"/>
        <w:gridCol w:w="2977"/>
      </w:tblGrid>
      <w:tr w:rsidR="003B3B7F" w:rsidRPr="00B35669" w14:paraId="333ADDF1" w14:textId="77777777" w:rsidTr="0003285D">
        <w:tc>
          <w:tcPr>
            <w:tcW w:w="2232" w:type="dxa"/>
          </w:tcPr>
          <w:p w14:paraId="7128DD3F" w14:textId="77777777" w:rsidR="003B3B7F" w:rsidRPr="00B35669" w:rsidRDefault="003B3B7F" w:rsidP="003B3B7F">
            <w:pPr>
              <w:rPr>
                <w:rFonts w:ascii="Arial" w:hAnsi="Arial" w:cs="Arial"/>
                <w:b/>
                <w:sz w:val="24"/>
                <w:szCs w:val="24"/>
              </w:rPr>
            </w:pPr>
            <w:r w:rsidRPr="00B35669">
              <w:rPr>
                <w:rFonts w:ascii="Arial" w:hAnsi="Arial" w:cs="Arial"/>
                <w:b/>
                <w:sz w:val="24"/>
                <w:szCs w:val="24"/>
              </w:rPr>
              <w:t>Completed by:</w:t>
            </w:r>
          </w:p>
          <w:p w14:paraId="47BCB8F7" w14:textId="77777777" w:rsidR="003B3B7F" w:rsidRPr="00B35669" w:rsidRDefault="003B3B7F" w:rsidP="003B3B7F">
            <w:pPr>
              <w:rPr>
                <w:rFonts w:ascii="Arial" w:hAnsi="Arial" w:cs="Arial"/>
                <w:b/>
                <w:sz w:val="24"/>
                <w:szCs w:val="24"/>
              </w:rPr>
            </w:pPr>
          </w:p>
        </w:tc>
        <w:tc>
          <w:tcPr>
            <w:tcW w:w="4484" w:type="dxa"/>
          </w:tcPr>
          <w:p w14:paraId="2E10B7F8" w14:textId="19AC925D" w:rsidR="003B3B7F" w:rsidRPr="00B35669" w:rsidRDefault="003B3B7F" w:rsidP="003B3B7F">
            <w:pPr>
              <w:rPr>
                <w:rFonts w:ascii="Arial" w:hAnsi="Arial" w:cs="Arial"/>
                <w:sz w:val="24"/>
                <w:szCs w:val="24"/>
              </w:rPr>
            </w:pPr>
          </w:p>
        </w:tc>
        <w:tc>
          <w:tcPr>
            <w:tcW w:w="1080" w:type="dxa"/>
          </w:tcPr>
          <w:p w14:paraId="526E6F92"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71BB2301" w14:textId="5096558E" w:rsidR="003B3B7F" w:rsidRPr="00B35669" w:rsidRDefault="003B3B7F" w:rsidP="003B3B7F">
            <w:pPr>
              <w:rPr>
                <w:rFonts w:ascii="Arial" w:hAnsi="Arial" w:cs="Arial"/>
                <w:sz w:val="24"/>
                <w:szCs w:val="24"/>
              </w:rPr>
            </w:pPr>
          </w:p>
        </w:tc>
      </w:tr>
      <w:tr w:rsidR="003B3B7F" w:rsidRPr="00B35669" w14:paraId="16EDDC96" w14:textId="77777777" w:rsidTr="0003285D">
        <w:tc>
          <w:tcPr>
            <w:tcW w:w="2232" w:type="dxa"/>
          </w:tcPr>
          <w:p w14:paraId="746134B3" w14:textId="77777777" w:rsidR="003B3B7F" w:rsidRPr="00B35669" w:rsidRDefault="003B3B7F" w:rsidP="003B3B7F">
            <w:pPr>
              <w:rPr>
                <w:rFonts w:ascii="Arial" w:hAnsi="Arial" w:cs="Arial"/>
                <w:b/>
                <w:sz w:val="24"/>
                <w:szCs w:val="24"/>
              </w:rPr>
            </w:pPr>
            <w:r w:rsidRPr="00B35669">
              <w:rPr>
                <w:rFonts w:ascii="Arial" w:hAnsi="Arial" w:cs="Arial"/>
                <w:b/>
                <w:sz w:val="24"/>
                <w:szCs w:val="24"/>
              </w:rPr>
              <w:t>Quality checked:</w:t>
            </w:r>
          </w:p>
          <w:p w14:paraId="502FA22D" w14:textId="6BB7E9F1" w:rsidR="003B3B7F" w:rsidRPr="00B35669" w:rsidRDefault="003B3B7F" w:rsidP="003B3B7F">
            <w:pPr>
              <w:rPr>
                <w:rFonts w:ascii="Arial" w:hAnsi="Arial" w:cs="Arial"/>
                <w:b/>
                <w:sz w:val="24"/>
                <w:szCs w:val="24"/>
              </w:rPr>
            </w:pPr>
          </w:p>
        </w:tc>
        <w:tc>
          <w:tcPr>
            <w:tcW w:w="4484" w:type="dxa"/>
          </w:tcPr>
          <w:p w14:paraId="4E6D6898" w14:textId="77777777" w:rsidR="003B3B7F" w:rsidRPr="00B35669" w:rsidRDefault="003B3B7F" w:rsidP="003B3B7F">
            <w:pPr>
              <w:rPr>
                <w:rFonts w:ascii="Arial" w:hAnsi="Arial" w:cs="Arial"/>
                <w:b/>
                <w:sz w:val="24"/>
                <w:szCs w:val="24"/>
              </w:rPr>
            </w:pPr>
          </w:p>
        </w:tc>
        <w:tc>
          <w:tcPr>
            <w:tcW w:w="1080" w:type="dxa"/>
          </w:tcPr>
          <w:p w14:paraId="56527DA9"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35ABB28F" w14:textId="77777777" w:rsidR="003B3B7F" w:rsidRPr="00B35669" w:rsidRDefault="003B3B7F" w:rsidP="003B3B7F">
            <w:pPr>
              <w:rPr>
                <w:rFonts w:ascii="Arial" w:hAnsi="Arial" w:cs="Arial"/>
                <w:b/>
                <w:sz w:val="24"/>
                <w:szCs w:val="24"/>
              </w:rPr>
            </w:pPr>
          </w:p>
        </w:tc>
      </w:tr>
    </w:tbl>
    <w:p w14:paraId="743F66EF" w14:textId="77777777" w:rsidR="003B3B7F" w:rsidRPr="00B35669" w:rsidRDefault="003B3B7F" w:rsidP="00FE4AB7">
      <w:pPr>
        <w:rPr>
          <w:rFonts w:ascii="Arial" w:hAnsi="Arial" w:cs="Arial"/>
        </w:rPr>
      </w:pPr>
    </w:p>
    <w:sectPr w:rsidR="003B3B7F" w:rsidRPr="00B35669" w:rsidSect="001273C2">
      <w:headerReference w:type="default" r:id="rId17"/>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1E009" w14:textId="77777777" w:rsidR="00D81BC6" w:rsidRDefault="00D81BC6" w:rsidP="001273C2">
      <w:pPr>
        <w:spacing w:after="0" w:line="240" w:lineRule="auto"/>
      </w:pPr>
      <w:r>
        <w:separator/>
      </w:r>
    </w:p>
  </w:endnote>
  <w:endnote w:type="continuationSeparator" w:id="0">
    <w:p w14:paraId="0AF2B566" w14:textId="77777777" w:rsidR="00D81BC6" w:rsidRDefault="00D81BC6"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E18A0" w14:textId="77777777" w:rsidR="00D81BC6" w:rsidRDefault="00D81BC6" w:rsidP="001273C2">
      <w:pPr>
        <w:spacing w:after="0" w:line="240" w:lineRule="auto"/>
      </w:pPr>
      <w:r>
        <w:separator/>
      </w:r>
    </w:p>
  </w:footnote>
  <w:footnote w:type="continuationSeparator" w:id="0">
    <w:p w14:paraId="7595F403" w14:textId="77777777" w:rsidR="00D81BC6" w:rsidRDefault="00D81BC6"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ECC389C" w:rsidR="001273C2" w:rsidRPr="001273C2" w:rsidRDefault="00B01266" w:rsidP="00E15858">
    <w:pPr>
      <w:pStyle w:val="Header"/>
      <w:jc w:val="center"/>
      <w:rPr>
        <w:i/>
        <w:iCs/>
        <w:color w:val="7F7F7F" w:themeColor="text1" w:themeTint="80"/>
      </w:rPr>
    </w:pPr>
    <w:r>
      <w:rPr>
        <w:i/>
        <w:iCs/>
        <w:color w:val="7F7F7F" w:themeColor="text1" w:themeTint="80"/>
      </w:rPr>
      <w:t>Competency based  Job profile Pilat Gauge</w:t>
    </w:r>
    <w:r w:rsidR="00E61F44">
      <w:rPr>
        <w:i/>
        <w:iCs/>
        <w:color w:val="7F7F7F" w:themeColor="text1" w:themeTint="80"/>
      </w:rPr>
      <w:t xml:space="preserve"> </w:t>
    </w:r>
    <w:r w:rsidR="009B5146">
      <w:rPr>
        <w:i/>
        <w:iCs/>
        <w:color w:val="7F7F7F" w:themeColor="text1" w:themeTint="80"/>
      </w:rPr>
      <w:t>April</w:t>
    </w:r>
    <w:r w:rsidR="001405CA">
      <w:rPr>
        <w:i/>
        <w:iCs/>
        <w:color w:val="7F7F7F" w:themeColor="text1" w:themeTint="80"/>
      </w:rPr>
      <w:t xml:space="preserve"> </w:t>
    </w:r>
    <w:r w:rsidR="00E61F44">
      <w:rPr>
        <w:i/>
        <w:iCs/>
        <w:color w:val="7F7F7F" w:themeColor="text1" w:themeTint="80"/>
      </w:rPr>
      <w:t>202</w:t>
    </w:r>
    <w:r w:rsidR="009B5146">
      <w:rPr>
        <w:i/>
        <w:iCs/>
        <w:color w:val="7F7F7F" w:themeColor="text1" w:themeTint="8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EA50EE4"/>
    <w:multiLevelType w:val="hybridMultilevel"/>
    <w:tmpl w:val="9698D7BA"/>
    <w:lvl w:ilvl="0" w:tplc="F8DA852E">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4"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4"/>
  </w:num>
  <w:num w:numId="2" w16cid:durableId="1926260588">
    <w:abstractNumId w:val="0"/>
  </w:num>
  <w:num w:numId="3" w16cid:durableId="558636114">
    <w:abstractNumId w:val="2"/>
  </w:num>
  <w:num w:numId="4" w16cid:durableId="647828281">
    <w:abstractNumId w:val="1"/>
  </w:num>
  <w:num w:numId="5" w16cid:durableId="1688629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0625D"/>
    <w:rsid w:val="00011F70"/>
    <w:rsid w:val="0003285D"/>
    <w:rsid w:val="00042B83"/>
    <w:rsid w:val="00044B41"/>
    <w:rsid w:val="00074607"/>
    <w:rsid w:val="0007761B"/>
    <w:rsid w:val="00093D74"/>
    <w:rsid w:val="00094885"/>
    <w:rsid w:val="00094F2C"/>
    <w:rsid w:val="000A0451"/>
    <w:rsid w:val="000A6831"/>
    <w:rsid w:val="000A7974"/>
    <w:rsid w:val="000B4138"/>
    <w:rsid w:val="000B5571"/>
    <w:rsid w:val="000C4734"/>
    <w:rsid w:val="000E28D8"/>
    <w:rsid w:val="000E47C0"/>
    <w:rsid w:val="000F1D1B"/>
    <w:rsid w:val="00107E40"/>
    <w:rsid w:val="001273C2"/>
    <w:rsid w:val="00131461"/>
    <w:rsid w:val="001405CA"/>
    <w:rsid w:val="00142197"/>
    <w:rsid w:val="00154967"/>
    <w:rsid w:val="00154A81"/>
    <w:rsid w:val="001625DE"/>
    <w:rsid w:val="00180D8E"/>
    <w:rsid w:val="0018136C"/>
    <w:rsid w:val="00181C0F"/>
    <w:rsid w:val="00183531"/>
    <w:rsid w:val="00191304"/>
    <w:rsid w:val="001A382D"/>
    <w:rsid w:val="001A79BA"/>
    <w:rsid w:val="001B0684"/>
    <w:rsid w:val="001B12FB"/>
    <w:rsid w:val="001B6563"/>
    <w:rsid w:val="001C30D2"/>
    <w:rsid w:val="001C4B48"/>
    <w:rsid w:val="001D1D56"/>
    <w:rsid w:val="001E64BA"/>
    <w:rsid w:val="001F65D3"/>
    <w:rsid w:val="001F7865"/>
    <w:rsid w:val="0021090E"/>
    <w:rsid w:val="00216BC9"/>
    <w:rsid w:val="0022042A"/>
    <w:rsid w:val="00223380"/>
    <w:rsid w:val="002240B5"/>
    <w:rsid w:val="002257ED"/>
    <w:rsid w:val="00250052"/>
    <w:rsid w:val="00253F50"/>
    <w:rsid w:val="0025533D"/>
    <w:rsid w:val="00256B01"/>
    <w:rsid w:val="00261F42"/>
    <w:rsid w:val="00266F4B"/>
    <w:rsid w:val="00273B63"/>
    <w:rsid w:val="00276B42"/>
    <w:rsid w:val="0029324B"/>
    <w:rsid w:val="002C0E18"/>
    <w:rsid w:val="002E02AA"/>
    <w:rsid w:val="002E0AE0"/>
    <w:rsid w:val="002E1953"/>
    <w:rsid w:val="002E5113"/>
    <w:rsid w:val="002E559B"/>
    <w:rsid w:val="002F554F"/>
    <w:rsid w:val="002F77A1"/>
    <w:rsid w:val="0031580A"/>
    <w:rsid w:val="003177D5"/>
    <w:rsid w:val="00347C63"/>
    <w:rsid w:val="00362819"/>
    <w:rsid w:val="003714C8"/>
    <w:rsid w:val="00397CEA"/>
    <w:rsid w:val="003B0D8D"/>
    <w:rsid w:val="003B3B7F"/>
    <w:rsid w:val="003E26B5"/>
    <w:rsid w:val="003F6EDD"/>
    <w:rsid w:val="00406217"/>
    <w:rsid w:val="00406A61"/>
    <w:rsid w:val="00410679"/>
    <w:rsid w:val="004153D9"/>
    <w:rsid w:val="00416793"/>
    <w:rsid w:val="00432A83"/>
    <w:rsid w:val="00435518"/>
    <w:rsid w:val="00457795"/>
    <w:rsid w:val="00461C3C"/>
    <w:rsid w:val="00472614"/>
    <w:rsid w:val="004801A4"/>
    <w:rsid w:val="00484167"/>
    <w:rsid w:val="004A7AE4"/>
    <w:rsid w:val="004B5065"/>
    <w:rsid w:val="004C60A9"/>
    <w:rsid w:val="004D38B8"/>
    <w:rsid w:val="00516725"/>
    <w:rsid w:val="00517AE8"/>
    <w:rsid w:val="00536113"/>
    <w:rsid w:val="005457E2"/>
    <w:rsid w:val="00553820"/>
    <w:rsid w:val="005544AA"/>
    <w:rsid w:val="00554556"/>
    <w:rsid w:val="005566D4"/>
    <w:rsid w:val="00557F44"/>
    <w:rsid w:val="00564F0F"/>
    <w:rsid w:val="00590E99"/>
    <w:rsid w:val="00592474"/>
    <w:rsid w:val="0059567E"/>
    <w:rsid w:val="00596C47"/>
    <w:rsid w:val="005B118E"/>
    <w:rsid w:val="005B3802"/>
    <w:rsid w:val="005D2710"/>
    <w:rsid w:val="005D4E93"/>
    <w:rsid w:val="005F65B4"/>
    <w:rsid w:val="005F761C"/>
    <w:rsid w:val="006018CD"/>
    <w:rsid w:val="00614FDF"/>
    <w:rsid w:val="006332DA"/>
    <w:rsid w:val="00644F5F"/>
    <w:rsid w:val="006539EF"/>
    <w:rsid w:val="00661CB8"/>
    <w:rsid w:val="00683063"/>
    <w:rsid w:val="0069587B"/>
    <w:rsid w:val="006A05B1"/>
    <w:rsid w:val="006A2D28"/>
    <w:rsid w:val="006B4F8D"/>
    <w:rsid w:val="006C11B9"/>
    <w:rsid w:val="006C63B7"/>
    <w:rsid w:val="006D5958"/>
    <w:rsid w:val="006E0A43"/>
    <w:rsid w:val="006F1DAE"/>
    <w:rsid w:val="006F3B0A"/>
    <w:rsid w:val="007076D5"/>
    <w:rsid w:val="00712AAA"/>
    <w:rsid w:val="00732BDD"/>
    <w:rsid w:val="00740FCB"/>
    <w:rsid w:val="00741F72"/>
    <w:rsid w:val="0076502B"/>
    <w:rsid w:val="00766287"/>
    <w:rsid w:val="0077500E"/>
    <w:rsid w:val="00786395"/>
    <w:rsid w:val="00786472"/>
    <w:rsid w:val="00790D6F"/>
    <w:rsid w:val="0079274B"/>
    <w:rsid w:val="0079641A"/>
    <w:rsid w:val="007A17F9"/>
    <w:rsid w:val="007D1431"/>
    <w:rsid w:val="007E3C18"/>
    <w:rsid w:val="007F64D5"/>
    <w:rsid w:val="007F6A25"/>
    <w:rsid w:val="00813BF9"/>
    <w:rsid w:val="0082180B"/>
    <w:rsid w:val="008461F1"/>
    <w:rsid w:val="00850084"/>
    <w:rsid w:val="0087558F"/>
    <w:rsid w:val="008830B1"/>
    <w:rsid w:val="0088412D"/>
    <w:rsid w:val="00886B01"/>
    <w:rsid w:val="008B2CB7"/>
    <w:rsid w:val="008B6287"/>
    <w:rsid w:val="008C0DFF"/>
    <w:rsid w:val="008C647E"/>
    <w:rsid w:val="008D3418"/>
    <w:rsid w:val="008E4102"/>
    <w:rsid w:val="00901C62"/>
    <w:rsid w:val="00911BBC"/>
    <w:rsid w:val="009245AF"/>
    <w:rsid w:val="00926193"/>
    <w:rsid w:val="00933336"/>
    <w:rsid w:val="00934A9D"/>
    <w:rsid w:val="009462E3"/>
    <w:rsid w:val="00956087"/>
    <w:rsid w:val="00957C72"/>
    <w:rsid w:val="00961B90"/>
    <w:rsid w:val="00962C14"/>
    <w:rsid w:val="00965B08"/>
    <w:rsid w:val="009B16E2"/>
    <w:rsid w:val="009B2A3E"/>
    <w:rsid w:val="009B5146"/>
    <w:rsid w:val="009C1EE4"/>
    <w:rsid w:val="009E7530"/>
    <w:rsid w:val="009E7568"/>
    <w:rsid w:val="00A0002F"/>
    <w:rsid w:val="00A03BDB"/>
    <w:rsid w:val="00A4447C"/>
    <w:rsid w:val="00A47A5E"/>
    <w:rsid w:val="00A56420"/>
    <w:rsid w:val="00A6260E"/>
    <w:rsid w:val="00A63709"/>
    <w:rsid w:val="00A9477A"/>
    <w:rsid w:val="00AA2ADE"/>
    <w:rsid w:val="00AB5218"/>
    <w:rsid w:val="00AC04B2"/>
    <w:rsid w:val="00AE6DC2"/>
    <w:rsid w:val="00AE7530"/>
    <w:rsid w:val="00B01266"/>
    <w:rsid w:val="00B02C11"/>
    <w:rsid w:val="00B1733A"/>
    <w:rsid w:val="00B35669"/>
    <w:rsid w:val="00B50C57"/>
    <w:rsid w:val="00B51C83"/>
    <w:rsid w:val="00B52885"/>
    <w:rsid w:val="00B5292A"/>
    <w:rsid w:val="00B53938"/>
    <w:rsid w:val="00B81F88"/>
    <w:rsid w:val="00B826A4"/>
    <w:rsid w:val="00B82949"/>
    <w:rsid w:val="00B8452D"/>
    <w:rsid w:val="00B94C8C"/>
    <w:rsid w:val="00BA7D01"/>
    <w:rsid w:val="00BB22D9"/>
    <w:rsid w:val="00BB4240"/>
    <w:rsid w:val="00BC10F5"/>
    <w:rsid w:val="00BD3383"/>
    <w:rsid w:val="00BF592E"/>
    <w:rsid w:val="00BF7B45"/>
    <w:rsid w:val="00C01F5D"/>
    <w:rsid w:val="00C13112"/>
    <w:rsid w:val="00C13988"/>
    <w:rsid w:val="00C20DE0"/>
    <w:rsid w:val="00C210FD"/>
    <w:rsid w:val="00C30ABE"/>
    <w:rsid w:val="00C3613F"/>
    <w:rsid w:val="00C45142"/>
    <w:rsid w:val="00C60674"/>
    <w:rsid w:val="00C625C8"/>
    <w:rsid w:val="00C830D6"/>
    <w:rsid w:val="00C93A63"/>
    <w:rsid w:val="00C93B3D"/>
    <w:rsid w:val="00CA2970"/>
    <w:rsid w:val="00CA6EA5"/>
    <w:rsid w:val="00CA7C1E"/>
    <w:rsid w:val="00CB73CE"/>
    <w:rsid w:val="00CC38CA"/>
    <w:rsid w:val="00CD69AA"/>
    <w:rsid w:val="00CF3461"/>
    <w:rsid w:val="00D02CFB"/>
    <w:rsid w:val="00D152BA"/>
    <w:rsid w:val="00D26419"/>
    <w:rsid w:val="00D30A47"/>
    <w:rsid w:val="00D31BCB"/>
    <w:rsid w:val="00D45D7E"/>
    <w:rsid w:val="00D702A0"/>
    <w:rsid w:val="00D704C9"/>
    <w:rsid w:val="00D72AF2"/>
    <w:rsid w:val="00D81BC6"/>
    <w:rsid w:val="00D85779"/>
    <w:rsid w:val="00D9745B"/>
    <w:rsid w:val="00DA0D3C"/>
    <w:rsid w:val="00DA2A11"/>
    <w:rsid w:val="00DA396A"/>
    <w:rsid w:val="00DA419B"/>
    <w:rsid w:val="00DA4C34"/>
    <w:rsid w:val="00DB75E8"/>
    <w:rsid w:val="00DE63AB"/>
    <w:rsid w:val="00DF0213"/>
    <w:rsid w:val="00DF118B"/>
    <w:rsid w:val="00DF1268"/>
    <w:rsid w:val="00DF53B9"/>
    <w:rsid w:val="00E04A8F"/>
    <w:rsid w:val="00E07684"/>
    <w:rsid w:val="00E10D30"/>
    <w:rsid w:val="00E1412F"/>
    <w:rsid w:val="00E15858"/>
    <w:rsid w:val="00E16557"/>
    <w:rsid w:val="00E17D1A"/>
    <w:rsid w:val="00E33971"/>
    <w:rsid w:val="00E43897"/>
    <w:rsid w:val="00E61F44"/>
    <w:rsid w:val="00E67878"/>
    <w:rsid w:val="00E86097"/>
    <w:rsid w:val="00E8762A"/>
    <w:rsid w:val="00E9124D"/>
    <w:rsid w:val="00E95CD7"/>
    <w:rsid w:val="00EB1C60"/>
    <w:rsid w:val="00EB2FBF"/>
    <w:rsid w:val="00EB459A"/>
    <w:rsid w:val="00EC6D54"/>
    <w:rsid w:val="00ED3B26"/>
    <w:rsid w:val="00ED75A5"/>
    <w:rsid w:val="00EE5D6C"/>
    <w:rsid w:val="00EF4F74"/>
    <w:rsid w:val="00F03DC9"/>
    <w:rsid w:val="00F3353F"/>
    <w:rsid w:val="00F47A99"/>
    <w:rsid w:val="00F65291"/>
    <w:rsid w:val="00F775AC"/>
    <w:rsid w:val="00F87A73"/>
    <w:rsid w:val="00F92C6E"/>
    <w:rsid w:val="00FB1BCB"/>
    <w:rsid w:val="00FB46B8"/>
    <w:rsid w:val="00FE4786"/>
    <w:rsid w:val="00FE4AB7"/>
    <w:rsid w:val="00FF2206"/>
    <w:rsid w:val="00FF5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1"/>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rsid w:val="003B3B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5669"/>
    <w:pPr>
      <w:spacing w:after="0" w:line="240" w:lineRule="auto"/>
    </w:pPr>
  </w:style>
  <w:style w:type="paragraph" w:customStyle="1" w:styleId="TableParagraph">
    <w:name w:val="Table Paragraph"/>
    <w:basedOn w:val="Normal"/>
    <w:uiPriority w:val="1"/>
    <w:qFormat/>
    <w:rsid w:val="001A382D"/>
    <w:pPr>
      <w:widowControl w:val="0"/>
      <w:autoSpaceDE w:val="0"/>
      <w:autoSpaceDN w:val="0"/>
      <w:spacing w:after="0" w:line="240" w:lineRule="auto"/>
      <w:ind w:left="107"/>
    </w:pPr>
    <w:rPr>
      <w:rFonts w:ascii="Arial" w:eastAsia="Arial" w:hAnsi="Arial" w:cs="Arial"/>
      <w:lang w:val="en-US"/>
    </w:rPr>
  </w:style>
  <w:style w:type="paragraph" w:customStyle="1" w:styleId="Default">
    <w:name w:val="Default"/>
    <w:rsid w:val="00A03BD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558833006">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69976833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E98739-82A8-49D7-82A5-61D6EE751F0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26057483-F8FF-48BA-9046-D7AB6026C160}">
      <dgm:prSet phldrT="[Text]"/>
      <dgm:spPr/>
      <dgm:t>
        <a:bodyPr/>
        <a:lstStyle/>
        <a:p>
          <a:r>
            <a:rPr lang="en-GB"/>
            <a:t>Head of Public Health - Healthy Communities</a:t>
          </a:r>
        </a:p>
      </dgm:t>
    </dgm:pt>
    <dgm:pt modelId="{34437C6D-6108-4990-A72F-A6568DD4CDF5}" type="parTrans" cxnId="{F893F088-AA19-4FE7-B21C-5D4B17E14285}">
      <dgm:prSet/>
      <dgm:spPr/>
      <dgm:t>
        <a:bodyPr/>
        <a:lstStyle/>
        <a:p>
          <a:endParaRPr lang="en-GB"/>
        </a:p>
      </dgm:t>
    </dgm:pt>
    <dgm:pt modelId="{A1047B84-3EBB-43EB-ADCE-2CD85F2FE230}" type="sibTrans" cxnId="{F893F088-AA19-4FE7-B21C-5D4B17E14285}">
      <dgm:prSet/>
      <dgm:spPr/>
      <dgm:t>
        <a:bodyPr/>
        <a:lstStyle/>
        <a:p>
          <a:endParaRPr lang="en-GB"/>
        </a:p>
      </dgm:t>
    </dgm:pt>
    <dgm:pt modelId="{DB9D87B1-265A-427E-A7A0-D86C0C959CBD}">
      <dgm:prSet phldrT="[Text]"/>
      <dgm:spPr/>
      <dgm:t>
        <a:bodyPr/>
        <a:lstStyle/>
        <a:p>
          <a:r>
            <a:rPr lang="en-GB"/>
            <a:t>Public Health Speialist - Children &amp; Young People</a:t>
          </a:r>
        </a:p>
      </dgm:t>
    </dgm:pt>
    <dgm:pt modelId="{2DE70E05-A788-48B6-A9AD-C4930AAFFC36}" type="parTrans" cxnId="{2B37CFD1-8FB6-42F5-8729-2FC6DE823CD2}">
      <dgm:prSet/>
      <dgm:spPr/>
      <dgm:t>
        <a:bodyPr/>
        <a:lstStyle/>
        <a:p>
          <a:endParaRPr lang="en-GB"/>
        </a:p>
      </dgm:t>
    </dgm:pt>
    <dgm:pt modelId="{5FC67459-D861-43DB-A8C5-86FC42D21C3F}" type="sibTrans" cxnId="{2B37CFD1-8FB6-42F5-8729-2FC6DE823CD2}">
      <dgm:prSet/>
      <dgm:spPr/>
      <dgm:t>
        <a:bodyPr/>
        <a:lstStyle/>
        <a:p>
          <a:endParaRPr lang="en-GB"/>
        </a:p>
      </dgm:t>
    </dgm:pt>
    <dgm:pt modelId="{324EE35A-7417-4CEB-9EFD-E456A5CE5285}">
      <dgm:prSet phldrT="[Text]"/>
      <dgm:spPr/>
      <dgm:t>
        <a:bodyPr/>
        <a:lstStyle/>
        <a:p>
          <a:r>
            <a:rPr lang="en-GB"/>
            <a:t>Public Health Advanced </a:t>
          </a:r>
          <a:r>
            <a:rPr lang="en-GB" b="0"/>
            <a:t>Practitioner - Children &amp; Young People</a:t>
          </a:r>
        </a:p>
      </dgm:t>
    </dgm:pt>
    <dgm:pt modelId="{3BF15464-9E60-4F09-8250-4C4EE5DC5C4A}" type="parTrans" cxnId="{EAEB4495-442E-44F9-BCDC-A0262620D0C4}">
      <dgm:prSet/>
      <dgm:spPr/>
      <dgm:t>
        <a:bodyPr/>
        <a:lstStyle/>
        <a:p>
          <a:endParaRPr lang="en-GB"/>
        </a:p>
      </dgm:t>
    </dgm:pt>
    <dgm:pt modelId="{69CDAB89-7850-48BA-98F7-F480476F19B3}" type="sibTrans" cxnId="{EAEB4495-442E-44F9-BCDC-A0262620D0C4}">
      <dgm:prSet/>
      <dgm:spPr/>
      <dgm:t>
        <a:bodyPr/>
        <a:lstStyle/>
        <a:p>
          <a:endParaRPr lang="en-GB"/>
        </a:p>
      </dgm:t>
    </dgm:pt>
    <dgm:pt modelId="{F3CE0047-6689-4C3A-A7CC-58108933E6CD}">
      <dgm:prSet phldrT="[Text]"/>
      <dgm:spPr/>
      <dgm:t>
        <a:bodyPr/>
        <a:lstStyle/>
        <a:p>
          <a:r>
            <a:rPr lang="en-GB"/>
            <a:t>LW Community Development &amp; Engagement Worker - School Resources </a:t>
          </a:r>
        </a:p>
      </dgm:t>
    </dgm:pt>
    <dgm:pt modelId="{D6778BAC-CD43-4D4C-A91E-CFB87D52095B}" type="parTrans" cxnId="{D1979ADB-1B64-4FC4-8CFA-A4460A46042C}">
      <dgm:prSet/>
      <dgm:spPr/>
      <dgm:t>
        <a:bodyPr/>
        <a:lstStyle/>
        <a:p>
          <a:endParaRPr lang="en-GB"/>
        </a:p>
      </dgm:t>
    </dgm:pt>
    <dgm:pt modelId="{0812172D-8AAF-44F4-A705-5506A499B0EB}" type="sibTrans" cxnId="{D1979ADB-1B64-4FC4-8CFA-A4460A46042C}">
      <dgm:prSet/>
      <dgm:spPr/>
      <dgm:t>
        <a:bodyPr/>
        <a:lstStyle/>
        <a:p>
          <a:endParaRPr lang="en-GB"/>
        </a:p>
      </dgm:t>
    </dgm:pt>
    <dgm:pt modelId="{4D479E04-ECF5-4494-A956-E5A6B494371B}">
      <dgm:prSet phldrT="[Text]"/>
      <dgm:spPr/>
      <dgm:t>
        <a:bodyPr/>
        <a:lstStyle/>
        <a:p>
          <a:pPr>
            <a:buNone/>
          </a:pPr>
          <a:r>
            <a:rPr lang="en-GB"/>
            <a:t>Senior Public Health Specialist</a:t>
          </a:r>
        </a:p>
      </dgm:t>
    </dgm:pt>
    <dgm:pt modelId="{983B26D3-D050-4288-9245-F0C06C733CA4}" type="parTrans" cxnId="{31917B01-6718-4268-984D-0477F28ED4CF}">
      <dgm:prSet/>
      <dgm:spPr/>
      <dgm:t>
        <a:bodyPr/>
        <a:lstStyle/>
        <a:p>
          <a:endParaRPr lang="en-GB"/>
        </a:p>
      </dgm:t>
    </dgm:pt>
    <dgm:pt modelId="{5896F6FE-17B0-4E50-B7DB-90BE4652DBAA}" type="sibTrans" cxnId="{31917B01-6718-4268-984D-0477F28ED4CF}">
      <dgm:prSet/>
      <dgm:spPr/>
      <dgm:t>
        <a:bodyPr/>
        <a:lstStyle/>
        <a:p>
          <a:endParaRPr lang="en-GB"/>
        </a:p>
      </dgm:t>
    </dgm:pt>
    <dgm:pt modelId="{EF041435-422E-4077-93E2-6797761E439C}" type="pres">
      <dgm:prSet presAssocID="{04E98739-82A8-49D7-82A5-61D6EE751F01}" presName="hierChild1" presStyleCnt="0">
        <dgm:presLayoutVars>
          <dgm:chPref val="1"/>
          <dgm:dir/>
          <dgm:animOne val="branch"/>
          <dgm:animLvl val="lvl"/>
          <dgm:resizeHandles/>
        </dgm:presLayoutVars>
      </dgm:prSet>
      <dgm:spPr/>
    </dgm:pt>
    <dgm:pt modelId="{4046DE45-EC4F-4C0A-8C91-37CCF491A296}" type="pres">
      <dgm:prSet presAssocID="{26057483-F8FF-48BA-9046-D7AB6026C160}" presName="hierRoot1" presStyleCnt="0"/>
      <dgm:spPr/>
    </dgm:pt>
    <dgm:pt modelId="{2997D251-F1F8-4C8D-A4D8-B6938682A0DB}" type="pres">
      <dgm:prSet presAssocID="{26057483-F8FF-48BA-9046-D7AB6026C160}" presName="composite" presStyleCnt="0"/>
      <dgm:spPr/>
    </dgm:pt>
    <dgm:pt modelId="{A3B45104-DEB0-4804-8753-C3CB454A8FE3}" type="pres">
      <dgm:prSet presAssocID="{26057483-F8FF-48BA-9046-D7AB6026C160}" presName="background" presStyleLbl="node0" presStyleIdx="0" presStyleCnt="1"/>
      <dgm:spPr/>
    </dgm:pt>
    <dgm:pt modelId="{41BD566D-86BD-455E-ABD9-50DAB8C34128}" type="pres">
      <dgm:prSet presAssocID="{26057483-F8FF-48BA-9046-D7AB6026C160}" presName="text" presStyleLbl="fgAcc0" presStyleIdx="0" presStyleCnt="1">
        <dgm:presLayoutVars>
          <dgm:chPref val="3"/>
        </dgm:presLayoutVars>
      </dgm:prSet>
      <dgm:spPr/>
    </dgm:pt>
    <dgm:pt modelId="{971999D7-A792-4CBD-8F01-D77EF46A2FF4}" type="pres">
      <dgm:prSet presAssocID="{26057483-F8FF-48BA-9046-D7AB6026C160}" presName="hierChild2" presStyleCnt="0"/>
      <dgm:spPr/>
    </dgm:pt>
    <dgm:pt modelId="{B89777F7-A652-40EC-938B-1798DB7F4664}" type="pres">
      <dgm:prSet presAssocID="{983B26D3-D050-4288-9245-F0C06C733CA4}" presName="Name10" presStyleLbl="parChTrans1D2" presStyleIdx="0" presStyleCnt="1"/>
      <dgm:spPr/>
    </dgm:pt>
    <dgm:pt modelId="{F400A24A-6A9A-4AE7-96A2-74E087BCBCB6}" type="pres">
      <dgm:prSet presAssocID="{4D479E04-ECF5-4494-A956-E5A6B494371B}" presName="hierRoot2" presStyleCnt="0"/>
      <dgm:spPr/>
    </dgm:pt>
    <dgm:pt modelId="{CD3D68DB-C3AD-4DDB-A7DF-833F4F8268E8}" type="pres">
      <dgm:prSet presAssocID="{4D479E04-ECF5-4494-A956-E5A6B494371B}" presName="composite2" presStyleCnt="0"/>
      <dgm:spPr/>
    </dgm:pt>
    <dgm:pt modelId="{8AD362CE-1BF5-4A64-A8ED-399E7FEE9C10}" type="pres">
      <dgm:prSet presAssocID="{4D479E04-ECF5-4494-A956-E5A6B494371B}" presName="background2" presStyleLbl="node2" presStyleIdx="0" presStyleCnt="1"/>
      <dgm:spPr/>
    </dgm:pt>
    <dgm:pt modelId="{2DF7D8DE-6813-493A-AFA6-A029597F651B}" type="pres">
      <dgm:prSet presAssocID="{4D479E04-ECF5-4494-A956-E5A6B494371B}" presName="text2" presStyleLbl="fgAcc2" presStyleIdx="0" presStyleCnt="1">
        <dgm:presLayoutVars>
          <dgm:chPref val="3"/>
        </dgm:presLayoutVars>
      </dgm:prSet>
      <dgm:spPr/>
    </dgm:pt>
    <dgm:pt modelId="{0F512ADD-1B52-44AD-B11F-507A5ACD7779}" type="pres">
      <dgm:prSet presAssocID="{4D479E04-ECF5-4494-A956-E5A6B494371B}" presName="hierChild3" presStyleCnt="0"/>
      <dgm:spPr/>
    </dgm:pt>
    <dgm:pt modelId="{99996367-C83A-4E16-AA83-114B47D45346}" type="pres">
      <dgm:prSet presAssocID="{2DE70E05-A788-48B6-A9AD-C4930AAFFC36}" presName="Name17" presStyleLbl="parChTrans1D3" presStyleIdx="0" presStyleCnt="1"/>
      <dgm:spPr/>
    </dgm:pt>
    <dgm:pt modelId="{2C6BC434-2A7D-49BB-A18D-88F929EDD733}" type="pres">
      <dgm:prSet presAssocID="{DB9D87B1-265A-427E-A7A0-D86C0C959CBD}" presName="hierRoot3" presStyleCnt="0"/>
      <dgm:spPr/>
    </dgm:pt>
    <dgm:pt modelId="{49E8AC6D-6CAA-4B7A-AB03-B9008C8808A2}" type="pres">
      <dgm:prSet presAssocID="{DB9D87B1-265A-427E-A7A0-D86C0C959CBD}" presName="composite3" presStyleCnt="0"/>
      <dgm:spPr/>
    </dgm:pt>
    <dgm:pt modelId="{3584C9C8-E715-440D-8433-01823B729831}" type="pres">
      <dgm:prSet presAssocID="{DB9D87B1-265A-427E-A7A0-D86C0C959CBD}" presName="background3" presStyleLbl="node3" presStyleIdx="0" presStyleCnt="1"/>
      <dgm:spPr/>
    </dgm:pt>
    <dgm:pt modelId="{5B277A66-8B1C-40B1-9E57-2B3470B714CD}" type="pres">
      <dgm:prSet presAssocID="{DB9D87B1-265A-427E-A7A0-D86C0C959CBD}" presName="text3" presStyleLbl="fgAcc3" presStyleIdx="0" presStyleCnt="1">
        <dgm:presLayoutVars>
          <dgm:chPref val="3"/>
        </dgm:presLayoutVars>
      </dgm:prSet>
      <dgm:spPr/>
    </dgm:pt>
    <dgm:pt modelId="{FB3EA273-001B-4E44-832C-E5C66BBBBBCB}" type="pres">
      <dgm:prSet presAssocID="{DB9D87B1-265A-427E-A7A0-D86C0C959CBD}" presName="hierChild4" presStyleCnt="0"/>
      <dgm:spPr/>
    </dgm:pt>
    <dgm:pt modelId="{54D72239-8D9B-4325-A9EF-6C7CEFC1AD39}" type="pres">
      <dgm:prSet presAssocID="{3BF15464-9E60-4F09-8250-4C4EE5DC5C4A}" presName="Name23" presStyleLbl="parChTrans1D4" presStyleIdx="0" presStyleCnt="2"/>
      <dgm:spPr/>
    </dgm:pt>
    <dgm:pt modelId="{97600743-FBF2-4929-A1B5-20CF1DDAE129}" type="pres">
      <dgm:prSet presAssocID="{324EE35A-7417-4CEB-9EFD-E456A5CE5285}" presName="hierRoot4" presStyleCnt="0"/>
      <dgm:spPr/>
    </dgm:pt>
    <dgm:pt modelId="{18DD8F73-3C28-4F61-AAF4-85A97C4ACB85}" type="pres">
      <dgm:prSet presAssocID="{324EE35A-7417-4CEB-9EFD-E456A5CE5285}" presName="composite4" presStyleCnt="0"/>
      <dgm:spPr/>
    </dgm:pt>
    <dgm:pt modelId="{A809E333-478A-41E5-AD13-D297168C094A}" type="pres">
      <dgm:prSet presAssocID="{324EE35A-7417-4CEB-9EFD-E456A5CE5285}" presName="background4" presStyleLbl="node4" presStyleIdx="0" presStyleCnt="2"/>
      <dgm:spPr/>
    </dgm:pt>
    <dgm:pt modelId="{47D44018-8856-455A-8685-1EF3B5060F76}" type="pres">
      <dgm:prSet presAssocID="{324EE35A-7417-4CEB-9EFD-E456A5CE5285}" presName="text4" presStyleLbl="fgAcc4" presStyleIdx="0" presStyleCnt="2">
        <dgm:presLayoutVars>
          <dgm:chPref val="3"/>
        </dgm:presLayoutVars>
      </dgm:prSet>
      <dgm:spPr/>
    </dgm:pt>
    <dgm:pt modelId="{17F52F3B-7ED8-44E8-918E-54256A9CC1B2}" type="pres">
      <dgm:prSet presAssocID="{324EE35A-7417-4CEB-9EFD-E456A5CE5285}" presName="hierChild5" presStyleCnt="0"/>
      <dgm:spPr/>
    </dgm:pt>
    <dgm:pt modelId="{3A89653D-6AD1-49A6-8F6C-24D9BDD50B22}" type="pres">
      <dgm:prSet presAssocID="{D6778BAC-CD43-4D4C-A91E-CFB87D52095B}" presName="Name23" presStyleLbl="parChTrans1D4" presStyleIdx="1" presStyleCnt="2"/>
      <dgm:spPr/>
    </dgm:pt>
    <dgm:pt modelId="{A098CE62-F8E5-42AB-8973-902409E02AB7}" type="pres">
      <dgm:prSet presAssocID="{F3CE0047-6689-4C3A-A7CC-58108933E6CD}" presName="hierRoot4" presStyleCnt="0"/>
      <dgm:spPr/>
    </dgm:pt>
    <dgm:pt modelId="{89492A2F-2814-48CF-9FCC-6965947712A6}" type="pres">
      <dgm:prSet presAssocID="{F3CE0047-6689-4C3A-A7CC-58108933E6CD}" presName="composite4" presStyleCnt="0"/>
      <dgm:spPr/>
    </dgm:pt>
    <dgm:pt modelId="{2483218C-0D99-4E9E-B675-35B81132F736}" type="pres">
      <dgm:prSet presAssocID="{F3CE0047-6689-4C3A-A7CC-58108933E6CD}" presName="background4" presStyleLbl="node4" presStyleIdx="1" presStyleCnt="2"/>
      <dgm:spPr/>
    </dgm:pt>
    <dgm:pt modelId="{EF9E265B-A03D-4BC8-8C63-8C84EA880DF8}" type="pres">
      <dgm:prSet presAssocID="{F3CE0047-6689-4C3A-A7CC-58108933E6CD}" presName="text4" presStyleLbl="fgAcc4" presStyleIdx="1" presStyleCnt="2">
        <dgm:presLayoutVars>
          <dgm:chPref val="3"/>
        </dgm:presLayoutVars>
      </dgm:prSet>
      <dgm:spPr/>
    </dgm:pt>
    <dgm:pt modelId="{36D98199-40B7-416C-8B75-5E8BC391721C}" type="pres">
      <dgm:prSet presAssocID="{F3CE0047-6689-4C3A-A7CC-58108933E6CD}" presName="hierChild5" presStyleCnt="0"/>
      <dgm:spPr/>
    </dgm:pt>
  </dgm:ptLst>
  <dgm:cxnLst>
    <dgm:cxn modelId="{31917B01-6718-4268-984D-0477F28ED4CF}" srcId="{26057483-F8FF-48BA-9046-D7AB6026C160}" destId="{4D479E04-ECF5-4494-A956-E5A6B494371B}" srcOrd="0" destOrd="0" parTransId="{983B26D3-D050-4288-9245-F0C06C733CA4}" sibTransId="{5896F6FE-17B0-4E50-B7DB-90BE4652DBAA}"/>
    <dgm:cxn modelId="{383C2103-E0E7-44E6-AA0D-F324BF3A51F9}" type="presOf" srcId="{4D479E04-ECF5-4494-A956-E5A6B494371B}" destId="{2DF7D8DE-6813-493A-AFA6-A029597F651B}" srcOrd="0" destOrd="0" presId="urn:microsoft.com/office/officeart/2005/8/layout/hierarchy1"/>
    <dgm:cxn modelId="{8B27B505-2AF0-4BB5-B167-A99CEDE5D664}" type="presOf" srcId="{26057483-F8FF-48BA-9046-D7AB6026C160}" destId="{41BD566D-86BD-455E-ABD9-50DAB8C34128}" srcOrd="0" destOrd="0" presId="urn:microsoft.com/office/officeart/2005/8/layout/hierarchy1"/>
    <dgm:cxn modelId="{3585C923-EE00-4758-996F-C78A4FCCF29C}" type="presOf" srcId="{D6778BAC-CD43-4D4C-A91E-CFB87D52095B}" destId="{3A89653D-6AD1-49A6-8F6C-24D9BDD50B22}" srcOrd="0" destOrd="0" presId="urn:microsoft.com/office/officeart/2005/8/layout/hierarchy1"/>
    <dgm:cxn modelId="{515BA460-9515-49E8-84F4-3FB87748A220}" type="presOf" srcId="{324EE35A-7417-4CEB-9EFD-E456A5CE5285}" destId="{47D44018-8856-455A-8685-1EF3B5060F76}" srcOrd="0" destOrd="0" presId="urn:microsoft.com/office/officeart/2005/8/layout/hierarchy1"/>
    <dgm:cxn modelId="{2BAA8B50-3FD7-4FB0-A71C-7431BBA8AB07}" type="presOf" srcId="{3BF15464-9E60-4F09-8250-4C4EE5DC5C4A}" destId="{54D72239-8D9B-4325-A9EF-6C7CEFC1AD39}" srcOrd="0" destOrd="0" presId="urn:microsoft.com/office/officeart/2005/8/layout/hierarchy1"/>
    <dgm:cxn modelId="{F893F088-AA19-4FE7-B21C-5D4B17E14285}" srcId="{04E98739-82A8-49D7-82A5-61D6EE751F01}" destId="{26057483-F8FF-48BA-9046-D7AB6026C160}" srcOrd="0" destOrd="0" parTransId="{34437C6D-6108-4990-A72F-A6568DD4CDF5}" sibTransId="{A1047B84-3EBB-43EB-ADCE-2CD85F2FE230}"/>
    <dgm:cxn modelId="{EAEB4495-442E-44F9-BCDC-A0262620D0C4}" srcId="{DB9D87B1-265A-427E-A7A0-D86C0C959CBD}" destId="{324EE35A-7417-4CEB-9EFD-E456A5CE5285}" srcOrd="0" destOrd="0" parTransId="{3BF15464-9E60-4F09-8250-4C4EE5DC5C4A}" sibTransId="{69CDAB89-7850-48BA-98F7-F480476F19B3}"/>
    <dgm:cxn modelId="{8965A3A3-5DFB-437C-A6A0-48349A348532}" type="presOf" srcId="{2DE70E05-A788-48B6-A9AD-C4930AAFFC36}" destId="{99996367-C83A-4E16-AA83-114B47D45346}" srcOrd="0" destOrd="0" presId="urn:microsoft.com/office/officeart/2005/8/layout/hierarchy1"/>
    <dgm:cxn modelId="{CFDA3AB7-47E6-4A9B-97D0-E6A432D00F76}" type="presOf" srcId="{DB9D87B1-265A-427E-A7A0-D86C0C959CBD}" destId="{5B277A66-8B1C-40B1-9E57-2B3470B714CD}" srcOrd="0" destOrd="0" presId="urn:microsoft.com/office/officeart/2005/8/layout/hierarchy1"/>
    <dgm:cxn modelId="{2B37CFD1-8FB6-42F5-8729-2FC6DE823CD2}" srcId="{4D479E04-ECF5-4494-A956-E5A6B494371B}" destId="{DB9D87B1-265A-427E-A7A0-D86C0C959CBD}" srcOrd="0" destOrd="0" parTransId="{2DE70E05-A788-48B6-A9AD-C4930AAFFC36}" sibTransId="{5FC67459-D861-43DB-A8C5-86FC42D21C3F}"/>
    <dgm:cxn modelId="{D1979ADB-1B64-4FC4-8CFA-A4460A46042C}" srcId="{324EE35A-7417-4CEB-9EFD-E456A5CE5285}" destId="{F3CE0047-6689-4C3A-A7CC-58108933E6CD}" srcOrd="0" destOrd="0" parTransId="{D6778BAC-CD43-4D4C-A91E-CFB87D52095B}" sibTransId="{0812172D-8AAF-44F4-A705-5506A499B0EB}"/>
    <dgm:cxn modelId="{5070B1EA-178E-4BAB-816B-924F0BE6B7E7}" type="presOf" srcId="{04E98739-82A8-49D7-82A5-61D6EE751F01}" destId="{EF041435-422E-4077-93E2-6797761E439C}" srcOrd="0" destOrd="0" presId="urn:microsoft.com/office/officeart/2005/8/layout/hierarchy1"/>
    <dgm:cxn modelId="{C4757FF0-F715-459D-8DBE-9470F3AEDDD4}" type="presOf" srcId="{983B26D3-D050-4288-9245-F0C06C733CA4}" destId="{B89777F7-A652-40EC-938B-1798DB7F4664}" srcOrd="0" destOrd="0" presId="urn:microsoft.com/office/officeart/2005/8/layout/hierarchy1"/>
    <dgm:cxn modelId="{0C6ECAFA-7271-4288-A95D-51B29E39DEFF}" type="presOf" srcId="{F3CE0047-6689-4C3A-A7CC-58108933E6CD}" destId="{EF9E265B-A03D-4BC8-8C63-8C84EA880DF8}" srcOrd="0" destOrd="0" presId="urn:microsoft.com/office/officeart/2005/8/layout/hierarchy1"/>
    <dgm:cxn modelId="{99DBB97C-42DF-4492-A2DE-BE40A4CB3D93}" type="presParOf" srcId="{EF041435-422E-4077-93E2-6797761E439C}" destId="{4046DE45-EC4F-4C0A-8C91-37CCF491A296}" srcOrd="0" destOrd="0" presId="urn:microsoft.com/office/officeart/2005/8/layout/hierarchy1"/>
    <dgm:cxn modelId="{8C641B2F-4CD7-4C72-9DE9-2FBDD88A3D17}" type="presParOf" srcId="{4046DE45-EC4F-4C0A-8C91-37CCF491A296}" destId="{2997D251-F1F8-4C8D-A4D8-B6938682A0DB}" srcOrd="0" destOrd="0" presId="urn:microsoft.com/office/officeart/2005/8/layout/hierarchy1"/>
    <dgm:cxn modelId="{8503F903-D8F0-408A-8198-9F534AA28F02}" type="presParOf" srcId="{2997D251-F1F8-4C8D-A4D8-B6938682A0DB}" destId="{A3B45104-DEB0-4804-8753-C3CB454A8FE3}" srcOrd="0" destOrd="0" presId="urn:microsoft.com/office/officeart/2005/8/layout/hierarchy1"/>
    <dgm:cxn modelId="{6D5E9B65-7AFC-4BC7-9163-4E756DBDA727}" type="presParOf" srcId="{2997D251-F1F8-4C8D-A4D8-B6938682A0DB}" destId="{41BD566D-86BD-455E-ABD9-50DAB8C34128}" srcOrd="1" destOrd="0" presId="urn:microsoft.com/office/officeart/2005/8/layout/hierarchy1"/>
    <dgm:cxn modelId="{DC1CFFC0-D5DF-43B5-B0CE-CE47DCCB72D3}" type="presParOf" srcId="{4046DE45-EC4F-4C0A-8C91-37CCF491A296}" destId="{971999D7-A792-4CBD-8F01-D77EF46A2FF4}" srcOrd="1" destOrd="0" presId="urn:microsoft.com/office/officeart/2005/8/layout/hierarchy1"/>
    <dgm:cxn modelId="{3E906ED7-7E29-444F-ABBE-1DCD4ACF7B03}" type="presParOf" srcId="{971999D7-A792-4CBD-8F01-D77EF46A2FF4}" destId="{B89777F7-A652-40EC-938B-1798DB7F4664}" srcOrd="0" destOrd="0" presId="urn:microsoft.com/office/officeart/2005/8/layout/hierarchy1"/>
    <dgm:cxn modelId="{B4FFD054-297E-463A-8FB9-702AD2581342}" type="presParOf" srcId="{971999D7-A792-4CBD-8F01-D77EF46A2FF4}" destId="{F400A24A-6A9A-4AE7-96A2-74E087BCBCB6}" srcOrd="1" destOrd="0" presId="urn:microsoft.com/office/officeart/2005/8/layout/hierarchy1"/>
    <dgm:cxn modelId="{34D5AE14-8D7E-45F7-B529-E73956E85A27}" type="presParOf" srcId="{F400A24A-6A9A-4AE7-96A2-74E087BCBCB6}" destId="{CD3D68DB-C3AD-4DDB-A7DF-833F4F8268E8}" srcOrd="0" destOrd="0" presId="urn:microsoft.com/office/officeart/2005/8/layout/hierarchy1"/>
    <dgm:cxn modelId="{3D3CF8BA-EE33-4455-ABEB-99F46CAF8AFB}" type="presParOf" srcId="{CD3D68DB-C3AD-4DDB-A7DF-833F4F8268E8}" destId="{8AD362CE-1BF5-4A64-A8ED-399E7FEE9C10}" srcOrd="0" destOrd="0" presId="urn:microsoft.com/office/officeart/2005/8/layout/hierarchy1"/>
    <dgm:cxn modelId="{A9833BCC-D98C-4EA5-9497-9BE70F0F6396}" type="presParOf" srcId="{CD3D68DB-C3AD-4DDB-A7DF-833F4F8268E8}" destId="{2DF7D8DE-6813-493A-AFA6-A029597F651B}" srcOrd="1" destOrd="0" presId="urn:microsoft.com/office/officeart/2005/8/layout/hierarchy1"/>
    <dgm:cxn modelId="{D3A4DD19-E17C-4AB9-A88A-1783F4EB3C42}" type="presParOf" srcId="{F400A24A-6A9A-4AE7-96A2-74E087BCBCB6}" destId="{0F512ADD-1B52-44AD-B11F-507A5ACD7779}" srcOrd="1" destOrd="0" presId="urn:microsoft.com/office/officeart/2005/8/layout/hierarchy1"/>
    <dgm:cxn modelId="{83D8C7FD-E115-4705-A18C-A6759F9ECB75}" type="presParOf" srcId="{0F512ADD-1B52-44AD-B11F-507A5ACD7779}" destId="{99996367-C83A-4E16-AA83-114B47D45346}" srcOrd="0" destOrd="0" presId="urn:microsoft.com/office/officeart/2005/8/layout/hierarchy1"/>
    <dgm:cxn modelId="{F8982F01-3A6D-45D8-A2DF-0B62A937AAA5}" type="presParOf" srcId="{0F512ADD-1B52-44AD-B11F-507A5ACD7779}" destId="{2C6BC434-2A7D-49BB-A18D-88F929EDD733}" srcOrd="1" destOrd="0" presId="urn:microsoft.com/office/officeart/2005/8/layout/hierarchy1"/>
    <dgm:cxn modelId="{066EA682-8297-4F11-85B6-B028A5C59AC3}" type="presParOf" srcId="{2C6BC434-2A7D-49BB-A18D-88F929EDD733}" destId="{49E8AC6D-6CAA-4B7A-AB03-B9008C8808A2}" srcOrd="0" destOrd="0" presId="urn:microsoft.com/office/officeart/2005/8/layout/hierarchy1"/>
    <dgm:cxn modelId="{49368947-7C66-4013-ACAF-19BE44207D48}" type="presParOf" srcId="{49E8AC6D-6CAA-4B7A-AB03-B9008C8808A2}" destId="{3584C9C8-E715-440D-8433-01823B729831}" srcOrd="0" destOrd="0" presId="urn:microsoft.com/office/officeart/2005/8/layout/hierarchy1"/>
    <dgm:cxn modelId="{0FA680C1-A739-4704-BDB5-5E7738C31772}" type="presParOf" srcId="{49E8AC6D-6CAA-4B7A-AB03-B9008C8808A2}" destId="{5B277A66-8B1C-40B1-9E57-2B3470B714CD}" srcOrd="1" destOrd="0" presId="urn:microsoft.com/office/officeart/2005/8/layout/hierarchy1"/>
    <dgm:cxn modelId="{FDD0B253-5AA1-4C92-A9FB-AD499F393E2E}" type="presParOf" srcId="{2C6BC434-2A7D-49BB-A18D-88F929EDD733}" destId="{FB3EA273-001B-4E44-832C-E5C66BBBBBCB}" srcOrd="1" destOrd="0" presId="urn:microsoft.com/office/officeart/2005/8/layout/hierarchy1"/>
    <dgm:cxn modelId="{7EDC4C98-EFBE-4F7B-B76E-3AC95988104C}" type="presParOf" srcId="{FB3EA273-001B-4E44-832C-E5C66BBBBBCB}" destId="{54D72239-8D9B-4325-A9EF-6C7CEFC1AD39}" srcOrd="0" destOrd="0" presId="urn:microsoft.com/office/officeart/2005/8/layout/hierarchy1"/>
    <dgm:cxn modelId="{CB1E7265-A01A-49C8-8C91-EB918061E642}" type="presParOf" srcId="{FB3EA273-001B-4E44-832C-E5C66BBBBBCB}" destId="{97600743-FBF2-4929-A1B5-20CF1DDAE129}" srcOrd="1" destOrd="0" presId="urn:microsoft.com/office/officeart/2005/8/layout/hierarchy1"/>
    <dgm:cxn modelId="{BE6B52E2-0C09-46A3-8D88-DA6CC447D211}" type="presParOf" srcId="{97600743-FBF2-4929-A1B5-20CF1DDAE129}" destId="{18DD8F73-3C28-4F61-AAF4-85A97C4ACB85}" srcOrd="0" destOrd="0" presId="urn:microsoft.com/office/officeart/2005/8/layout/hierarchy1"/>
    <dgm:cxn modelId="{41353CFE-1BEB-4B6C-ACF4-13F788379F96}" type="presParOf" srcId="{18DD8F73-3C28-4F61-AAF4-85A97C4ACB85}" destId="{A809E333-478A-41E5-AD13-D297168C094A}" srcOrd="0" destOrd="0" presId="urn:microsoft.com/office/officeart/2005/8/layout/hierarchy1"/>
    <dgm:cxn modelId="{C4D657EC-29AD-48C5-99D6-F0984F47F940}" type="presParOf" srcId="{18DD8F73-3C28-4F61-AAF4-85A97C4ACB85}" destId="{47D44018-8856-455A-8685-1EF3B5060F76}" srcOrd="1" destOrd="0" presId="urn:microsoft.com/office/officeart/2005/8/layout/hierarchy1"/>
    <dgm:cxn modelId="{F7AF3EA0-DCD7-4BBF-949F-BF18DD757F91}" type="presParOf" srcId="{97600743-FBF2-4929-A1B5-20CF1DDAE129}" destId="{17F52F3B-7ED8-44E8-918E-54256A9CC1B2}" srcOrd="1" destOrd="0" presId="urn:microsoft.com/office/officeart/2005/8/layout/hierarchy1"/>
    <dgm:cxn modelId="{33D82950-7750-4969-91C1-6BE6268E4D4A}" type="presParOf" srcId="{17F52F3B-7ED8-44E8-918E-54256A9CC1B2}" destId="{3A89653D-6AD1-49A6-8F6C-24D9BDD50B22}" srcOrd="0" destOrd="0" presId="urn:microsoft.com/office/officeart/2005/8/layout/hierarchy1"/>
    <dgm:cxn modelId="{7EACA883-901F-4CAE-8361-E7E3BF03EA38}" type="presParOf" srcId="{17F52F3B-7ED8-44E8-918E-54256A9CC1B2}" destId="{A098CE62-F8E5-42AB-8973-902409E02AB7}" srcOrd="1" destOrd="0" presId="urn:microsoft.com/office/officeart/2005/8/layout/hierarchy1"/>
    <dgm:cxn modelId="{35ADF538-A75C-458F-8181-A95677998144}" type="presParOf" srcId="{A098CE62-F8E5-42AB-8973-902409E02AB7}" destId="{89492A2F-2814-48CF-9FCC-6965947712A6}" srcOrd="0" destOrd="0" presId="urn:microsoft.com/office/officeart/2005/8/layout/hierarchy1"/>
    <dgm:cxn modelId="{3C4B51B0-13C8-4964-99E7-EB8AC52FD71C}" type="presParOf" srcId="{89492A2F-2814-48CF-9FCC-6965947712A6}" destId="{2483218C-0D99-4E9E-B675-35B81132F736}" srcOrd="0" destOrd="0" presId="urn:microsoft.com/office/officeart/2005/8/layout/hierarchy1"/>
    <dgm:cxn modelId="{5F7F8933-FF37-42BC-9BDB-ADB0C3C60714}" type="presParOf" srcId="{89492A2F-2814-48CF-9FCC-6965947712A6}" destId="{EF9E265B-A03D-4BC8-8C63-8C84EA880DF8}" srcOrd="1" destOrd="0" presId="urn:microsoft.com/office/officeart/2005/8/layout/hierarchy1"/>
    <dgm:cxn modelId="{F21606EE-E319-4D4E-9EC9-0DFB6BBCBA37}" type="presParOf" srcId="{A098CE62-F8E5-42AB-8973-902409E02AB7}" destId="{36D98199-40B7-416C-8B75-5E8BC391721C}"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89653D-6AD1-49A6-8F6C-24D9BDD50B22}">
      <dsp:nvSpPr>
        <dsp:cNvPr id="0" name=""/>
        <dsp:cNvSpPr/>
      </dsp:nvSpPr>
      <dsp:spPr>
        <a:xfrm>
          <a:off x="3147906" y="3342213"/>
          <a:ext cx="91440" cy="284773"/>
        </a:xfrm>
        <a:custGeom>
          <a:avLst/>
          <a:gdLst/>
          <a:ahLst/>
          <a:cxnLst/>
          <a:rect l="0" t="0" r="0" b="0"/>
          <a:pathLst>
            <a:path>
              <a:moveTo>
                <a:pt x="45720" y="0"/>
              </a:moveTo>
              <a:lnTo>
                <a:pt x="45720" y="2847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D72239-8D9B-4325-A9EF-6C7CEFC1AD39}">
      <dsp:nvSpPr>
        <dsp:cNvPr id="0" name=""/>
        <dsp:cNvSpPr/>
      </dsp:nvSpPr>
      <dsp:spPr>
        <a:xfrm>
          <a:off x="3147906" y="2435669"/>
          <a:ext cx="91440" cy="284773"/>
        </a:xfrm>
        <a:custGeom>
          <a:avLst/>
          <a:gdLst/>
          <a:ahLst/>
          <a:cxnLst/>
          <a:rect l="0" t="0" r="0" b="0"/>
          <a:pathLst>
            <a:path>
              <a:moveTo>
                <a:pt x="45720" y="0"/>
              </a:moveTo>
              <a:lnTo>
                <a:pt x="45720" y="2847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996367-C83A-4E16-AA83-114B47D45346}">
      <dsp:nvSpPr>
        <dsp:cNvPr id="0" name=""/>
        <dsp:cNvSpPr/>
      </dsp:nvSpPr>
      <dsp:spPr>
        <a:xfrm>
          <a:off x="3147906" y="1529125"/>
          <a:ext cx="91440" cy="284773"/>
        </a:xfrm>
        <a:custGeom>
          <a:avLst/>
          <a:gdLst/>
          <a:ahLst/>
          <a:cxnLst/>
          <a:rect l="0" t="0" r="0" b="0"/>
          <a:pathLst>
            <a:path>
              <a:moveTo>
                <a:pt x="45720" y="0"/>
              </a:moveTo>
              <a:lnTo>
                <a:pt x="45720" y="2847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9777F7-A652-40EC-938B-1798DB7F4664}">
      <dsp:nvSpPr>
        <dsp:cNvPr id="0" name=""/>
        <dsp:cNvSpPr/>
      </dsp:nvSpPr>
      <dsp:spPr>
        <a:xfrm>
          <a:off x="3147906" y="622581"/>
          <a:ext cx="91440" cy="284773"/>
        </a:xfrm>
        <a:custGeom>
          <a:avLst/>
          <a:gdLst/>
          <a:ahLst/>
          <a:cxnLst/>
          <a:rect l="0" t="0" r="0" b="0"/>
          <a:pathLst>
            <a:path>
              <a:moveTo>
                <a:pt x="45720" y="0"/>
              </a:moveTo>
              <a:lnTo>
                <a:pt x="45720" y="284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B45104-DEB0-4804-8753-C3CB454A8FE3}">
      <dsp:nvSpPr>
        <dsp:cNvPr id="0" name=""/>
        <dsp:cNvSpPr/>
      </dsp:nvSpPr>
      <dsp:spPr>
        <a:xfrm>
          <a:off x="2704044" y="811"/>
          <a:ext cx="979165" cy="6217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1BD566D-86BD-455E-ABD9-50DAB8C34128}">
      <dsp:nvSpPr>
        <dsp:cNvPr id="0" name=""/>
        <dsp:cNvSpPr/>
      </dsp:nvSpPr>
      <dsp:spPr>
        <a:xfrm>
          <a:off x="2812840" y="104167"/>
          <a:ext cx="979165" cy="6217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Head of Public Health - Healthy Communities</a:t>
          </a:r>
        </a:p>
      </dsp:txBody>
      <dsp:txXfrm>
        <a:off x="2831051" y="122378"/>
        <a:ext cx="942743" cy="585347"/>
      </dsp:txXfrm>
    </dsp:sp>
    <dsp:sp modelId="{8AD362CE-1BF5-4A64-A8ED-399E7FEE9C10}">
      <dsp:nvSpPr>
        <dsp:cNvPr id="0" name=""/>
        <dsp:cNvSpPr/>
      </dsp:nvSpPr>
      <dsp:spPr>
        <a:xfrm>
          <a:off x="2704044" y="907355"/>
          <a:ext cx="979165" cy="6217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DF7D8DE-6813-493A-AFA6-A029597F651B}">
      <dsp:nvSpPr>
        <dsp:cNvPr id="0" name=""/>
        <dsp:cNvSpPr/>
      </dsp:nvSpPr>
      <dsp:spPr>
        <a:xfrm>
          <a:off x="2812840" y="1010711"/>
          <a:ext cx="979165" cy="6217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Senior Public Health Specialist</a:t>
          </a:r>
        </a:p>
      </dsp:txBody>
      <dsp:txXfrm>
        <a:off x="2831051" y="1028922"/>
        <a:ext cx="942743" cy="585347"/>
      </dsp:txXfrm>
    </dsp:sp>
    <dsp:sp modelId="{3584C9C8-E715-440D-8433-01823B729831}">
      <dsp:nvSpPr>
        <dsp:cNvPr id="0" name=""/>
        <dsp:cNvSpPr/>
      </dsp:nvSpPr>
      <dsp:spPr>
        <a:xfrm>
          <a:off x="2704044" y="1813899"/>
          <a:ext cx="979165" cy="6217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B277A66-8B1C-40B1-9E57-2B3470B714CD}">
      <dsp:nvSpPr>
        <dsp:cNvPr id="0" name=""/>
        <dsp:cNvSpPr/>
      </dsp:nvSpPr>
      <dsp:spPr>
        <a:xfrm>
          <a:off x="2812840" y="1917255"/>
          <a:ext cx="979165" cy="6217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Public Health Speialist - Children &amp; Young People</a:t>
          </a:r>
        </a:p>
      </dsp:txBody>
      <dsp:txXfrm>
        <a:off x="2831051" y="1935466"/>
        <a:ext cx="942743" cy="585347"/>
      </dsp:txXfrm>
    </dsp:sp>
    <dsp:sp modelId="{A809E333-478A-41E5-AD13-D297168C094A}">
      <dsp:nvSpPr>
        <dsp:cNvPr id="0" name=""/>
        <dsp:cNvSpPr/>
      </dsp:nvSpPr>
      <dsp:spPr>
        <a:xfrm>
          <a:off x="2704044" y="2720443"/>
          <a:ext cx="979165" cy="6217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7D44018-8856-455A-8685-1EF3B5060F76}">
      <dsp:nvSpPr>
        <dsp:cNvPr id="0" name=""/>
        <dsp:cNvSpPr/>
      </dsp:nvSpPr>
      <dsp:spPr>
        <a:xfrm>
          <a:off x="2812840" y="2823799"/>
          <a:ext cx="979165" cy="6217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Public Health Advanced </a:t>
          </a:r>
          <a:r>
            <a:rPr lang="en-GB" sz="700" b="0" kern="1200"/>
            <a:t>Practitioner - Children &amp; Young People</a:t>
          </a:r>
        </a:p>
      </dsp:txBody>
      <dsp:txXfrm>
        <a:off x="2831051" y="2842010"/>
        <a:ext cx="942743" cy="585347"/>
      </dsp:txXfrm>
    </dsp:sp>
    <dsp:sp modelId="{2483218C-0D99-4E9E-B675-35B81132F736}">
      <dsp:nvSpPr>
        <dsp:cNvPr id="0" name=""/>
        <dsp:cNvSpPr/>
      </dsp:nvSpPr>
      <dsp:spPr>
        <a:xfrm>
          <a:off x="2704044" y="3626987"/>
          <a:ext cx="979165" cy="6217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F9E265B-A03D-4BC8-8C63-8C84EA880DF8}">
      <dsp:nvSpPr>
        <dsp:cNvPr id="0" name=""/>
        <dsp:cNvSpPr/>
      </dsp:nvSpPr>
      <dsp:spPr>
        <a:xfrm>
          <a:off x="2812840" y="3730343"/>
          <a:ext cx="979165" cy="6217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LW Community Development &amp; Engagement Worker - School Resources </a:t>
          </a:r>
        </a:p>
      </dsp:txBody>
      <dsp:txXfrm>
        <a:off x="2831051" y="3748554"/>
        <a:ext cx="942743" cy="58534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393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cb3a470c-90d2-41aa-a87b-b728990f2282</TermId>
        </TermInfo>
      </Terms>
    </jca61ed375004124b06360e7e528af3a>
    <a89ec2e881924649b56d136f417343cd xmlns="14b87bfc-89ff-4911-b9dc-f8526a62674a">
      <Terms xmlns="http://schemas.microsoft.com/office/infopath/2007/PartnerControls"/>
    </a89ec2e881924649b56d136f417343cd>
  </documentManagement>
</p:properties>
</file>

<file path=customXml/item4.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customXml/itemProps2.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3.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4.xml><?xml version="1.0" encoding="utf-8"?>
<ds:datastoreItem xmlns:ds="http://schemas.openxmlformats.org/officeDocument/2006/customXml" ds:itemID="{1CA8619D-8375-481C-9901-0E41F5C61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1786</Words>
  <Characters>10736</Characters>
  <Application>Microsoft Office Word</Application>
  <DocSecurity>0</DocSecurity>
  <Lines>346</Lines>
  <Paragraphs>178</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JEGS</dc:creator>
  <cp:lastModifiedBy>Lydia Carter</cp:lastModifiedBy>
  <cp:revision>6</cp:revision>
  <cp:lastPrinted>2020-01-13T12:11:00Z</cp:lastPrinted>
  <dcterms:created xsi:type="dcterms:W3CDTF">2025-11-27T19:39:00Z</dcterms:created>
  <dcterms:modified xsi:type="dcterms:W3CDTF">2025-11-27T19:42:00Z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0x010100BF21E284049E0B4E9C13BCEFF60FE20600DE18FF97D118AE449442E56ACEED7777</vt:lpwstr>
  </property>
  <property fmtid="{D5CDD505-2E9C-101B-9397-08002B2CF9AE}" pid="4" name="RollupTag">
    <vt:lpwstr/>
  </property>
  <property fmtid="{D5CDD505-2E9C-101B-9397-08002B2CF9AE}" pid="5" name="BNDepartment">
    <vt:lpwstr>393;#Human Resources|cb3a470c-90d2-41aa-a87b-b728990f2282</vt:lpwstr>
  </property>
  <property fmtid="{D5CDD505-2E9C-101B-9397-08002B2CF9AE}" pid="6" name="GrammarlyDocumentId">
    <vt:lpwstr>13e98010-cfee-452c-821e-9d73e0d3cb8a</vt:lpwstr>
  </property>
</Properties>
</file>