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1CA47448" w14:textId="4732C715" w:rsidR="00A47A5E" w:rsidRPr="00B02183" w:rsidRDefault="00652525" w:rsidP="00A47A5E">
            <w:pPr>
              <w:spacing w:after="0" w:line="240" w:lineRule="auto"/>
              <w:rPr>
                <w:rFonts w:ascii="Arial" w:eastAsia="Times New Roman" w:hAnsi="Arial" w:cs="Arial"/>
                <w:b/>
                <w:bCs/>
                <w:color w:val="000000"/>
                <w:sz w:val="20"/>
                <w:szCs w:val="20"/>
                <w:lang w:eastAsia="en-GB"/>
              </w:rPr>
            </w:pPr>
            <w:r w:rsidRPr="00B02183">
              <w:rPr>
                <w:rFonts w:ascii="Arial" w:eastAsia="Times New Roman" w:hAnsi="Arial" w:cs="Arial"/>
                <w:b/>
                <w:bCs/>
                <w:color w:val="000000"/>
                <w:sz w:val="20"/>
                <w:szCs w:val="20"/>
                <w:lang w:eastAsia="en-GB"/>
              </w:rPr>
              <w:t>00525</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BFED354" w14:textId="466B9DBE" w:rsidR="00D45D7E" w:rsidRPr="00B02183" w:rsidRDefault="00966848" w:rsidP="00A47A5E">
            <w:pPr>
              <w:spacing w:after="0" w:line="240" w:lineRule="auto"/>
              <w:rPr>
                <w:rFonts w:ascii="Arial" w:eastAsia="Times New Roman" w:hAnsi="Arial" w:cs="Arial"/>
                <w:bCs/>
                <w:color w:val="000000"/>
                <w:sz w:val="20"/>
                <w:szCs w:val="20"/>
                <w:lang w:eastAsia="en-GB"/>
              </w:rPr>
            </w:pPr>
            <w:r w:rsidRPr="00B02183">
              <w:rPr>
                <w:rFonts w:ascii="Arial" w:hAnsi="Arial" w:cs="Arial"/>
                <w:bCs/>
                <w:sz w:val="20"/>
                <w:szCs w:val="20"/>
              </w:rPr>
              <w:t>Pensions Systems Manager</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tcPr>
          <w:p w14:paraId="1A3553CA" w14:textId="2413C8B9" w:rsidR="00A47A5E" w:rsidRPr="00B02183" w:rsidRDefault="00966848" w:rsidP="00A47A5E">
            <w:pPr>
              <w:spacing w:after="0" w:line="240" w:lineRule="auto"/>
              <w:rPr>
                <w:rFonts w:ascii="Arial" w:eastAsia="Times New Roman" w:hAnsi="Arial" w:cs="Arial"/>
                <w:bCs/>
                <w:color w:val="000000"/>
                <w:sz w:val="20"/>
                <w:szCs w:val="20"/>
                <w:lang w:eastAsia="en-GB"/>
              </w:rPr>
            </w:pPr>
            <w:r w:rsidRPr="00B02183">
              <w:rPr>
                <w:rFonts w:ascii="Arial" w:eastAsia="Times New Roman" w:hAnsi="Arial" w:cs="Arial"/>
                <w:bCs/>
                <w:color w:val="000000"/>
                <w:sz w:val="20"/>
                <w:szCs w:val="20"/>
                <w:lang w:eastAsia="en-GB"/>
              </w:rPr>
              <w:t>Office of the Chief Executive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shd w:val="clear" w:color="auto" w:fill="auto"/>
            <w:vAlign w:val="center"/>
            <w:hideMark/>
          </w:tcPr>
          <w:p w14:paraId="45A8AE99" w14:textId="4C992E20" w:rsidR="00A47A5E" w:rsidRPr="00B02183" w:rsidRDefault="00966848" w:rsidP="00A47A5E">
            <w:pPr>
              <w:spacing w:after="0" w:line="240" w:lineRule="auto"/>
              <w:rPr>
                <w:rFonts w:ascii="Arial" w:eastAsia="Times New Roman" w:hAnsi="Arial" w:cs="Arial"/>
                <w:bCs/>
                <w:color w:val="000000"/>
                <w:sz w:val="20"/>
                <w:szCs w:val="20"/>
                <w:lang w:eastAsia="en-GB"/>
              </w:rPr>
            </w:pPr>
            <w:r w:rsidRPr="00B02183">
              <w:rPr>
                <w:rFonts w:ascii="Arial" w:eastAsia="Times New Roman" w:hAnsi="Arial" w:cs="Arial"/>
                <w:bCs/>
                <w:color w:val="000000"/>
                <w:sz w:val="20"/>
                <w:szCs w:val="20"/>
                <w:lang w:eastAsia="en-GB"/>
              </w:rPr>
              <w:t xml:space="preserve">West Yorkshire Pension Fund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572CD7B4" w14:textId="723D510F" w:rsidR="00406A61" w:rsidRPr="00B02183" w:rsidRDefault="00966848" w:rsidP="00A47A5E">
            <w:pPr>
              <w:spacing w:after="0" w:line="240" w:lineRule="auto"/>
              <w:rPr>
                <w:rFonts w:ascii="Arial" w:eastAsia="Times New Roman" w:hAnsi="Arial" w:cs="Arial"/>
                <w:bCs/>
                <w:color w:val="000000"/>
                <w:sz w:val="20"/>
                <w:szCs w:val="20"/>
                <w:lang w:eastAsia="en-GB"/>
              </w:rPr>
            </w:pPr>
            <w:r w:rsidRPr="00B02183">
              <w:rPr>
                <w:rFonts w:ascii="Arial" w:hAnsi="Arial" w:cs="Arial"/>
                <w:bCs/>
                <w:sz w:val="20"/>
                <w:szCs w:val="20"/>
              </w:rPr>
              <w:t xml:space="preserve">Head of </w:t>
            </w:r>
            <w:r w:rsidR="0048515F" w:rsidRPr="00B02183">
              <w:rPr>
                <w:rFonts w:ascii="Arial" w:hAnsi="Arial" w:cs="Arial"/>
                <w:bCs/>
                <w:sz w:val="20"/>
                <w:szCs w:val="20"/>
              </w:rPr>
              <w:t xml:space="preserve">Technology, </w:t>
            </w:r>
            <w:r w:rsidR="00BE203F" w:rsidRPr="00B02183">
              <w:rPr>
                <w:rFonts w:ascii="Arial" w:hAnsi="Arial" w:cs="Arial"/>
                <w:bCs/>
                <w:sz w:val="20"/>
                <w:szCs w:val="20"/>
              </w:rPr>
              <w:t xml:space="preserve">Projects and </w:t>
            </w:r>
            <w:r w:rsidRPr="00B02183">
              <w:rPr>
                <w:rFonts w:ascii="Arial" w:hAnsi="Arial" w:cs="Arial"/>
                <w:bCs/>
                <w:sz w:val="20"/>
                <w:szCs w:val="20"/>
              </w:rPr>
              <w:t>Communications</w:t>
            </w:r>
            <w:r w:rsidRPr="00B02183">
              <w:rPr>
                <w:rFonts w:ascii="Arial" w:eastAsia="Times New Roman" w:hAnsi="Arial" w:cs="Arial"/>
                <w:bCs/>
                <w:color w:val="000000"/>
                <w:sz w:val="20"/>
                <w:szCs w:val="20"/>
                <w:lang w:eastAsia="en-GB"/>
              </w:rPr>
              <w:t xml:space="preserve"> </w:t>
            </w: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shd w:val="clear" w:color="auto" w:fill="auto"/>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shd w:val="clear" w:color="auto" w:fill="auto"/>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shd w:val="clear" w:color="auto" w:fill="auto"/>
          </w:tcPr>
          <w:p w14:paraId="5FBF3146" w14:textId="77777777" w:rsidR="00CC3EF0" w:rsidRDefault="00CC3EF0" w:rsidP="00CC3EF0">
            <w:pPr>
              <w:rPr>
                <w:rFonts w:ascii="Arial" w:hAnsi="Arial" w:cs="Arial"/>
              </w:rPr>
            </w:pPr>
            <w:r>
              <w:rPr>
                <w:rFonts w:ascii="Arial" w:hAnsi="Arial" w:cs="Arial"/>
              </w:rPr>
              <w:t>In conjunction with the Senior Management Team, s</w:t>
            </w:r>
            <w:r w:rsidRPr="005E178B">
              <w:rPr>
                <w:rFonts w:ascii="Arial" w:hAnsi="Arial" w:cs="Arial"/>
              </w:rPr>
              <w:t>et a clear vision</w:t>
            </w:r>
            <w:r>
              <w:rPr>
                <w:rFonts w:ascii="Arial" w:hAnsi="Arial" w:cs="Arial"/>
              </w:rPr>
              <w:t xml:space="preserve">, strategy and </w:t>
            </w:r>
            <w:r w:rsidRPr="005E178B">
              <w:rPr>
                <w:rFonts w:ascii="Arial" w:hAnsi="Arial" w:cs="Arial"/>
              </w:rPr>
              <w:t>direction for the Pensions Administration Software Services</w:t>
            </w:r>
            <w:r>
              <w:rPr>
                <w:rFonts w:ascii="Arial" w:hAnsi="Arial" w:cs="Arial"/>
              </w:rPr>
              <w:t xml:space="preserve"> covering over 500,000 members across the LGPS and Fire pension schemes.</w:t>
            </w:r>
          </w:p>
          <w:p w14:paraId="44D23773" w14:textId="77777777" w:rsidR="00CC3EF0" w:rsidRPr="008455A2" w:rsidRDefault="00CC3EF0" w:rsidP="00CC3EF0">
            <w:pPr>
              <w:ind w:right="-2"/>
              <w:rPr>
                <w:rFonts w:ascii="Arial" w:hAnsi="Arial" w:cs="Arial"/>
              </w:rPr>
            </w:pPr>
            <w:r w:rsidRPr="005B056A">
              <w:rPr>
                <w:rFonts w:ascii="Arial" w:hAnsi="Arial" w:cs="Arial"/>
              </w:rPr>
              <w:t xml:space="preserve">Manage the testing and implementation of system upgrades and software releases to assist in the administration of the pension schemes for the </w:t>
            </w:r>
            <w:proofErr w:type="spellStart"/>
            <w:r w:rsidRPr="005B056A">
              <w:rPr>
                <w:rFonts w:ascii="Arial" w:hAnsi="Arial" w:cs="Arial"/>
              </w:rPr>
              <w:t>multi client</w:t>
            </w:r>
            <w:proofErr w:type="spellEnd"/>
            <w:r w:rsidRPr="005B056A">
              <w:rPr>
                <w:rFonts w:ascii="Arial" w:hAnsi="Arial" w:cs="Arial"/>
              </w:rPr>
              <w:t xml:space="preserve"> pension funds administered by WYPF. </w:t>
            </w:r>
            <w:r w:rsidRPr="0032687B">
              <w:rPr>
                <w:rFonts w:ascii="Arial" w:hAnsi="Arial" w:cs="Arial"/>
                <w:color w:val="333333"/>
                <w:shd w:val="clear" w:color="auto" w:fill="FFFFFF"/>
              </w:rPr>
              <w:t> Document system changes and deliver user training as required</w:t>
            </w:r>
            <w:r>
              <w:rPr>
                <w:rFonts w:ascii="Arial" w:hAnsi="Arial" w:cs="Arial"/>
                <w:color w:val="333333"/>
                <w:shd w:val="clear" w:color="auto" w:fill="FFFFFF"/>
              </w:rPr>
              <w:t>.</w:t>
            </w:r>
            <w:r w:rsidRPr="0032687B">
              <w:rPr>
                <w:rFonts w:ascii="Arial" w:hAnsi="Arial" w:cs="Arial"/>
                <w:color w:val="333333"/>
                <w:shd w:val="clear" w:color="auto" w:fill="FFFFFF"/>
              </w:rPr>
              <w:t> </w:t>
            </w:r>
          </w:p>
          <w:p w14:paraId="4FA61BA1" w14:textId="77777777" w:rsidR="00CC3EF0" w:rsidRDefault="00CC3EF0" w:rsidP="00CC3EF0">
            <w:pPr>
              <w:ind w:right="-2"/>
              <w:rPr>
                <w:rFonts w:ascii="Arial" w:hAnsi="Arial" w:cs="Arial"/>
              </w:rPr>
            </w:pPr>
            <w:r w:rsidRPr="008455A2">
              <w:rPr>
                <w:rFonts w:ascii="Arial" w:hAnsi="Arial" w:cs="Arial"/>
              </w:rPr>
              <w:t xml:space="preserve">Direct, lead and manage the operation of a highly skilled and knowledgeable team creating a </w:t>
            </w:r>
            <w:proofErr w:type="gramStart"/>
            <w:r w:rsidRPr="008455A2">
              <w:rPr>
                <w:rFonts w:ascii="Arial" w:hAnsi="Arial" w:cs="Arial"/>
              </w:rPr>
              <w:t>high performance</w:t>
            </w:r>
            <w:proofErr w:type="gramEnd"/>
            <w:r w:rsidRPr="008455A2">
              <w:rPr>
                <w:rFonts w:ascii="Arial" w:hAnsi="Arial" w:cs="Arial"/>
              </w:rPr>
              <w:t xml:space="preserve"> culture and environment to improve the efficiency and effectiveness of all pension fund operations.  This includes initiating and requesting developments to drive this from the in-house development team and external parties such as the pensions administration software provider. </w:t>
            </w:r>
          </w:p>
          <w:p w14:paraId="3597F890" w14:textId="094BA8B9" w:rsidR="00D26419" w:rsidRPr="002F77A1"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966848" w:rsidRPr="00A47A5E"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shd w:val="clear" w:color="auto" w:fill="auto"/>
            <w:hideMark/>
          </w:tcPr>
          <w:p w14:paraId="107D30FD" w14:textId="77777777" w:rsidR="00985900" w:rsidRDefault="00985900" w:rsidP="00985900">
            <w:pPr>
              <w:spacing w:after="0" w:line="240" w:lineRule="auto"/>
              <w:rPr>
                <w:rFonts w:ascii="Arial" w:hAnsi="Arial" w:cs="Arial"/>
              </w:rPr>
            </w:pPr>
            <w:r>
              <w:rPr>
                <w:rFonts w:ascii="Arial" w:hAnsi="Arial" w:cs="Arial"/>
              </w:rPr>
              <w:t>Develop the strategy</w:t>
            </w:r>
            <w:r w:rsidRPr="006827C9">
              <w:rPr>
                <w:rFonts w:ascii="Arial" w:hAnsi="Arial" w:cs="Arial"/>
              </w:rPr>
              <w:t xml:space="preserve">, manage and lead WYPF pensions administration software services that </w:t>
            </w:r>
            <w:r>
              <w:rPr>
                <w:rFonts w:ascii="Arial" w:hAnsi="Arial" w:cs="Arial"/>
              </w:rPr>
              <w:t>store the data and administer benefits for over 500,000 member. Understand the impact that programme/project changes have on WYPF and its shared service LG and Fire partners.</w:t>
            </w:r>
          </w:p>
          <w:p w14:paraId="2DCD036C" w14:textId="77777777" w:rsidR="00985900" w:rsidRDefault="00985900" w:rsidP="00985900">
            <w:pPr>
              <w:spacing w:after="0" w:line="240" w:lineRule="auto"/>
              <w:rPr>
                <w:rFonts w:ascii="Arial" w:hAnsi="Arial" w:cs="Arial"/>
              </w:rPr>
            </w:pPr>
          </w:p>
          <w:p w14:paraId="2D0911D7" w14:textId="77777777" w:rsidR="00985900" w:rsidRDefault="00985900" w:rsidP="00985900">
            <w:pPr>
              <w:spacing w:after="0" w:line="240" w:lineRule="auto"/>
              <w:rPr>
                <w:rFonts w:ascii="Arial" w:hAnsi="Arial" w:cs="Arial"/>
              </w:rPr>
            </w:pPr>
            <w:r>
              <w:rPr>
                <w:rFonts w:ascii="Arial" w:hAnsi="Arial" w:cs="Arial"/>
              </w:rPr>
              <w:t>Provide expert advice and feedback to</w:t>
            </w:r>
            <w:r w:rsidRPr="006827C9">
              <w:rPr>
                <w:rFonts w:ascii="Arial" w:hAnsi="Arial" w:cs="Arial"/>
              </w:rPr>
              <w:t xml:space="preserve"> industry bodies and regulators</w:t>
            </w:r>
            <w:r>
              <w:rPr>
                <w:rFonts w:ascii="Arial" w:hAnsi="Arial" w:cs="Arial"/>
              </w:rPr>
              <w:t>, such as The Pensions Regulator,</w:t>
            </w:r>
            <w:r w:rsidRPr="006827C9">
              <w:rPr>
                <w:rFonts w:ascii="Arial" w:hAnsi="Arial" w:cs="Arial"/>
              </w:rPr>
              <w:t xml:space="preserve"> </w:t>
            </w:r>
            <w:r>
              <w:rPr>
                <w:rFonts w:ascii="Arial" w:hAnsi="Arial" w:cs="Arial"/>
              </w:rPr>
              <w:t>thereby contributing at a local and national level to pension strategies.</w:t>
            </w:r>
          </w:p>
          <w:p w14:paraId="4FFE2325" w14:textId="77777777" w:rsidR="00985900" w:rsidRPr="006827C9" w:rsidRDefault="00985900" w:rsidP="00985900">
            <w:pPr>
              <w:spacing w:after="0" w:line="240" w:lineRule="auto"/>
              <w:rPr>
                <w:rFonts w:ascii="Arial" w:hAnsi="Arial" w:cs="Arial"/>
              </w:rPr>
            </w:pPr>
          </w:p>
          <w:p w14:paraId="63972B90" w14:textId="77777777" w:rsidR="00985900" w:rsidRDefault="00985900" w:rsidP="00985900">
            <w:pPr>
              <w:spacing w:after="0" w:line="240" w:lineRule="auto"/>
              <w:rPr>
                <w:rFonts w:ascii="Arial" w:hAnsi="Arial" w:cs="Arial"/>
              </w:rPr>
            </w:pPr>
            <w:r w:rsidRPr="006827C9">
              <w:rPr>
                <w:rFonts w:ascii="Arial" w:hAnsi="Arial" w:cs="Arial"/>
              </w:rPr>
              <w:t>Identif</w:t>
            </w:r>
            <w:r>
              <w:rPr>
                <w:rFonts w:ascii="Arial" w:hAnsi="Arial" w:cs="Arial"/>
              </w:rPr>
              <w:t>ies</w:t>
            </w:r>
            <w:r w:rsidRPr="006827C9">
              <w:rPr>
                <w:rFonts w:ascii="Arial" w:hAnsi="Arial" w:cs="Arial"/>
              </w:rPr>
              <w:t xml:space="preserve"> cost and efficiency savings in administration through </w:t>
            </w:r>
            <w:r>
              <w:rPr>
                <w:rFonts w:ascii="Arial" w:hAnsi="Arial" w:cs="Arial"/>
              </w:rPr>
              <w:t>innovation</w:t>
            </w:r>
            <w:r w:rsidRPr="006827C9">
              <w:rPr>
                <w:rFonts w:ascii="Arial" w:hAnsi="Arial" w:cs="Arial"/>
              </w:rPr>
              <w:t xml:space="preserve"> of the pensions administration software</w:t>
            </w:r>
            <w:r>
              <w:rPr>
                <w:rFonts w:ascii="Arial" w:hAnsi="Arial" w:cs="Arial"/>
              </w:rPr>
              <w:t xml:space="preserve"> and services, moving WYPF forward by commissioning these services from both internal and external providers.</w:t>
            </w:r>
          </w:p>
          <w:p w14:paraId="396F2D72" w14:textId="77777777" w:rsidR="00985900" w:rsidRPr="00B00EB9" w:rsidRDefault="00985900" w:rsidP="00985900">
            <w:pPr>
              <w:spacing w:after="0" w:line="240" w:lineRule="auto"/>
              <w:rPr>
                <w:rFonts w:ascii="Arial" w:hAnsi="Arial" w:cs="Arial"/>
              </w:rPr>
            </w:pPr>
          </w:p>
          <w:p w14:paraId="792F4B19" w14:textId="77777777" w:rsidR="00985900" w:rsidRPr="006827C9" w:rsidRDefault="00985900" w:rsidP="00985900">
            <w:pPr>
              <w:spacing w:after="0" w:line="240" w:lineRule="auto"/>
              <w:rPr>
                <w:rFonts w:ascii="Arial" w:hAnsi="Arial" w:cs="Arial"/>
              </w:rPr>
            </w:pPr>
            <w:r w:rsidRPr="00C37052">
              <w:rPr>
                <w:rFonts w:ascii="Arial" w:hAnsi="Arial" w:cs="Arial"/>
              </w:rPr>
              <w:t>Responsible</w:t>
            </w:r>
            <w:r w:rsidRPr="006827C9">
              <w:rPr>
                <w:rFonts w:ascii="Arial" w:hAnsi="Arial" w:cs="Arial"/>
              </w:rPr>
              <w:t xml:space="preserve"> </w:t>
            </w:r>
            <w:r>
              <w:rPr>
                <w:rFonts w:ascii="Arial" w:hAnsi="Arial" w:cs="Arial"/>
              </w:rPr>
              <w:t xml:space="preserve">for </w:t>
            </w:r>
            <w:r w:rsidRPr="006827C9">
              <w:rPr>
                <w:rFonts w:ascii="Arial" w:hAnsi="Arial" w:cs="Arial"/>
              </w:rPr>
              <w:t xml:space="preserve">policy and governance of pensions software frameworks and </w:t>
            </w:r>
            <w:r>
              <w:rPr>
                <w:rFonts w:ascii="Arial" w:hAnsi="Arial" w:cs="Arial"/>
              </w:rPr>
              <w:t>print services</w:t>
            </w:r>
            <w:r w:rsidRPr="006827C9">
              <w:rPr>
                <w:rFonts w:ascii="Arial" w:hAnsi="Arial" w:cs="Arial"/>
              </w:rPr>
              <w:t>.</w:t>
            </w:r>
            <w:r>
              <w:rPr>
                <w:rFonts w:ascii="Arial" w:hAnsi="Arial" w:cs="Arial"/>
              </w:rPr>
              <w:t xml:space="preserve">  Managing the risks of continuous improvement within a highly regulated environment.</w:t>
            </w:r>
          </w:p>
          <w:p w14:paraId="2660F25F" w14:textId="77777777" w:rsidR="00985900" w:rsidRDefault="00985900" w:rsidP="00985900">
            <w:pPr>
              <w:ind w:left="360"/>
              <w:rPr>
                <w:rFonts w:ascii="Arial" w:hAnsi="Arial" w:cs="Arial"/>
              </w:rPr>
            </w:pPr>
          </w:p>
          <w:p w14:paraId="703EFCC0" w14:textId="77777777" w:rsidR="00985900" w:rsidRDefault="00985900" w:rsidP="00985900">
            <w:pPr>
              <w:spacing w:after="0" w:line="240" w:lineRule="auto"/>
              <w:rPr>
                <w:rFonts w:ascii="Arial" w:hAnsi="Arial" w:cs="Arial"/>
              </w:rPr>
            </w:pPr>
            <w:r>
              <w:rPr>
                <w:rFonts w:ascii="Arial" w:hAnsi="Arial" w:cs="Arial"/>
              </w:rPr>
              <w:t>Leads a team to implement sustainable measurable improvement to systems in a controlled complex operation delivering transformational change ensuring economies and effectiveness.</w:t>
            </w:r>
          </w:p>
          <w:p w14:paraId="3B735493" w14:textId="77777777" w:rsidR="00985900" w:rsidRPr="006827C9" w:rsidRDefault="00985900" w:rsidP="00985900">
            <w:pPr>
              <w:spacing w:after="0" w:line="240" w:lineRule="auto"/>
              <w:rPr>
                <w:rFonts w:ascii="Arial" w:hAnsi="Arial" w:cs="Arial"/>
              </w:rPr>
            </w:pPr>
          </w:p>
          <w:p w14:paraId="52806AEF" w14:textId="77777777" w:rsidR="00985900" w:rsidRDefault="00985900" w:rsidP="00985900">
            <w:pPr>
              <w:spacing w:after="0" w:line="240" w:lineRule="auto"/>
              <w:rPr>
                <w:rFonts w:ascii="Arial" w:hAnsi="Arial" w:cs="Arial"/>
              </w:rPr>
            </w:pPr>
            <w:r>
              <w:rPr>
                <w:rFonts w:ascii="Arial" w:hAnsi="Arial" w:cs="Arial"/>
              </w:rPr>
              <w:t>L</w:t>
            </w:r>
            <w:r w:rsidRPr="006827C9">
              <w:rPr>
                <w:rFonts w:ascii="Arial" w:hAnsi="Arial" w:cs="Arial"/>
              </w:rPr>
              <w:t xml:space="preserve">ead and manage a highly skilled and knowledgeable team </w:t>
            </w:r>
            <w:r>
              <w:rPr>
                <w:rFonts w:ascii="Arial" w:hAnsi="Arial" w:cs="Arial"/>
              </w:rPr>
              <w:t>developing active questioning of the status quo, and a transformational culture nurturing innovation</w:t>
            </w:r>
            <w:r w:rsidRPr="006827C9">
              <w:rPr>
                <w:rFonts w:ascii="Arial" w:hAnsi="Arial" w:cs="Arial"/>
              </w:rPr>
              <w:t>.</w:t>
            </w:r>
          </w:p>
          <w:p w14:paraId="2393435E" w14:textId="77777777" w:rsidR="00985900" w:rsidRPr="006827C9" w:rsidRDefault="00985900" w:rsidP="00985900">
            <w:pPr>
              <w:spacing w:after="0" w:line="240" w:lineRule="auto"/>
              <w:rPr>
                <w:rFonts w:ascii="Arial" w:hAnsi="Arial" w:cs="Arial"/>
              </w:rPr>
            </w:pPr>
          </w:p>
          <w:p w14:paraId="638C403E" w14:textId="77777777" w:rsidR="00985900" w:rsidRDefault="00985900" w:rsidP="00985900">
            <w:pPr>
              <w:spacing w:after="0" w:line="240" w:lineRule="auto"/>
              <w:rPr>
                <w:rFonts w:ascii="Arial" w:hAnsi="Arial" w:cs="Arial"/>
              </w:rPr>
            </w:pPr>
            <w:r w:rsidRPr="005F5D85">
              <w:rPr>
                <w:rFonts w:ascii="Arial" w:hAnsi="Arial" w:cs="Arial"/>
              </w:rPr>
              <w:t xml:space="preserve">Managing and overseeing third party ancillary services e.g. print software and mailing house/s.   </w:t>
            </w:r>
          </w:p>
          <w:p w14:paraId="16897539" w14:textId="77777777" w:rsidR="00985900" w:rsidRPr="006827C9" w:rsidRDefault="00985900" w:rsidP="00985900">
            <w:pPr>
              <w:spacing w:after="0" w:line="240" w:lineRule="auto"/>
              <w:rPr>
                <w:rFonts w:ascii="Arial" w:hAnsi="Arial" w:cs="Arial"/>
              </w:rPr>
            </w:pPr>
          </w:p>
          <w:p w14:paraId="3262D85C" w14:textId="77777777" w:rsidR="00985900" w:rsidRDefault="00985900" w:rsidP="00985900">
            <w:pPr>
              <w:spacing w:after="0" w:line="240" w:lineRule="auto"/>
              <w:rPr>
                <w:rFonts w:ascii="Arial" w:hAnsi="Arial" w:cs="Arial"/>
                <w:color w:val="000000"/>
              </w:rPr>
            </w:pPr>
            <w:r>
              <w:rPr>
                <w:rFonts w:ascii="Arial" w:hAnsi="Arial" w:cs="Arial"/>
                <w:color w:val="000000"/>
              </w:rPr>
              <w:t>Project management of system changes, responsibility for the technical accuracy of systems changes and training of the changes to the administration teams.  Act as subject matter expert on the changes, understanding the changes will have on the operation.</w:t>
            </w:r>
          </w:p>
          <w:p w14:paraId="1513144C" w14:textId="77777777" w:rsidR="00985900" w:rsidRPr="00B00EB9" w:rsidRDefault="00985900" w:rsidP="00985900">
            <w:pPr>
              <w:spacing w:after="0" w:line="240" w:lineRule="auto"/>
              <w:rPr>
                <w:rFonts w:ascii="Arial" w:hAnsi="Arial" w:cs="Arial"/>
                <w:color w:val="000000"/>
              </w:rPr>
            </w:pPr>
          </w:p>
          <w:p w14:paraId="17FE570B" w14:textId="77777777" w:rsidR="00985900" w:rsidRDefault="00985900" w:rsidP="00985900">
            <w:pPr>
              <w:spacing w:after="0" w:line="240" w:lineRule="auto"/>
              <w:rPr>
                <w:rFonts w:ascii="Arial" w:hAnsi="Arial" w:cs="Arial"/>
              </w:rPr>
            </w:pPr>
            <w:r w:rsidRPr="000A2368">
              <w:rPr>
                <w:rFonts w:ascii="Arial" w:hAnsi="Arial" w:cs="Arial"/>
              </w:rPr>
              <w:t>Drive collaboration and facilitate partnership working in the service to ensure successful implementation of remedies and preventative measures liaising with external organisations, new</w:t>
            </w:r>
            <w:r w:rsidRPr="006827C9">
              <w:rPr>
                <w:rFonts w:ascii="Arial" w:hAnsi="Arial" w:cs="Arial"/>
              </w:rPr>
              <w:t xml:space="preserve"> partners and employers to build and maintain a good business and working relationship with them and ensure delivery of agreed standards of service. </w:t>
            </w:r>
          </w:p>
          <w:p w14:paraId="135DF3A7" w14:textId="77777777" w:rsidR="00985900" w:rsidRPr="006827C9" w:rsidRDefault="00985900" w:rsidP="00985900">
            <w:pPr>
              <w:spacing w:after="0" w:line="240" w:lineRule="auto"/>
              <w:rPr>
                <w:rFonts w:ascii="Arial" w:hAnsi="Arial" w:cs="Arial"/>
              </w:rPr>
            </w:pPr>
          </w:p>
          <w:p w14:paraId="1658F90E" w14:textId="77777777" w:rsidR="00985900" w:rsidRDefault="00985900" w:rsidP="00985900">
            <w:pPr>
              <w:spacing w:after="0" w:line="240" w:lineRule="auto"/>
              <w:rPr>
                <w:rFonts w:ascii="Arial" w:hAnsi="Arial" w:cs="Arial"/>
              </w:rPr>
            </w:pPr>
            <w:r>
              <w:rPr>
                <w:rFonts w:ascii="Arial" w:hAnsi="Arial" w:cs="Arial"/>
              </w:rPr>
              <w:t>Develops a working culture which is highly planned, understands and takes account of risks and allows colleagues to positively bring forward new ideas and developments.</w:t>
            </w:r>
          </w:p>
          <w:p w14:paraId="6E574814" w14:textId="77777777" w:rsidR="00985900" w:rsidRDefault="00985900" w:rsidP="00985900">
            <w:pPr>
              <w:spacing w:after="0" w:line="240" w:lineRule="auto"/>
              <w:rPr>
                <w:rFonts w:ascii="Arial" w:hAnsi="Arial" w:cs="Arial"/>
              </w:rPr>
            </w:pPr>
          </w:p>
          <w:p w14:paraId="257517BC" w14:textId="77777777" w:rsidR="00985900" w:rsidRDefault="00985900" w:rsidP="00985900">
            <w:pPr>
              <w:spacing w:after="0" w:line="240" w:lineRule="auto"/>
              <w:rPr>
                <w:rFonts w:ascii="Arial" w:hAnsi="Arial" w:cs="Arial"/>
              </w:rPr>
            </w:pPr>
            <w:r w:rsidRPr="006827C9">
              <w:rPr>
                <w:rFonts w:ascii="Arial" w:hAnsi="Arial" w:cs="Arial"/>
              </w:rPr>
              <w:t>Responsibi</w:t>
            </w:r>
            <w:r>
              <w:rPr>
                <w:rFonts w:ascii="Arial" w:hAnsi="Arial" w:cs="Arial"/>
              </w:rPr>
              <w:t>lity</w:t>
            </w:r>
            <w:r w:rsidRPr="006827C9">
              <w:rPr>
                <w:rFonts w:ascii="Arial" w:hAnsi="Arial" w:cs="Arial"/>
              </w:rPr>
              <w:t xml:space="preserve"> for the management and oversight of all print services including Annual Benefit Statements </w:t>
            </w:r>
            <w:r>
              <w:rPr>
                <w:rFonts w:ascii="Arial" w:hAnsi="Arial" w:cs="Arial"/>
              </w:rPr>
              <w:t xml:space="preserve">and all day-to-day mail.   </w:t>
            </w:r>
          </w:p>
          <w:p w14:paraId="181C5380" w14:textId="77777777" w:rsidR="00985900" w:rsidRPr="006827C9" w:rsidRDefault="00985900" w:rsidP="00985900">
            <w:pPr>
              <w:spacing w:after="0" w:line="240" w:lineRule="auto"/>
              <w:rPr>
                <w:rFonts w:ascii="Arial" w:hAnsi="Arial" w:cs="Arial"/>
              </w:rPr>
            </w:pPr>
          </w:p>
          <w:p w14:paraId="11BC24ED" w14:textId="77777777" w:rsidR="00985900" w:rsidRDefault="00985900" w:rsidP="00985900">
            <w:pPr>
              <w:spacing w:after="0" w:line="240" w:lineRule="auto"/>
              <w:rPr>
                <w:rFonts w:ascii="Arial" w:hAnsi="Arial" w:cs="Arial"/>
              </w:rPr>
            </w:pPr>
            <w:r w:rsidRPr="006827C9">
              <w:rPr>
                <w:rFonts w:ascii="Arial" w:hAnsi="Arial" w:cs="Arial"/>
              </w:rPr>
              <w:t>Ensure the preparation,</w:t>
            </w:r>
            <w:r>
              <w:rPr>
                <w:rFonts w:ascii="Arial" w:hAnsi="Arial" w:cs="Arial"/>
              </w:rPr>
              <w:t xml:space="preserve"> </w:t>
            </w:r>
            <w:r w:rsidRPr="006827C9">
              <w:rPr>
                <w:rFonts w:ascii="Arial" w:hAnsi="Arial" w:cs="Arial"/>
              </w:rPr>
              <w:t>issue and update of appropriate Quality Assurance procedures</w:t>
            </w:r>
            <w:r>
              <w:rPr>
                <w:rFonts w:ascii="Arial" w:hAnsi="Arial" w:cs="Arial"/>
              </w:rPr>
              <w:t xml:space="preserve"> and Internal Audit requirements</w:t>
            </w:r>
            <w:r w:rsidRPr="006827C9">
              <w:rPr>
                <w:rFonts w:ascii="Arial" w:hAnsi="Arial" w:cs="Arial"/>
              </w:rPr>
              <w:t xml:space="preserve">. Receive </w:t>
            </w:r>
            <w:r>
              <w:rPr>
                <w:rFonts w:ascii="Arial" w:hAnsi="Arial" w:cs="Arial"/>
              </w:rPr>
              <w:t xml:space="preserve">internal audit and </w:t>
            </w:r>
            <w:r w:rsidRPr="006827C9">
              <w:rPr>
                <w:rFonts w:ascii="Arial" w:hAnsi="Arial" w:cs="Arial"/>
              </w:rPr>
              <w:t>quality audit reports and recommendations, taking the necessary timely enhancing, corrective and preventive actions required. Attend the quarterly review meetings.</w:t>
            </w:r>
            <w:r>
              <w:rPr>
                <w:rFonts w:ascii="Arial" w:hAnsi="Arial" w:cs="Arial"/>
              </w:rPr>
              <w:t xml:space="preserve"> </w:t>
            </w:r>
          </w:p>
          <w:p w14:paraId="79E16040" w14:textId="77777777" w:rsidR="00985900" w:rsidRPr="006827C9" w:rsidRDefault="00985900" w:rsidP="00985900">
            <w:pPr>
              <w:spacing w:after="0" w:line="240" w:lineRule="auto"/>
              <w:rPr>
                <w:rFonts w:ascii="Arial" w:hAnsi="Arial" w:cs="Arial"/>
              </w:rPr>
            </w:pPr>
          </w:p>
          <w:p w14:paraId="56367461" w14:textId="77777777" w:rsidR="00985900" w:rsidRDefault="00985900" w:rsidP="00985900">
            <w:pPr>
              <w:spacing w:after="0" w:line="240" w:lineRule="auto"/>
              <w:rPr>
                <w:rFonts w:ascii="Arial" w:hAnsi="Arial" w:cs="Arial"/>
              </w:rPr>
            </w:pPr>
            <w:r w:rsidRPr="006827C9">
              <w:rPr>
                <w:rFonts w:ascii="Arial" w:hAnsi="Arial" w:cs="Arial"/>
              </w:rPr>
              <w:t xml:space="preserve">Responsible to the Head of Projects, Communications and IT, working within </w:t>
            </w:r>
            <w:r>
              <w:rPr>
                <w:rFonts w:ascii="Arial" w:hAnsi="Arial" w:cs="Arial"/>
              </w:rPr>
              <w:t xml:space="preserve">regulatory </w:t>
            </w:r>
            <w:r w:rsidRPr="006827C9">
              <w:rPr>
                <w:rFonts w:ascii="Arial" w:hAnsi="Arial" w:cs="Arial"/>
              </w:rPr>
              <w:t>policy guidelines and objectives. Works mainly on own initiative in a highly specialised field with a high degree of discretion and delegated authority. The seniority of the post is such that the post holder is required to demonstrate strategic initiative, political awareness; professional, managerial and technical competence in carrying out the functions of the post, whilst referring matters to the Head of Projects, Communications and IT.</w:t>
            </w:r>
          </w:p>
          <w:p w14:paraId="021B9445" w14:textId="77777777" w:rsidR="00985900" w:rsidRPr="006827C9" w:rsidRDefault="00985900" w:rsidP="00985900">
            <w:pPr>
              <w:spacing w:after="0" w:line="240" w:lineRule="auto"/>
              <w:rPr>
                <w:rFonts w:ascii="Arial" w:hAnsi="Arial" w:cs="Arial"/>
              </w:rPr>
            </w:pPr>
          </w:p>
          <w:p w14:paraId="7713C52C" w14:textId="77777777" w:rsidR="00985900" w:rsidRDefault="00985900" w:rsidP="00985900">
            <w:pPr>
              <w:spacing w:after="0" w:line="240" w:lineRule="auto"/>
              <w:rPr>
                <w:rFonts w:ascii="Arial" w:hAnsi="Arial" w:cs="Arial"/>
                <w:color w:val="FF0000"/>
              </w:rPr>
            </w:pPr>
            <w:r w:rsidRPr="003E2442">
              <w:rPr>
                <w:rFonts w:ascii="Arial" w:hAnsi="Arial" w:cs="Arial"/>
              </w:rPr>
              <w:t>Leads and directs</w:t>
            </w:r>
            <w:r w:rsidRPr="003E2442">
              <w:rPr>
                <w:rFonts w:ascii="Arial" w:hAnsi="Arial" w:cs="Arial"/>
                <w:color w:val="FF0000"/>
              </w:rPr>
              <w:t xml:space="preserve"> </w:t>
            </w:r>
            <w:r w:rsidRPr="003E2442">
              <w:rPr>
                <w:rFonts w:ascii="Arial" w:hAnsi="Arial" w:cs="Arial"/>
              </w:rPr>
              <w:t xml:space="preserve">change across highly confidential information regarding staff, Pension Fund members’ and employers, the unauthorised disclosure of which would severely damage </w:t>
            </w:r>
            <w:r>
              <w:rPr>
                <w:rFonts w:ascii="Arial" w:hAnsi="Arial" w:cs="Arial"/>
              </w:rPr>
              <w:t>the</w:t>
            </w:r>
            <w:r w:rsidRPr="003E2442">
              <w:rPr>
                <w:rFonts w:ascii="Arial" w:hAnsi="Arial" w:cs="Arial"/>
              </w:rPr>
              <w:t xml:space="preserve"> reputation of WYPF and the Council and potentially incur significant fines and rectification costs.  As such the post holder requires an expert knowledge of GDPR and associated regulations.</w:t>
            </w:r>
            <w:r w:rsidRPr="003E2442">
              <w:rPr>
                <w:rFonts w:ascii="Arial" w:hAnsi="Arial" w:cs="Arial"/>
                <w:color w:val="FF0000"/>
              </w:rPr>
              <w:t xml:space="preserve"> </w:t>
            </w:r>
          </w:p>
          <w:p w14:paraId="4C802C56" w14:textId="77777777" w:rsidR="00985900" w:rsidRPr="003E2442" w:rsidRDefault="00985900" w:rsidP="00985900">
            <w:pPr>
              <w:spacing w:after="0" w:line="240" w:lineRule="auto"/>
              <w:rPr>
                <w:rFonts w:ascii="Arial" w:hAnsi="Arial" w:cs="Arial"/>
              </w:rPr>
            </w:pPr>
          </w:p>
          <w:p w14:paraId="6C31B9AE" w14:textId="77777777" w:rsidR="00985900" w:rsidRPr="006827C9" w:rsidRDefault="00985900" w:rsidP="00985900">
            <w:pPr>
              <w:spacing w:after="0" w:line="240" w:lineRule="auto"/>
              <w:rPr>
                <w:rFonts w:ascii="Arial" w:hAnsi="Arial" w:cs="Arial"/>
              </w:rPr>
            </w:pPr>
            <w:r w:rsidRPr="006827C9">
              <w:rPr>
                <w:rFonts w:ascii="Arial" w:hAnsi="Arial" w:cs="Arial"/>
              </w:rPr>
              <w:t>Maintain an understanding of advances in the relevant technology environment and be able to deliver expert advice while looking at ways that new technology can be implemented to deliver service improvements.</w:t>
            </w:r>
          </w:p>
          <w:p w14:paraId="4AAD2B44" w14:textId="77777777" w:rsidR="00985900" w:rsidRPr="006827C9" w:rsidRDefault="00985900" w:rsidP="00985900">
            <w:pPr>
              <w:ind w:left="720"/>
              <w:rPr>
                <w:rFonts w:ascii="Arial" w:hAnsi="Arial" w:cs="Arial"/>
              </w:rPr>
            </w:pPr>
          </w:p>
          <w:p w14:paraId="765CA973" w14:textId="5305DABC" w:rsidR="00966848" w:rsidRPr="005544AA" w:rsidRDefault="00966848" w:rsidP="00966848">
            <w:pPr>
              <w:spacing w:after="0" w:line="240" w:lineRule="auto"/>
              <w:ind w:left="360"/>
              <w:rPr>
                <w:rFonts w:ascii="Arial" w:eastAsia="Times New Roman" w:hAnsi="Arial" w:cs="Arial"/>
                <w:color w:val="000000"/>
                <w:sz w:val="18"/>
                <w:szCs w:val="18"/>
                <w:lang w:eastAsia="en-GB"/>
              </w:rPr>
            </w:pPr>
          </w:p>
        </w:tc>
      </w:tr>
    </w:tbl>
    <w:p w14:paraId="61D15F35" w14:textId="477AC707" w:rsidR="00A47A5E" w:rsidRDefault="00A47A5E" w:rsidP="00A47A5E"/>
    <w:p w14:paraId="5F406C89" w14:textId="77777777" w:rsidR="005544AA" w:rsidRDefault="005544AA" w:rsidP="00A47A5E"/>
    <w:p w14:paraId="58F91C09" w14:textId="77777777" w:rsidR="00D833F0" w:rsidRDefault="00D833F0"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3733F3AA" w14:textId="04A3031F" w:rsidR="00A9477A" w:rsidRPr="00A9477A" w:rsidRDefault="00A9477A" w:rsidP="00A9477A">
            <w:pPr>
              <w:spacing w:after="0" w:line="240" w:lineRule="auto"/>
              <w:rPr>
                <w:rFonts w:ascii="Arial" w:eastAsia="Times New Roman" w:hAnsi="Arial" w:cs="Arial"/>
                <w:color w:val="000000"/>
                <w:sz w:val="18"/>
                <w:szCs w:val="18"/>
                <w:lang w:eastAsia="en-GB"/>
              </w:rPr>
            </w:pPr>
          </w:p>
          <w:p w14:paraId="0A736075" w14:textId="77777777" w:rsidR="00287249" w:rsidRDefault="00287249" w:rsidP="00287249">
            <w:pPr>
              <w:spacing w:after="0" w:line="240" w:lineRule="auto"/>
              <w:rPr>
                <w:rFonts w:ascii="Arial" w:hAnsi="Arial"/>
                <w:color w:val="000000"/>
              </w:rPr>
            </w:pPr>
            <w:r>
              <w:rPr>
                <w:rFonts w:ascii="Arial" w:hAnsi="Arial"/>
                <w:color w:val="000000"/>
              </w:rPr>
              <w:t>Understands the working practices, procedures and basic operations across own specialist area and those of wider WYPF team to enable the provision of effective system and operational support.</w:t>
            </w:r>
          </w:p>
          <w:p w14:paraId="07482A38" w14:textId="77777777" w:rsidR="00287249" w:rsidRDefault="00287249" w:rsidP="00287249">
            <w:pPr>
              <w:spacing w:after="0" w:line="240" w:lineRule="auto"/>
              <w:rPr>
                <w:rFonts w:ascii="Arial" w:eastAsia="Times New Roman" w:hAnsi="Arial"/>
                <w:color w:val="000000"/>
                <w:sz w:val="20"/>
                <w:szCs w:val="20"/>
                <w:lang w:eastAsia="en-GB"/>
              </w:rPr>
            </w:pPr>
          </w:p>
          <w:p w14:paraId="76886548" w14:textId="77777777" w:rsidR="00287249" w:rsidRDefault="00287249" w:rsidP="00287249">
            <w:pPr>
              <w:spacing w:after="0" w:line="240" w:lineRule="auto"/>
              <w:rPr>
                <w:rFonts w:ascii="Arial" w:hAnsi="Arial"/>
                <w:color w:val="000000"/>
              </w:rPr>
            </w:pPr>
            <w:r>
              <w:rPr>
                <w:rFonts w:ascii="Arial" w:hAnsi="Arial"/>
                <w:color w:val="000000"/>
              </w:rPr>
              <w:t>Uses specialist knowledge of health, safety and environmental policies , procedures and regulations, including risk in own area  and/or across other areas of work ( inc legislation).</w:t>
            </w:r>
          </w:p>
          <w:p w14:paraId="69A26B2C" w14:textId="77777777" w:rsidR="00287249" w:rsidRDefault="00287249" w:rsidP="00287249">
            <w:pPr>
              <w:spacing w:after="0" w:line="240" w:lineRule="auto"/>
              <w:rPr>
                <w:rFonts w:ascii="Arial" w:eastAsia="Times New Roman" w:hAnsi="Arial"/>
                <w:color w:val="000000"/>
                <w:sz w:val="20"/>
                <w:szCs w:val="20"/>
                <w:lang w:eastAsia="en-GB"/>
              </w:rPr>
            </w:pPr>
          </w:p>
          <w:p w14:paraId="16F6661B" w14:textId="77777777" w:rsidR="00287249" w:rsidRDefault="00287249" w:rsidP="00287249">
            <w:pPr>
              <w:spacing w:after="0" w:line="240" w:lineRule="auto"/>
              <w:rPr>
                <w:rFonts w:ascii="Arial" w:hAnsi="Arial"/>
                <w:color w:val="000000"/>
              </w:rPr>
            </w:pPr>
            <w:r>
              <w:rPr>
                <w:rFonts w:ascii="Arial" w:hAnsi="Arial"/>
                <w:color w:val="000000"/>
              </w:rPr>
              <w:t>Uses a range of specialist ICT systems across own work area and or across other areas of work.</w:t>
            </w:r>
          </w:p>
          <w:p w14:paraId="05B7DB99" w14:textId="77777777" w:rsidR="00287249" w:rsidRDefault="00287249" w:rsidP="00287249">
            <w:pPr>
              <w:spacing w:after="0" w:line="240" w:lineRule="auto"/>
              <w:rPr>
                <w:rFonts w:ascii="Arial" w:eastAsia="Times New Roman" w:hAnsi="Arial"/>
                <w:color w:val="000000"/>
                <w:sz w:val="20"/>
                <w:szCs w:val="20"/>
                <w:lang w:eastAsia="en-GB"/>
              </w:rPr>
            </w:pPr>
          </w:p>
          <w:p w14:paraId="7970427D" w14:textId="77777777" w:rsidR="00287249" w:rsidRDefault="00287249" w:rsidP="00287249">
            <w:pPr>
              <w:spacing w:after="0" w:line="240" w:lineRule="auto"/>
              <w:rPr>
                <w:rFonts w:ascii="Arial" w:hAnsi="Arial"/>
                <w:color w:val="000000"/>
              </w:rPr>
            </w:pPr>
            <w:r>
              <w:rPr>
                <w:rFonts w:ascii="Arial" w:hAnsi="Arial"/>
                <w:color w:val="000000"/>
              </w:rPr>
              <w:t>Oversees a budget, keeping costs within agreed levels for own department and contributes to Corporate savings.</w:t>
            </w:r>
          </w:p>
          <w:p w14:paraId="62B3A14E" w14:textId="77777777" w:rsidR="00287249" w:rsidRDefault="00287249" w:rsidP="00287249">
            <w:pPr>
              <w:spacing w:after="0" w:line="240" w:lineRule="auto"/>
              <w:rPr>
                <w:rFonts w:ascii="Arial" w:eastAsia="Times New Roman" w:hAnsi="Arial"/>
                <w:color w:val="000000"/>
                <w:sz w:val="20"/>
                <w:szCs w:val="20"/>
                <w:lang w:eastAsia="en-GB"/>
              </w:rPr>
            </w:pPr>
          </w:p>
          <w:p w14:paraId="20401CC2" w14:textId="77777777" w:rsidR="00287249" w:rsidRDefault="00287249" w:rsidP="00287249">
            <w:pPr>
              <w:spacing w:after="0" w:line="240" w:lineRule="auto"/>
              <w:rPr>
                <w:rFonts w:ascii="Arial" w:hAnsi="Arial" w:cs="Arial"/>
                <w:shd w:val="clear" w:color="auto" w:fill="FFFFFF"/>
              </w:rPr>
            </w:pPr>
            <w:r>
              <w:rPr>
                <w:rFonts w:ascii="Arial" w:hAnsi="Arial"/>
                <w:color w:val="000000"/>
              </w:rPr>
              <w:lastRenderedPageBreak/>
              <w:t xml:space="preserve">Uses, interprets, analyses and communicates complex information from a variety of sources </w:t>
            </w:r>
            <w:r w:rsidRPr="00DE107A">
              <w:rPr>
                <w:rFonts w:ascii="Arial" w:hAnsi="Arial" w:cs="Arial"/>
                <w:shd w:val="clear" w:color="auto" w:fill="FFFFFF"/>
              </w:rPr>
              <w:t>with pro-active, problem solving, creative, agile, and operational skills.</w:t>
            </w:r>
          </w:p>
          <w:p w14:paraId="569BF5C6" w14:textId="77777777" w:rsidR="00287249" w:rsidRDefault="00287249" w:rsidP="00287249">
            <w:pPr>
              <w:spacing w:after="0" w:line="240" w:lineRule="auto"/>
              <w:rPr>
                <w:rFonts w:ascii="Arial" w:eastAsia="Times New Roman" w:hAnsi="Arial" w:cs="Arial"/>
                <w:color w:val="000000"/>
                <w:sz w:val="20"/>
                <w:szCs w:val="20"/>
                <w:shd w:val="clear" w:color="auto" w:fill="FFFFFF"/>
                <w:lang w:eastAsia="en-GB"/>
              </w:rPr>
            </w:pPr>
          </w:p>
          <w:p w14:paraId="383088B8" w14:textId="77777777" w:rsidR="00287249" w:rsidRDefault="00287249" w:rsidP="00287249">
            <w:pPr>
              <w:spacing w:after="0" w:line="240" w:lineRule="auto"/>
              <w:rPr>
                <w:rFonts w:ascii="Arial" w:hAnsi="Arial" w:cs="Arial"/>
                <w:shd w:val="clear" w:color="auto" w:fill="FFFFFF"/>
              </w:rPr>
            </w:pPr>
            <w:r w:rsidRPr="00C434A2">
              <w:rPr>
                <w:rFonts w:ascii="Arial" w:hAnsi="Arial" w:cs="Arial"/>
                <w:shd w:val="clear" w:color="auto" w:fill="FFFFFF"/>
              </w:rPr>
              <w:t>Training and coaching direct reports to be a high performing team.  Imparting knowledge to empowering staff to question current practices, innovate and be confident to risk manage.</w:t>
            </w:r>
          </w:p>
          <w:p w14:paraId="38F9C1E0" w14:textId="77777777" w:rsidR="00287249" w:rsidRDefault="00287249" w:rsidP="00287249">
            <w:pPr>
              <w:spacing w:after="0" w:line="240" w:lineRule="auto"/>
              <w:rPr>
                <w:rFonts w:ascii="Arial" w:eastAsia="Times New Roman" w:hAnsi="Arial" w:cs="Arial"/>
                <w:color w:val="000000"/>
                <w:sz w:val="20"/>
                <w:szCs w:val="20"/>
                <w:lang w:eastAsia="en-GB"/>
              </w:rPr>
            </w:pPr>
          </w:p>
          <w:p w14:paraId="608F8FB5" w14:textId="77777777" w:rsidR="00287249" w:rsidRDefault="00287249" w:rsidP="00287249">
            <w:pPr>
              <w:spacing w:after="0" w:line="240" w:lineRule="auto"/>
              <w:rPr>
                <w:rFonts w:ascii="Arial" w:hAnsi="Arial" w:cs="Arial"/>
                <w:shd w:val="clear" w:color="auto" w:fill="FFFFFF"/>
              </w:rPr>
            </w:pPr>
            <w:r w:rsidRPr="00DE107A">
              <w:rPr>
                <w:rFonts w:ascii="Arial" w:hAnsi="Arial" w:cs="Arial"/>
                <w:shd w:val="clear" w:color="auto" w:fill="FFFFFF"/>
              </w:rPr>
              <w:t xml:space="preserve">Able to make complex controlled decisions and prioritise the workload </w:t>
            </w:r>
            <w:r>
              <w:rPr>
                <w:rFonts w:ascii="Arial" w:hAnsi="Arial" w:cs="Arial"/>
                <w:shd w:val="clear" w:color="auto" w:fill="FFFFFF"/>
              </w:rPr>
              <w:t>impacting</w:t>
            </w:r>
            <w:r w:rsidRPr="00DE107A">
              <w:rPr>
                <w:rFonts w:ascii="Arial" w:hAnsi="Arial" w:cs="Arial"/>
                <w:shd w:val="clear" w:color="auto" w:fill="FFFFFF"/>
              </w:rPr>
              <w:t xml:space="preserve"> the pensions administration service</w:t>
            </w:r>
            <w:r>
              <w:rPr>
                <w:rFonts w:ascii="Arial" w:hAnsi="Arial" w:cs="Arial"/>
                <w:shd w:val="clear" w:color="auto" w:fill="FFFFFF"/>
              </w:rPr>
              <w:t>,</w:t>
            </w:r>
            <w:r w:rsidRPr="00DE107A">
              <w:rPr>
                <w:rFonts w:ascii="Arial" w:hAnsi="Arial" w:cs="Arial"/>
                <w:shd w:val="clear" w:color="auto" w:fill="FFFFFF"/>
              </w:rPr>
              <w:t xml:space="preserve"> to deliver improved outcomes, cost and efficiency benefits and streamlined processes.</w:t>
            </w:r>
          </w:p>
          <w:p w14:paraId="7E88EAB7" w14:textId="77777777" w:rsidR="00287249" w:rsidRDefault="00287249" w:rsidP="00287249">
            <w:pPr>
              <w:spacing w:after="0" w:line="240" w:lineRule="auto"/>
              <w:rPr>
                <w:rFonts w:ascii="Arial" w:hAnsi="Arial" w:cs="Arial"/>
                <w:shd w:val="clear" w:color="auto" w:fill="FFFFFF"/>
              </w:rPr>
            </w:pPr>
          </w:p>
          <w:p w14:paraId="65A1781F" w14:textId="77777777" w:rsidR="00287249" w:rsidRDefault="00287249" w:rsidP="00287249">
            <w:pPr>
              <w:spacing w:after="0" w:line="240" w:lineRule="auto"/>
              <w:rPr>
                <w:rFonts w:ascii="Arial" w:hAnsi="Arial" w:cs="Arial"/>
                <w:shd w:val="clear" w:color="auto" w:fill="FFFFFF"/>
              </w:rPr>
            </w:pPr>
            <w:r w:rsidRPr="00C434A2">
              <w:rPr>
                <w:rFonts w:ascii="Arial" w:hAnsi="Arial" w:cs="Arial"/>
                <w:shd w:val="clear" w:color="auto" w:fill="FFFFFF"/>
              </w:rPr>
              <w:t>Subject matter expert in pensions administration software and how this software is applied and used by administration teams.</w:t>
            </w:r>
          </w:p>
          <w:p w14:paraId="7E8A3106" w14:textId="77777777" w:rsidR="00287249" w:rsidRDefault="00287249" w:rsidP="00287249">
            <w:pPr>
              <w:spacing w:after="0" w:line="240" w:lineRule="auto"/>
              <w:rPr>
                <w:rFonts w:ascii="Arial" w:eastAsia="Times New Roman" w:hAnsi="Arial" w:cs="Arial"/>
                <w:color w:val="000000"/>
                <w:sz w:val="20"/>
                <w:szCs w:val="20"/>
                <w:lang w:eastAsia="en-GB"/>
              </w:rPr>
            </w:pPr>
          </w:p>
          <w:p w14:paraId="1687A560" w14:textId="77777777" w:rsidR="00287249" w:rsidRDefault="00287249" w:rsidP="00287249">
            <w:pPr>
              <w:spacing w:after="0" w:line="240" w:lineRule="auto"/>
              <w:rPr>
                <w:rFonts w:ascii="Arial" w:hAnsi="Arial" w:cs="Arial"/>
                <w:shd w:val="clear" w:color="auto" w:fill="FFFFFF"/>
              </w:rPr>
            </w:pPr>
            <w:r w:rsidRPr="00DE107A">
              <w:rPr>
                <w:rFonts w:ascii="Arial" w:hAnsi="Arial" w:cs="Arial"/>
                <w:shd w:val="clear" w:color="auto" w:fill="FFFFFF"/>
              </w:rPr>
              <w:t>Experience of managing key suppliers including delivery streams and regulatory processes that are timebound</w:t>
            </w:r>
            <w:r>
              <w:rPr>
                <w:rFonts w:ascii="Arial" w:hAnsi="Arial" w:cs="Arial"/>
                <w:shd w:val="clear" w:color="auto" w:fill="FFFFFF"/>
              </w:rPr>
              <w:t>.</w:t>
            </w:r>
          </w:p>
          <w:p w14:paraId="6CE00074" w14:textId="77777777" w:rsidR="00287249" w:rsidRDefault="00287249" w:rsidP="00287249">
            <w:pPr>
              <w:spacing w:after="0" w:line="240" w:lineRule="auto"/>
              <w:rPr>
                <w:rFonts w:ascii="Arial" w:eastAsia="Times New Roman" w:hAnsi="Arial" w:cs="Arial"/>
                <w:color w:val="000000"/>
                <w:sz w:val="20"/>
                <w:szCs w:val="20"/>
                <w:lang w:eastAsia="en-GB"/>
              </w:rPr>
            </w:pPr>
          </w:p>
          <w:p w14:paraId="687E6543" w14:textId="77777777" w:rsidR="00287249" w:rsidRDefault="00287249" w:rsidP="00287249">
            <w:pPr>
              <w:spacing w:after="0" w:line="240" w:lineRule="auto"/>
              <w:rPr>
                <w:rFonts w:ascii="Arial" w:hAnsi="Arial" w:cs="Arial"/>
                <w:shd w:val="clear" w:color="auto" w:fill="FFFFFF"/>
              </w:rPr>
            </w:pPr>
            <w:r w:rsidRPr="00C434A2">
              <w:rPr>
                <w:rFonts w:ascii="Arial" w:hAnsi="Arial" w:cs="Arial"/>
                <w:shd w:val="clear" w:color="auto" w:fill="FFFFFF"/>
              </w:rPr>
              <w:t>Ability to apply critical thinking and evaluation across Local Government Pension Scheme and Fire Pension Scheme regulations.  Interprets and critically analyses regulatory guidance and standards across Local Government Pension Scheme legislation and Fire Pension Scheme.  Ensuring that relevant standards are met.</w:t>
            </w:r>
          </w:p>
          <w:p w14:paraId="53FFB6BF" w14:textId="77777777" w:rsidR="00287249" w:rsidRDefault="00287249" w:rsidP="00287249">
            <w:pPr>
              <w:spacing w:after="0" w:line="240" w:lineRule="auto"/>
              <w:rPr>
                <w:rFonts w:ascii="Arial" w:eastAsia="Times New Roman" w:hAnsi="Arial" w:cs="Arial"/>
                <w:color w:val="000000"/>
                <w:sz w:val="20"/>
                <w:szCs w:val="20"/>
                <w:lang w:eastAsia="en-GB"/>
              </w:rPr>
            </w:pPr>
          </w:p>
          <w:p w14:paraId="14129D73" w14:textId="77777777" w:rsidR="00287249" w:rsidRDefault="00287249" w:rsidP="00287249">
            <w:pPr>
              <w:ind w:right="-6"/>
              <w:rPr>
                <w:rFonts w:ascii="Arial" w:hAnsi="Arial" w:cs="Arial"/>
              </w:rPr>
            </w:pPr>
            <w:r w:rsidRPr="004A5687">
              <w:rPr>
                <w:rFonts w:ascii="Arial" w:hAnsi="Arial" w:cs="Arial"/>
              </w:rPr>
              <w:t xml:space="preserve">Minimum of </w:t>
            </w:r>
            <w:r>
              <w:rPr>
                <w:rFonts w:ascii="Arial" w:hAnsi="Arial" w:cs="Arial"/>
              </w:rPr>
              <w:t>5</w:t>
            </w:r>
            <w:r w:rsidRPr="004A5687">
              <w:rPr>
                <w:rFonts w:ascii="Arial" w:hAnsi="Arial" w:cs="Arial"/>
              </w:rPr>
              <w:t xml:space="preserve"> years’ experience in software </w:t>
            </w:r>
            <w:r>
              <w:rPr>
                <w:rFonts w:ascii="Arial" w:hAnsi="Arial" w:cs="Arial"/>
              </w:rPr>
              <w:t>management</w:t>
            </w:r>
            <w:r w:rsidRPr="004A5687">
              <w:rPr>
                <w:rFonts w:ascii="Arial" w:hAnsi="Arial" w:cs="Arial"/>
              </w:rPr>
              <w:t xml:space="preserve">, application and performance management, </w:t>
            </w:r>
            <w:r>
              <w:rPr>
                <w:rFonts w:ascii="Arial" w:hAnsi="Arial" w:cs="Arial"/>
              </w:rPr>
              <w:t>2</w:t>
            </w:r>
            <w:r w:rsidRPr="004A5687">
              <w:rPr>
                <w:rFonts w:ascii="Arial" w:hAnsi="Arial" w:cs="Arial"/>
              </w:rPr>
              <w:t xml:space="preserve"> years at a senior level.</w:t>
            </w:r>
          </w:p>
          <w:p w14:paraId="292EF303" w14:textId="77777777" w:rsidR="00287249" w:rsidRDefault="00287249" w:rsidP="00287249">
            <w:pPr>
              <w:ind w:right="-6"/>
              <w:rPr>
                <w:rFonts w:ascii="Arial" w:hAnsi="Arial" w:cs="Arial"/>
              </w:rPr>
            </w:pPr>
            <w:r w:rsidRPr="00A466FF">
              <w:rPr>
                <w:rFonts w:ascii="Arial" w:hAnsi="Arial" w:cs="Arial"/>
              </w:rPr>
              <w:t xml:space="preserve">Must have a degree in a relevant subject area or equivalent </w:t>
            </w:r>
            <w:r>
              <w:rPr>
                <w:rFonts w:ascii="Arial" w:hAnsi="Arial" w:cs="Arial"/>
              </w:rPr>
              <w:t>p</w:t>
            </w:r>
            <w:r w:rsidRPr="00A466FF">
              <w:rPr>
                <w:rFonts w:ascii="Arial" w:hAnsi="Arial" w:cs="Arial"/>
              </w:rPr>
              <w:t xml:space="preserve">ensions </w:t>
            </w:r>
            <w:r>
              <w:rPr>
                <w:rFonts w:ascii="Arial" w:hAnsi="Arial" w:cs="Arial"/>
              </w:rPr>
              <w:t xml:space="preserve"> </w:t>
            </w:r>
            <w:r w:rsidRPr="00A466FF">
              <w:rPr>
                <w:rFonts w:ascii="Arial" w:hAnsi="Arial" w:cs="Arial"/>
              </w:rPr>
              <w:t>qualification.</w:t>
            </w:r>
          </w:p>
          <w:p w14:paraId="092D7057" w14:textId="77777777" w:rsidR="00287249" w:rsidRDefault="00287249" w:rsidP="00287249">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p>
          <w:p w14:paraId="2F3B8090" w14:textId="77777777" w:rsidR="00287249" w:rsidRPr="00A466FF" w:rsidRDefault="00287249" w:rsidP="00287249">
            <w:pPr>
              <w:ind w:right="-6"/>
              <w:rPr>
                <w:rFonts w:ascii="Arial" w:hAnsi="Arial" w:cs="Arial"/>
              </w:rPr>
            </w:pPr>
            <w:r w:rsidRPr="00427B38">
              <w:rPr>
                <w:rFonts w:ascii="Arial" w:hAnsi="Arial" w:cs="Arial"/>
              </w:rPr>
              <w:t>Must be prepared to travel to address or participate in meetings, liaise with staff working in remote offices, undertake training both within and outside West Yorkshire. Must be able to work flexible hours as required by the needs of the service.</w:t>
            </w:r>
          </w:p>
          <w:p w14:paraId="77AE2C3A" w14:textId="77777777" w:rsidR="00966848" w:rsidRDefault="00966848" w:rsidP="007F6A25">
            <w:pPr>
              <w:spacing w:after="0" w:line="240" w:lineRule="auto"/>
              <w:rPr>
                <w:rFonts w:ascii="Arial" w:eastAsia="Times New Roman" w:hAnsi="Arial"/>
                <w:color w:val="000000"/>
                <w:sz w:val="20"/>
                <w:szCs w:val="20"/>
                <w:lang w:eastAsia="en-GB"/>
              </w:rPr>
            </w:pPr>
          </w:p>
          <w:p w14:paraId="12EF8444" w14:textId="40BE0C78" w:rsidR="00966848" w:rsidRPr="00A47A5E" w:rsidRDefault="00966848"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w:t>
            </w:r>
            <w:proofErr w:type="spellStart"/>
            <w:r w:rsidR="00683063">
              <w:rPr>
                <w:rFonts w:ascii="Arial" w:eastAsia="Times New Roman" w:hAnsi="Arial" w:cs="Arial"/>
                <w:b/>
                <w:bCs/>
                <w:color w:val="FFFFFF" w:themeColor="background1"/>
                <w:lang w:eastAsia="en-GB"/>
              </w:rPr>
              <w:t>eg</w:t>
            </w:r>
            <w:proofErr w:type="spellEnd"/>
            <w:r w:rsidR="00683063">
              <w:rPr>
                <w:rFonts w:ascii="Arial" w:eastAsia="Times New Roman" w:hAnsi="Arial" w:cs="Arial"/>
                <w:b/>
                <w:bCs/>
                <w:color w:val="FFFFFF" w:themeColor="background1"/>
                <w:lang w:eastAsia="en-GB"/>
              </w:rPr>
              <w:t xml:space="preserve">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9F1A93">
        <w:trPr>
          <w:trHeight w:val="2708"/>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11244433" w14:textId="77777777" w:rsidR="00A47A5E" w:rsidRPr="00AD26E0" w:rsidRDefault="00A47A5E" w:rsidP="00850FDB">
            <w:pPr>
              <w:spacing w:after="0" w:line="240" w:lineRule="auto"/>
              <w:rPr>
                <w:rFonts w:ascii="Arial" w:eastAsia="Times New Roman" w:hAnsi="Arial" w:cs="Arial"/>
                <w:color w:val="000000"/>
                <w:lang w:eastAsia="en-GB"/>
              </w:rPr>
            </w:pPr>
          </w:p>
          <w:p w14:paraId="3B6BCC8E" w14:textId="79C17FA0" w:rsidR="00737B56" w:rsidRPr="00AD26E0" w:rsidRDefault="00057A22" w:rsidP="00737B56">
            <w:pPr>
              <w:spacing w:after="0" w:line="240" w:lineRule="auto"/>
              <w:textAlignment w:val="baseline"/>
              <w:rPr>
                <w:rFonts w:ascii="Arial" w:eastAsia="Times New Roman" w:hAnsi="Arial" w:cs="Arial"/>
                <w:kern w:val="2"/>
                <w:lang w:eastAsia="en-GB"/>
              </w:rPr>
            </w:pPr>
            <w:r w:rsidRPr="00AD26E0">
              <w:rPr>
                <w:rFonts w:ascii="Arial" w:eastAsia="Times New Roman" w:hAnsi="Arial" w:cs="Arial"/>
                <w:color w:val="000000"/>
                <w:lang w:eastAsia="en-GB"/>
              </w:rPr>
              <w:t xml:space="preserve">Responsibility for 4 </w:t>
            </w:r>
            <w:r w:rsidR="00737B56" w:rsidRPr="00AD26E0">
              <w:rPr>
                <w:rFonts w:ascii="Arial" w:eastAsia="Times New Roman" w:hAnsi="Arial" w:cs="Arial"/>
                <w:kern w:val="2"/>
                <w:lang w:eastAsia="en-GB"/>
              </w:rPr>
              <w:t>Pensions System Developers</w:t>
            </w:r>
          </w:p>
          <w:p w14:paraId="3469DD9F" w14:textId="77777777" w:rsidR="00686722" w:rsidRDefault="00686722" w:rsidP="00850FDB">
            <w:pPr>
              <w:spacing w:after="0" w:line="240" w:lineRule="auto"/>
              <w:rPr>
                <w:rFonts w:ascii="Arial" w:eastAsia="Times New Roman" w:hAnsi="Arial" w:cs="Arial"/>
                <w:color w:val="000000"/>
                <w:lang w:eastAsia="en-GB"/>
              </w:rPr>
            </w:pPr>
          </w:p>
          <w:p w14:paraId="090F25F9" w14:textId="3D56578F" w:rsidR="00D43B97" w:rsidRPr="002A247D" w:rsidRDefault="00737B56" w:rsidP="00850FD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Staffing budget of</w:t>
            </w:r>
            <w:r w:rsidR="00D43B97" w:rsidRPr="002A247D">
              <w:rPr>
                <w:rFonts w:ascii="Arial" w:eastAsia="Times New Roman" w:hAnsi="Arial" w:cs="Arial"/>
                <w:color w:val="000000"/>
                <w:lang w:eastAsia="en-GB"/>
              </w:rPr>
              <w:t xml:space="preserve"> approx. £</w:t>
            </w:r>
            <w:r w:rsidR="004D63AD" w:rsidRPr="002A247D">
              <w:rPr>
                <w:rFonts w:ascii="Arial" w:eastAsia="Times New Roman" w:hAnsi="Arial" w:cs="Arial"/>
                <w:color w:val="000000"/>
                <w:lang w:eastAsia="en-GB"/>
              </w:rPr>
              <w:t>2</w:t>
            </w:r>
            <w:r w:rsidR="00D43B97" w:rsidRPr="002A247D">
              <w:rPr>
                <w:rFonts w:ascii="Arial" w:eastAsia="Times New Roman" w:hAnsi="Arial" w:cs="Arial"/>
                <w:color w:val="000000"/>
                <w:lang w:eastAsia="en-GB"/>
              </w:rPr>
              <w:t xml:space="preserve">00,000 for this role. </w:t>
            </w:r>
          </w:p>
          <w:p w14:paraId="5221E28B" w14:textId="77777777" w:rsidR="00AF4098" w:rsidRDefault="00AF4098" w:rsidP="00850FDB">
            <w:pPr>
              <w:spacing w:after="0" w:line="240" w:lineRule="auto"/>
              <w:rPr>
                <w:rFonts w:ascii="Arial" w:eastAsia="Times New Roman" w:hAnsi="Arial" w:cs="Arial"/>
                <w:color w:val="000000"/>
                <w:sz w:val="18"/>
                <w:szCs w:val="18"/>
                <w:lang w:eastAsia="en-GB"/>
              </w:rPr>
            </w:pPr>
          </w:p>
          <w:p w14:paraId="0699C3F8" w14:textId="4C778DB4" w:rsidR="009F1A93" w:rsidRPr="00B02183" w:rsidRDefault="009C4A56" w:rsidP="00561D9B">
            <w:pPr>
              <w:spacing w:after="1" w:line="232" w:lineRule="auto"/>
              <w:ind w:right="4"/>
              <w:rPr>
                <w:rFonts w:ascii="Arial" w:hAnsi="Arial" w:cs="Arial"/>
              </w:rPr>
            </w:pPr>
            <w:r w:rsidRPr="00B02183">
              <w:rPr>
                <w:rFonts w:ascii="Arial" w:hAnsi="Arial" w:cs="Arial"/>
              </w:rPr>
              <w:t xml:space="preserve">Responsibility for the security of over </w:t>
            </w:r>
            <w:r w:rsidR="00EE6DFA" w:rsidRPr="00B02183">
              <w:rPr>
                <w:rFonts w:ascii="Arial" w:hAnsi="Arial" w:cs="Arial"/>
              </w:rPr>
              <w:t>1 million pension scheme member and employer records.</w:t>
            </w:r>
          </w:p>
          <w:p w14:paraId="2BF2353B" w14:textId="05F0EBFC" w:rsidR="009F1A93" w:rsidRPr="00B02183" w:rsidRDefault="00561D9B" w:rsidP="00561D9B">
            <w:pPr>
              <w:spacing w:after="1" w:line="232" w:lineRule="auto"/>
              <w:ind w:right="4"/>
              <w:rPr>
                <w:rFonts w:ascii="Arial" w:hAnsi="Arial" w:cs="Arial"/>
              </w:rPr>
            </w:pPr>
            <w:r w:rsidRPr="00B02183">
              <w:rPr>
                <w:rFonts w:ascii="Arial" w:hAnsi="Arial" w:cs="Arial"/>
              </w:rPr>
              <w:t xml:space="preserve"> </w:t>
            </w:r>
          </w:p>
          <w:p w14:paraId="3F3B1B6C" w14:textId="5962520A" w:rsidR="00561D9B" w:rsidRPr="008B4097" w:rsidRDefault="00561D9B" w:rsidP="00561D9B">
            <w:pPr>
              <w:spacing w:after="1" w:line="232" w:lineRule="auto"/>
              <w:ind w:right="4"/>
              <w:rPr>
                <w:rFonts w:ascii="Arial" w:hAnsi="Arial" w:cs="Arial"/>
              </w:rPr>
            </w:pPr>
            <w:r w:rsidRPr="00B02183">
              <w:rPr>
                <w:rFonts w:ascii="Arial" w:hAnsi="Arial" w:cs="Arial"/>
              </w:rPr>
              <w:t>Holds permitted, complete and unrestricted system level access.</w:t>
            </w:r>
          </w:p>
          <w:p w14:paraId="15ACE8B4" w14:textId="156A6F71" w:rsidR="00AF4098" w:rsidRPr="00850FDB" w:rsidRDefault="00AF4098" w:rsidP="00850FDB">
            <w:pPr>
              <w:spacing w:after="0" w:line="240" w:lineRule="auto"/>
              <w:rPr>
                <w:rFonts w:ascii="Arial" w:eastAsia="Times New Roman" w:hAnsi="Arial" w:cs="Arial"/>
                <w:color w:val="000000"/>
                <w:sz w:val="18"/>
                <w:szCs w:val="18"/>
                <w:lang w:eastAsia="en-GB"/>
              </w:rPr>
            </w:pPr>
          </w:p>
        </w:tc>
      </w:tr>
    </w:tbl>
    <w:p w14:paraId="34EEBCC2" w14:textId="77777777" w:rsidR="00D833F0" w:rsidRDefault="00D833F0"/>
    <w:p w14:paraId="2171BA45" w14:textId="77777777" w:rsidR="004E034A" w:rsidRDefault="004E034A"/>
    <w:p w14:paraId="5E0381DF" w14:textId="77777777" w:rsidR="004E034A" w:rsidRDefault="004E034A"/>
    <w:p w14:paraId="32CBEC49" w14:textId="77777777" w:rsidR="004E034A" w:rsidRDefault="004E034A"/>
    <w:p w14:paraId="5C2EB690" w14:textId="77777777" w:rsidR="004E034A" w:rsidRDefault="004E034A"/>
    <w:p w14:paraId="2490A55C" w14:textId="77777777" w:rsidR="004E034A" w:rsidRDefault="004E034A"/>
    <w:p w14:paraId="7385107A" w14:textId="77777777" w:rsidR="004E034A" w:rsidRDefault="004E034A"/>
    <w:p w14:paraId="5EAC50F8" w14:textId="77777777" w:rsidR="004E034A" w:rsidRDefault="004E034A"/>
    <w:tbl>
      <w:tblPr>
        <w:tblW w:w="10488" w:type="dxa"/>
        <w:tblInd w:w="93" w:type="dxa"/>
        <w:tblLook w:val="04A0" w:firstRow="1" w:lastRow="0" w:firstColumn="1" w:lastColumn="0" w:noHBand="0" w:noVBand="1"/>
      </w:tblPr>
      <w:tblGrid>
        <w:gridCol w:w="10245"/>
        <w:gridCol w:w="243"/>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EB1C60" w:rsidRPr="00A47A5E" w14:paraId="685F2685" w14:textId="77777777" w:rsidTr="00850FDB">
        <w:trPr>
          <w:trHeight w:val="283"/>
        </w:trPr>
        <w:tc>
          <w:tcPr>
            <w:tcW w:w="10245" w:type="dxa"/>
            <w:tcBorders>
              <w:top w:val="single" w:sz="8" w:space="0" w:color="auto"/>
              <w:left w:val="single" w:sz="8" w:space="0" w:color="auto"/>
              <w:bottom w:val="single" w:sz="8" w:space="0" w:color="auto"/>
              <w:right w:val="single" w:sz="8" w:space="0" w:color="000000"/>
            </w:tcBorders>
            <w:shd w:val="clear" w:color="auto" w:fill="auto"/>
            <w:vAlign w:val="center"/>
          </w:tcPr>
          <w:p w14:paraId="496382D6" w14:textId="46D1DBAF" w:rsidR="00EB1C60" w:rsidRDefault="00EB1C60" w:rsidP="00564F0F">
            <w:pPr>
              <w:spacing w:after="0" w:line="240" w:lineRule="auto"/>
              <w:rPr>
                <w:rFonts w:ascii="Arial" w:eastAsia="Times New Roman" w:hAnsi="Arial" w:cs="Arial"/>
                <w:sz w:val="20"/>
                <w:szCs w:val="20"/>
                <w:lang w:eastAsia="en-GB"/>
              </w:rPr>
            </w:pPr>
          </w:p>
          <w:p w14:paraId="3A9109DE" w14:textId="32635202" w:rsidR="00850FDB" w:rsidRDefault="004E034A" w:rsidP="00564F0F">
            <w:pPr>
              <w:spacing w:after="0"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114300" distR="114300" simplePos="0" relativeHeight="251658240" behindDoc="0" locked="0" layoutInCell="1" allowOverlap="1" wp14:anchorId="4CC49614" wp14:editId="099561EC">
                  <wp:simplePos x="0" y="0"/>
                  <wp:positionH relativeFrom="character">
                    <wp:posOffset>1270</wp:posOffset>
                  </wp:positionH>
                  <wp:positionV relativeFrom="line">
                    <wp:posOffset>139700</wp:posOffset>
                  </wp:positionV>
                  <wp:extent cx="6248400" cy="3309620"/>
                  <wp:effectExtent l="0" t="0" r="0" b="24130"/>
                  <wp:wrapNone/>
                  <wp:docPr id="17636666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B43B3CA" w14:textId="564F119B" w:rsidR="00850FDB" w:rsidRDefault="00850FDB" w:rsidP="00564F0F">
            <w:pPr>
              <w:spacing w:after="0" w:line="240" w:lineRule="auto"/>
              <w:rPr>
                <w:rFonts w:ascii="Arial" w:eastAsia="Times New Roman" w:hAnsi="Arial" w:cs="Arial"/>
                <w:sz w:val="20"/>
                <w:szCs w:val="20"/>
                <w:lang w:eastAsia="en-GB"/>
              </w:rPr>
            </w:pPr>
          </w:p>
          <w:p w14:paraId="4D834E97" w14:textId="572AEB2F" w:rsidR="00850FDB" w:rsidRDefault="00850FDB" w:rsidP="00564F0F">
            <w:pPr>
              <w:spacing w:after="0" w:line="240" w:lineRule="auto"/>
              <w:rPr>
                <w:rFonts w:ascii="Arial" w:eastAsia="Times New Roman" w:hAnsi="Arial" w:cs="Arial"/>
                <w:sz w:val="20"/>
                <w:szCs w:val="20"/>
                <w:lang w:eastAsia="en-GB"/>
              </w:rPr>
            </w:pPr>
          </w:p>
          <w:p w14:paraId="3A36C9F1" w14:textId="697C07D6" w:rsidR="00850FDB" w:rsidRDefault="00850FDB" w:rsidP="00564F0F">
            <w:pPr>
              <w:spacing w:after="0" w:line="240" w:lineRule="auto"/>
              <w:rPr>
                <w:rFonts w:ascii="Arial" w:eastAsia="Times New Roman" w:hAnsi="Arial" w:cs="Arial"/>
                <w:sz w:val="20"/>
                <w:szCs w:val="20"/>
                <w:lang w:eastAsia="en-GB"/>
              </w:rPr>
            </w:pPr>
          </w:p>
          <w:p w14:paraId="5B2705F8" w14:textId="6D66B59C" w:rsidR="00850FDB" w:rsidRDefault="00850FDB" w:rsidP="00564F0F">
            <w:pPr>
              <w:spacing w:after="0" w:line="240" w:lineRule="auto"/>
              <w:rPr>
                <w:rFonts w:ascii="Arial" w:eastAsia="Times New Roman" w:hAnsi="Arial" w:cs="Arial"/>
                <w:sz w:val="20"/>
                <w:szCs w:val="20"/>
                <w:lang w:eastAsia="en-GB"/>
              </w:rPr>
            </w:pPr>
          </w:p>
          <w:p w14:paraId="0712C49E" w14:textId="0AB540CA" w:rsidR="00850FDB" w:rsidRDefault="00850FDB" w:rsidP="00564F0F">
            <w:pPr>
              <w:spacing w:after="0" w:line="240" w:lineRule="auto"/>
              <w:rPr>
                <w:rFonts w:ascii="Arial" w:eastAsia="Times New Roman" w:hAnsi="Arial" w:cs="Arial"/>
                <w:sz w:val="20"/>
                <w:szCs w:val="20"/>
                <w:lang w:eastAsia="en-GB"/>
              </w:rPr>
            </w:pPr>
          </w:p>
          <w:p w14:paraId="012F4864" w14:textId="77777777" w:rsidR="00850FDB" w:rsidRDefault="00850FDB" w:rsidP="00564F0F">
            <w:pPr>
              <w:spacing w:after="0" w:line="240" w:lineRule="auto"/>
              <w:rPr>
                <w:rFonts w:ascii="Arial" w:eastAsia="Times New Roman" w:hAnsi="Arial" w:cs="Arial"/>
                <w:sz w:val="20"/>
                <w:szCs w:val="20"/>
                <w:lang w:eastAsia="en-GB"/>
              </w:rPr>
            </w:pPr>
          </w:p>
          <w:p w14:paraId="1E310EE0" w14:textId="77777777" w:rsidR="00850FDB" w:rsidRDefault="00850FDB" w:rsidP="00564F0F">
            <w:pPr>
              <w:spacing w:after="0" w:line="240" w:lineRule="auto"/>
              <w:rPr>
                <w:rFonts w:ascii="Arial" w:eastAsia="Times New Roman" w:hAnsi="Arial" w:cs="Arial"/>
                <w:sz w:val="20"/>
                <w:szCs w:val="20"/>
                <w:lang w:eastAsia="en-GB"/>
              </w:rPr>
            </w:pPr>
          </w:p>
          <w:p w14:paraId="37657980" w14:textId="77777777" w:rsidR="00850FDB" w:rsidRDefault="00850FDB" w:rsidP="00564F0F">
            <w:pPr>
              <w:spacing w:after="0" w:line="240" w:lineRule="auto"/>
              <w:rPr>
                <w:rFonts w:ascii="Arial" w:eastAsia="Times New Roman" w:hAnsi="Arial" w:cs="Arial"/>
                <w:sz w:val="20"/>
                <w:szCs w:val="20"/>
                <w:lang w:eastAsia="en-GB"/>
              </w:rPr>
            </w:pPr>
          </w:p>
          <w:p w14:paraId="297AFB92" w14:textId="77777777" w:rsidR="004E034A" w:rsidRDefault="004E034A" w:rsidP="00564F0F">
            <w:pPr>
              <w:spacing w:after="0" w:line="240" w:lineRule="auto"/>
              <w:rPr>
                <w:rFonts w:ascii="Arial" w:eastAsia="Times New Roman" w:hAnsi="Arial" w:cs="Arial"/>
                <w:sz w:val="20"/>
                <w:szCs w:val="20"/>
                <w:lang w:eastAsia="en-GB"/>
              </w:rPr>
            </w:pPr>
          </w:p>
          <w:p w14:paraId="4090EB0C" w14:textId="77777777" w:rsidR="004E034A" w:rsidRDefault="004E034A" w:rsidP="00564F0F">
            <w:pPr>
              <w:spacing w:after="0" w:line="240" w:lineRule="auto"/>
              <w:rPr>
                <w:rFonts w:ascii="Arial" w:eastAsia="Times New Roman" w:hAnsi="Arial" w:cs="Arial"/>
                <w:sz w:val="20"/>
                <w:szCs w:val="20"/>
                <w:lang w:eastAsia="en-GB"/>
              </w:rPr>
            </w:pPr>
          </w:p>
          <w:p w14:paraId="6718E256" w14:textId="77777777" w:rsidR="00850FDB" w:rsidRDefault="00850FDB" w:rsidP="00564F0F">
            <w:pPr>
              <w:spacing w:after="0" w:line="240" w:lineRule="auto"/>
              <w:rPr>
                <w:rFonts w:ascii="Arial" w:eastAsia="Times New Roman" w:hAnsi="Arial" w:cs="Arial"/>
                <w:sz w:val="20"/>
                <w:szCs w:val="20"/>
                <w:lang w:eastAsia="en-GB"/>
              </w:rPr>
            </w:pPr>
          </w:p>
          <w:p w14:paraId="3705D957" w14:textId="77777777" w:rsidR="00850FDB" w:rsidRDefault="00850FDB" w:rsidP="00564F0F">
            <w:pPr>
              <w:spacing w:after="0" w:line="240" w:lineRule="auto"/>
              <w:rPr>
                <w:rFonts w:ascii="Arial" w:eastAsia="Times New Roman" w:hAnsi="Arial" w:cs="Arial"/>
                <w:sz w:val="20"/>
                <w:szCs w:val="20"/>
                <w:lang w:eastAsia="en-GB"/>
              </w:rPr>
            </w:pPr>
          </w:p>
          <w:p w14:paraId="07461543" w14:textId="77777777" w:rsidR="00850FDB" w:rsidRDefault="00850FDB" w:rsidP="00564F0F">
            <w:pPr>
              <w:spacing w:after="0" w:line="240" w:lineRule="auto"/>
              <w:rPr>
                <w:rFonts w:ascii="Arial" w:eastAsia="Times New Roman" w:hAnsi="Arial" w:cs="Arial"/>
                <w:sz w:val="20"/>
                <w:szCs w:val="20"/>
                <w:lang w:eastAsia="en-GB"/>
              </w:rPr>
            </w:pPr>
          </w:p>
          <w:p w14:paraId="11433AE1" w14:textId="77777777" w:rsidR="00850FDB" w:rsidRDefault="00850FDB" w:rsidP="00564F0F">
            <w:pPr>
              <w:spacing w:after="0" w:line="240" w:lineRule="auto"/>
              <w:rPr>
                <w:rFonts w:ascii="Arial" w:eastAsia="Times New Roman" w:hAnsi="Arial" w:cs="Arial"/>
                <w:sz w:val="20"/>
                <w:szCs w:val="20"/>
                <w:lang w:eastAsia="en-GB"/>
              </w:rPr>
            </w:pPr>
          </w:p>
          <w:p w14:paraId="53DBDF3F" w14:textId="77777777" w:rsidR="00850FDB" w:rsidRDefault="00850FDB" w:rsidP="00564F0F">
            <w:pPr>
              <w:spacing w:after="0" w:line="240" w:lineRule="auto"/>
              <w:rPr>
                <w:rFonts w:ascii="Arial" w:eastAsia="Times New Roman" w:hAnsi="Arial" w:cs="Arial"/>
                <w:sz w:val="20"/>
                <w:szCs w:val="20"/>
                <w:lang w:eastAsia="en-GB"/>
              </w:rPr>
            </w:pPr>
          </w:p>
          <w:p w14:paraId="5031AB55" w14:textId="77777777" w:rsidR="00850FDB" w:rsidRDefault="00850FDB" w:rsidP="00564F0F">
            <w:pPr>
              <w:spacing w:after="0" w:line="240" w:lineRule="auto"/>
              <w:rPr>
                <w:rFonts w:ascii="Arial" w:eastAsia="Times New Roman" w:hAnsi="Arial" w:cs="Arial"/>
                <w:sz w:val="20"/>
                <w:szCs w:val="20"/>
                <w:lang w:eastAsia="en-GB"/>
              </w:rPr>
            </w:pPr>
          </w:p>
          <w:p w14:paraId="78C4F0B1" w14:textId="77777777" w:rsidR="00850FDB" w:rsidRDefault="00850FDB" w:rsidP="00564F0F">
            <w:pPr>
              <w:spacing w:after="0" w:line="240" w:lineRule="auto"/>
              <w:rPr>
                <w:rFonts w:ascii="Arial" w:eastAsia="Times New Roman" w:hAnsi="Arial" w:cs="Arial"/>
                <w:sz w:val="20"/>
                <w:szCs w:val="20"/>
                <w:lang w:eastAsia="en-GB"/>
              </w:rPr>
            </w:pPr>
          </w:p>
          <w:p w14:paraId="387C4E25" w14:textId="77777777" w:rsidR="00850FDB" w:rsidRDefault="00850FDB" w:rsidP="00564F0F">
            <w:pPr>
              <w:spacing w:after="0" w:line="240" w:lineRule="auto"/>
              <w:rPr>
                <w:rFonts w:ascii="Arial" w:eastAsia="Times New Roman" w:hAnsi="Arial" w:cs="Arial"/>
                <w:sz w:val="20"/>
                <w:szCs w:val="20"/>
                <w:lang w:eastAsia="en-GB"/>
              </w:rPr>
            </w:pPr>
          </w:p>
          <w:p w14:paraId="7C7AD042" w14:textId="77777777" w:rsidR="00850FDB" w:rsidRDefault="00850FDB" w:rsidP="00564F0F">
            <w:pPr>
              <w:spacing w:after="0" w:line="240" w:lineRule="auto"/>
              <w:rPr>
                <w:rFonts w:ascii="Arial" w:eastAsia="Times New Roman" w:hAnsi="Arial" w:cs="Arial"/>
                <w:sz w:val="20"/>
                <w:szCs w:val="20"/>
                <w:lang w:eastAsia="en-GB"/>
              </w:rPr>
            </w:pPr>
          </w:p>
          <w:p w14:paraId="6D6AA870" w14:textId="77777777" w:rsidR="00F30865" w:rsidRDefault="00F30865" w:rsidP="00564F0F">
            <w:pPr>
              <w:spacing w:after="0" w:line="240" w:lineRule="auto"/>
              <w:rPr>
                <w:rFonts w:ascii="Arial" w:eastAsia="Times New Roman" w:hAnsi="Arial" w:cs="Arial"/>
                <w:sz w:val="20"/>
                <w:szCs w:val="20"/>
                <w:lang w:eastAsia="en-GB"/>
              </w:rPr>
            </w:pPr>
          </w:p>
          <w:p w14:paraId="5F934B48" w14:textId="77777777" w:rsidR="00F30865" w:rsidRDefault="00F30865" w:rsidP="00564F0F">
            <w:pPr>
              <w:spacing w:after="0" w:line="240" w:lineRule="auto"/>
              <w:rPr>
                <w:rFonts w:ascii="Arial" w:eastAsia="Times New Roman" w:hAnsi="Arial" w:cs="Arial"/>
                <w:sz w:val="20"/>
                <w:szCs w:val="20"/>
                <w:lang w:eastAsia="en-GB"/>
              </w:rPr>
            </w:pPr>
          </w:p>
          <w:p w14:paraId="338CFBF9" w14:textId="77777777" w:rsidR="00F30865" w:rsidRDefault="00F30865" w:rsidP="00564F0F">
            <w:pPr>
              <w:spacing w:after="0" w:line="240" w:lineRule="auto"/>
              <w:rPr>
                <w:rFonts w:ascii="Arial" w:eastAsia="Times New Roman" w:hAnsi="Arial" w:cs="Arial"/>
                <w:sz w:val="20"/>
                <w:szCs w:val="20"/>
                <w:lang w:eastAsia="en-GB"/>
              </w:rPr>
            </w:pPr>
          </w:p>
          <w:p w14:paraId="449A0544" w14:textId="4B7B466C" w:rsidR="00850FDB" w:rsidRPr="00564F0F" w:rsidRDefault="00850FDB" w:rsidP="00564F0F">
            <w:pPr>
              <w:spacing w:after="0" w:line="240" w:lineRule="auto"/>
              <w:rPr>
                <w:rFonts w:ascii="Arial" w:eastAsia="Times New Roman" w:hAnsi="Arial" w:cs="Arial"/>
                <w:sz w:val="20"/>
                <w:szCs w:val="20"/>
                <w:lang w:eastAsia="en-GB"/>
              </w:rPr>
            </w:pPr>
          </w:p>
        </w:tc>
        <w:tc>
          <w:tcPr>
            <w:tcW w:w="243" w:type="dxa"/>
            <w:tcBorders>
              <w:top w:val="single" w:sz="8" w:space="0" w:color="auto"/>
              <w:left w:val="single" w:sz="8" w:space="0" w:color="auto"/>
              <w:bottom w:val="single" w:sz="8" w:space="0" w:color="auto"/>
              <w:right w:val="single" w:sz="8" w:space="0" w:color="000000"/>
            </w:tcBorders>
            <w:shd w:val="clear" w:color="auto" w:fill="auto"/>
            <w:vAlign w:val="center"/>
          </w:tcPr>
          <w:p w14:paraId="6FE367DC" w14:textId="77777777" w:rsidR="00EB1C60" w:rsidRDefault="00EB1C60" w:rsidP="00564F0F">
            <w:pPr>
              <w:spacing w:after="0" w:line="240" w:lineRule="auto"/>
              <w:rPr>
                <w:rFonts w:ascii="Arial" w:eastAsia="Times New Roman" w:hAnsi="Arial" w:cs="Arial"/>
                <w:sz w:val="20"/>
                <w:szCs w:val="20"/>
                <w:lang w:eastAsia="en-GB"/>
              </w:rPr>
            </w:pPr>
          </w:p>
          <w:p w14:paraId="5ED6064A" w14:textId="77777777" w:rsidR="0082180B" w:rsidRDefault="0082180B" w:rsidP="00564F0F">
            <w:pPr>
              <w:spacing w:after="0" w:line="240" w:lineRule="auto"/>
              <w:rPr>
                <w:rFonts w:ascii="Arial" w:eastAsia="Times New Roman" w:hAnsi="Arial" w:cs="Arial"/>
                <w:sz w:val="20"/>
                <w:szCs w:val="20"/>
                <w:lang w:eastAsia="en-GB"/>
              </w:rPr>
            </w:pPr>
          </w:p>
          <w:p w14:paraId="7699BDD9" w14:textId="77777777" w:rsidR="0082180B" w:rsidRDefault="0082180B" w:rsidP="00564F0F">
            <w:pPr>
              <w:spacing w:after="0" w:line="240" w:lineRule="auto"/>
              <w:rPr>
                <w:rFonts w:ascii="Arial" w:eastAsia="Times New Roman" w:hAnsi="Arial" w:cs="Arial"/>
                <w:sz w:val="20"/>
                <w:szCs w:val="20"/>
                <w:lang w:eastAsia="en-GB"/>
              </w:rPr>
            </w:pPr>
          </w:p>
          <w:p w14:paraId="4AF9B344" w14:textId="53BC3713" w:rsidR="0082180B" w:rsidRPr="00564F0F" w:rsidRDefault="0082180B"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gridSpan w:val="2"/>
            <w:tcBorders>
              <w:top w:val="nil"/>
              <w:left w:val="nil"/>
              <w:bottom w:val="nil"/>
              <w:right w:val="nil"/>
            </w:tcBorders>
            <w:shd w:val="clear" w:color="auto" w:fill="auto"/>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10488"/>
      </w:tblGrid>
      <w:tr w:rsidR="001405CA" w:rsidRPr="00A47A5E" w14:paraId="46EC18F1" w14:textId="77777777" w:rsidTr="005D1E4C">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966848" w:rsidRPr="00A47A5E" w14:paraId="5CD1DF61" w14:textId="77777777" w:rsidTr="00C755F7">
        <w:trPr>
          <w:trHeight w:val="283"/>
        </w:trPr>
        <w:tc>
          <w:tcPr>
            <w:tcW w:w="10488" w:type="dxa"/>
            <w:tcBorders>
              <w:top w:val="single" w:sz="8" w:space="0" w:color="auto"/>
              <w:left w:val="single" w:sz="8" w:space="0" w:color="auto"/>
              <w:bottom w:val="single" w:sz="8" w:space="0" w:color="auto"/>
              <w:right w:val="single" w:sz="8" w:space="0" w:color="000000"/>
            </w:tcBorders>
            <w:shd w:val="clear" w:color="auto" w:fill="auto"/>
          </w:tcPr>
          <w:p w14:paraId="10AE3C9E" w14:textId="77777777" w:rsidR="00966848" w:rsidRDefault="00966848" w:rsidP="00966848">
            <w:pPr>
              <w:spacing w:line="240" w:lineRule="auto"/>
              <w:ind w:right="-874"/>
              <w:rPr>
                <w:rFonts w:ascii="Arial" w:hAnsi="Arial" w:cs="Arial"/>
              </w:rPr>
            </w:pPr>
            <w:r w:rsidRPr="00621F43">
              <w:rPr>
                <w:rFonts w:ascii="Arial" w:hAnsi="Arial" w:cs="Arial"/>
                <w:b/>
              </w:rPr>
              <w:t xml:space="preserve">Carries Out Performance Management </w:t>
            </w:r>
            <w:r w:rsidRPr="00621F43">
              <w:rPr>
                <w:rFonts w:ascii="Arial" w:hAnsi="Arial" w:cs="Arial"/>
              </w:rPr>
              <w:t>– covers the employees</w:t>
            </w:r>
            <w:r>
              <w:rPr>
                <w:rFonts w:ascii="Arial" w:hAnsi="Arial" w:cs="Arial"/>
              </w:rPr>
              <w:t>’</w:t>
            </w:r>
            <w:r w:rsidRPr="00621F43">
              <w:rPr>
                <w:rFonts w:ascii="Arial" w:hAnsi="Arial" w:cs="Arial"/>
              </w:rPr>
              <w:t xml:space="preserve"> capacity to manage their workload and</w:t>
            </w:r>
            <w:r>
              <w:rPr>
                <w:rFonts w:ascii="Arial" w:hAnsi="Arial" w:cs="Arial"/>
              </w:rPr>
              <w:t xml:space="preserve">        </w:t>
            </w:r>
            <w:r w:rsidRPr="00621F43">
              <w:rPr>
                <w:rFonts w:ascii="Arial" w:hAnsi="Arial" w:cs="Arial"/>
              </w:rPr>
              <w:t xml:space="preserve">carry out a number of specific tasks accurately and to a high standard. </w:t>
            </w:r>
          </w:p>
          <w:p w14:paraId="71648031" w14:textId="77777777" w:rsidR="00966848" w:rsidRDefault="00966848" w:rsidP="00966848">
            <w:pPr>
              <w:spacing w:line="240" w:lineRule="auto"/>
              <w:ind w:right="-874"/>
              <w:rPr>
                <w:rFonts w:ascii="Arial" w:hAnsi="Arial" w:cs="Arial"/>
              </w:rPr>
            </w:pPr>
            <w:r w:rsidRPr="00621F43">
              <w:rPr>
                <w:rFonts w:ascii="Arial Bold" w:hAnsi="Arial Bold" w:cs="Arial"/>
                <w:b/>
              </w:rPr>
              <w:t xml:space="preserve">Communicates Effectively </w:t>
            </w:r>
            <w:r w:rsidRPr="00621F43">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p w14:paraId="5FFA0167" w14:textId="77777777" w:rsidR="00966848" w:rsidRDefault="00966848" w:rsidP="00966848">
            <w:pPr>
              <w:spacing w:line="240" w:lineRule="auto"/>
              <w:ind w:right="-874"/>
              <w:rPr>
                <w:rFonts w:ascii="Arial" w:hAnsi="Arial"/>
              </w:rPr>
            </w:pPr>
            <w:r w:rsidRPr="00621F43">
              <w:rPr>
                <w:rFonts w:ascii="Arial Bold" w:hAnsi="Arial Bold" w:cs="Arial"/>
                <w:b/>
              </w:rPr>
              <w:t>Carries Out Effective Decision Making</w:t>
            </w:r>
            <w:r w:rsidRPr="00621F43">
              <w:rPr>
                <w:rFonts w:ascii="Arial" w:hAnsi="Arial"/>
              </w:rPr>
              <w:t xml:space="preserve"> - covers a range of thinking skills required for taking initiative and independent actions within the scope of the job.  It includes planning and organising, </w:t>
            </w:r>
            <w:proofErr w:type="spellStart"/>
            <w:r w:rsidRPr="00621F43">
              <w:rPr>
                <w:rFonts w:ascii="Arial" w:hAnsi="Arial"/>
              </w:rPr>
              <w:t>self effectiveness</w:t>
            </w:r>
            <w:proofErr w:type="spellEnd"/>
            <w:r w:rsidRPr="00621F43">
              <w:rPr>
                <w:rFonts w:ascii="Arial" w:hAnsi="Arial"/>
              </w:rPr>
              <w:t xml:space="preserve"> and any requirements to quality check work</w:t>
            </w:r>
            <w:r>
              <w:rPr>
                <w:rFonts w:ascii="Arial" w:hAnsi="Arial"/>
              </w:rPr>
              <w:t>.</w:t>
            </w:r>
          </w:p>
          <w:p w14:paraId="2E36F0AD" w14:textId="77777777" w:rsidR="00966848" w:rsidRDefault="00966848" w:rsidP="00966848">
            <w:pPr>
              <w:spacing w:line="240" w:lineRule="auto"/>
              <w:ind w:right="-874"/>
              <w:rPr>
                <w:rFonts w:ascii="Arial" w:hAnsi="Arial"/>
              </w:rPr>
            </w:pPr>
            <w:r w:rsidRPr="00621F43">
              <w:rPr>
                <w:rFonts w:ascii="Arial Bold" w:hAnsi="Arial Bold" w:cs="Arial"/>
                <w:b/>
              </w:rPr>
              <w:t xml:space="preserve">Undertakes Structured </w:t>
            </w:r>
            <w:proofErr w:type="gramStart"/>
            <w:r w:rsidRPr="00621F43">
              <w:rPr>
                <w:rFonts w:ascii="Arial Bold" w:hAnsi="Arial Bold" w:cs="Arial"/>
                <w:b/>
              </w:rPr>
              <w:t>Problem Solving</w:t>
            </w:r>
            <w:proofErr w:type="gramEnd"/>
            <w:r w:rsidRPr="00621F43">
              <w:rPr>
                <w:rFonts w:ascii="Arial" w:hAnsi="Arial"/>
              </w:rPr>
              <w:t xml:space="preserve"> </w:t>
            </w:r>
            <w:r w:rsidRPr="00621F43">
              <w:rPr>
                <w:rFonts w:ascii="Arial Bold" w:hAnsi="Arial Bold"/>
                <w:b/>
              </w:rPr>
              <w:t>Activity</w:t>
            </w:r>
            <w:r w:rsidRPr="00621F43">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05236118" w14:textId="77777777" w:rsidR="00966848" w:rsidRDefault="00966848" w:rsidP="00966848">
            <w:pPr>
              <w:spacing w:line="240" w:lineRule="auto"/>
              <w:ind w:right="-874"/>
              <w:rPr>
                <w:rFonts w:ascii="Arial" w:hAnsi="Arial"/>
              </w:rPr>
            </w:pPr>
            <w:r w:rsidRPr="00621F43">
              <w:rPr>
                <w:rFonts w:ascii="Arial Bold" w:hAnsi="Arial Bold" w:cs="Arial"/>
                <w:b/>
                <w:szCs w:val="20"/>
              </w:rPr>
              <w:t>Operates with Dignity and Respect</w:t>
            </w:r>
            <w:r w:rsidRPr="00621F43">
              <w:rPr>
                <w:rFonts w:ascii="Arial" w:hAnsi="Arial"/>
              </w:rPr>
              <w:t xml:space="preserve"> - covers treating everyone with respect and dignity, maintains impartiality/fairness with all people, is aware of the barriers people face.  </w:t>
            </w:r>
          </w:p>
          <w:p w14:paraId="0D82FE1A" w14:textId="77777777" w:rsidR="00966848" w:rsidRDefault="00966848" w:rsidP="00966848">
            <w:pPr>
              <w:spacing w:line="240" w:lineRule="auto"/>
              <w:ind w:right="-874"/>
              <w:rPr>
                <w:rFonts w:ascii="Arial" w:hAnsi="Arial" w:cs="Arial"/>
                <w:b/>
              </w:rPr>
            </w:pPr>
            <w:r w:rsidRPr="00621F43">
              <w:rPr>
                <w:rFonts w:ascii="Arial Bold" w:hAnsi="Arial Bold" w:cs="Arial"/>
                <w:b/>
              </w:rPr>
              <w:t xml:space="preserve">Management Competencies: </w:t>
            </w:r>
            <w:r w:rsidRPr="00621F43">
              <w:rPr>
                <w:rFonts w:ascii="Arial" w:hAnsi="Arial" w:cs="Arial"/>
                <w:b/>
              </w:rPr>
              <w:t>to be used at the interview stage</w:t>
            </w:r>
          </w:p>
          <w:p w14:paraId="02DE1908" w14:textId="77777777" w:rsidR="00966848" w:rsidRDefault="00966848" w:rsidP="00966848">
            <w:pPr>
              <w:spacing w:line="240" w:lineRule="auto"/>
              <w:ind w:right="-874"/>
              <w:rPr>
                <w:rFonts w:ascii="Arial" w:hAnsi="Arial"/>
              </w:rPr>
            </w:pPr>
            <w:r w:rsidRPr="00621F43">
              <w:rPr>
                <w:rFonts w:ascii="Arial Bold" w:hAnsi="Arial Bold"/>
                <w:b/>
                <w:color w:val="000000"/>
                <w:szCs w:val="16"/>
              </w:rPr>
              <w:t xml:space="preserve">Operates with Strategic Awareness </w:t>
            </w:r>
            <w:r>
              <w:rPr>
                <w:rFonts w:ascii="Arial" w:hAnsi="Arial"/>
                <w:color w:val="000000"/>
                <w:szCs w:val="16"/>
              </w:rPr>
              <w:t>- M</w:t>
            </w:r>
            <w:r w:rsidRPr="00621F43">
              <w:rPr>
                <w:rFonts w:ascii="Arial" w:hAnsi="Arial"/>
                <w:color w:val="000000"/>
                <w:szCs w:val="16"/>
              </w:rPr>
              <w:t>anagers</w:t>
            </w:r>
            <w:r w:rsidRPr="00621F43">
              <w:rPr>
                <w:rFonts w:ascii="Arial Bold" w:hAnsi="Arial Bold"/>
                <w:b/>
                <w:color w:val="000000"/>
                <w:szCs w:val="16"/>
              </w:rPr>
              <w:t xml:space="preserve"> </w:t>
            </w:r>
            <w:r w:rsidRPr="00621F43">
              <w:rPr>
                <w:rFonts w:ascii="Arial" w:hAnsi="Arial"/>
              </w:rPr>
              <w:t xml:space="preserve">work with corporate priorities and policies in a </w:t>
            </w:r>
            <w:proofErr w:type="gramStart"/>
            <w:r w:rsidRPr="00621F43">
              <w:rPr>
                <w:rFonts w:ascii="Arial" w:hAnsi="Arial"/>
              </w:rPr>
              <w:t>joined up</w:t>
            </w:r>
            <w:proofErr w:type="gramEnd"/>
            <w:r w:rsidRPr="00621F43">
              <w:rPr>
                <w:rFonts w:ascii="Arial" w:hAnsi="Arial"/>
              </w:rPr>
              <w:t xml:space="preserve"> way with others, internally and externally. Works democratically, transparently and accountably</w:t>
            </w:r>
          </w:p>
          <w:p w14:paraId="2CB6243B" w14:textId="77777777" w:rsidR="00966848" w:rsidRDefault="00966848" w:rsidP="00966848">
            <w:pPr>
              <w:spacing w:line="240" w:lineRule="auto"/>
              <w:ind w:right="-874"/>
              <w:rPr>
                <w:rFonts w:ascii="Arial" w:hAnsi="Arial"/>
                <w:szCs w:val="20"/>
              </w:rPr>
            </w:pPr>
            <w:r w:rsidRPr="00621F43">
              <w:rPr>
                <w:rFonts w:ascii="Arial Bold" w:hAnsi="Arial Bold"/>
                <w:b/>
                <w:color w:val="000000"/>
                <w:szCs w:val="16"/>
              </w:rPr>
              <w:t xml:space="preserve">Practices Appropriate Leadership </w:t>
            </w:r>
            <w:r>
              <w:rPr>
                <w:rFonts w:ascii="Arial" w:hAnsi="Arial"/>
                <w:szCs w:val="20"/>
              </w:rPr>
              <w:t>- M</w:t>
            </w:r>
            <w:r w:rsidRPr="00621F43">
              <w:rPr>
                <w:rFonts w:ascii="Arial" w:hAnsi="Arial"/>
                <w:szCs w:val="20"/>
              </w:rPr>
              <w:t xml:space="preserve">anagers motivate their staff to exceed expectations through raising their awareness of goals and moving them beyond </w:t>
            </w:r>
            <w:proofErr w:type="spellStart"/>
            <w:r w:rsidRPr="00621F43">
              <w:rPr>
                <w:rFonts w:ascii="Arial" w:hAnsi="Arial"/>
                <w:szCs w:val="20"/>
              </w:rPr>
              <w:t>self interest</w:t>
            </w:r>
            <w:proofErr w:type="spellEnd"/>
            <w:r w:rsidRPr="00621F43">
              <w:rPr>
                <w:rFonts w:ascii="Arial" w:hAnsi="Arial"/>
                <w:szCs w:val="20"/>
              </w:rPr>
              <w:t xml:space="preserve"> for the sake of the team or service. They consider serving the District in all that they do</w:t>
            </w:r>
          </w:p>
          <w:p w14:paraId="0A4A48E5" w14:textId="6EF3572A" w:rsidR="00966848" w:rsidRDefault="00966848" w:rsidP="00966848">
            <w:pPr>
              <w:spacing w:line="240" w:lineRule="auto"/>
              <w:ind w:right="-874"/>
              <w:rPr>
                <w:rFonts w:ascii="Arial" w:hAnsi="Arial"/>
                <w:color w:val="000000"/>
              </w:rPr>
            </w:pPr>
            <w:r w:rsidRPr="00621F43">
              <w:rPr>
                <w:rFonts w:ascii="Arial Bold" w:hAnsi="Arial Bold"/>
                <w:b/>
                <w:color w:val="000000"/>
                <w:szCs w:val="16"/>
              </w:rPr>
              <w:lastRenderedPageBreak/>
              <w:t xml:space="preserve">Delivering Successful Performance </w:t>
            </w:r>
            <w:r>
              <w:rPr>
                <w:rFonts w:ascii="Arial" w:hAnsi="Arial"/>
                <w:bCs/>
                <w:szCs w:val="20"/>
              </w:rPr>
              <w:t>- M</w:t>
            </w:r>
            <w:r w:rsidRPr="00621F43">
              <w:rPr>
                <w:rFonts w:ascii="Arial" w:hAnsi="Arial"/>
                <w:bCs/>
                <w:szCs w:val="20"/>
              </w:rPr>
              <w:t>anagers monitor performance of services, teams &amp; individuals</w:t>
            </w:r>
            <w:r>
              <w:rPr>
                <w:rFonts w:ascii="Arial" w:hAnsi="Arial"/>
                <w:bCs/>
                <w:szCs w:val="20"/>
              </w:rPr>
              <w:t xml:space="preserve">      </w:t>
            </w:r>
            <w:r w:rsidRPr="00621F43">
              <w:rPr>
                <w:rFonts w:ascii="Arial" w:hAnsi="Arial"/>
                <w:bCs/>
                <w:szCs w:val="20"/>
              </w:rPr>
              <w:t xml:space="preserve"> against targets &amp; celebrate great performance. They promote the District’s vision &amp; work to achieve </w:t>
            </w:r>
            <w:r>
              <w:rPr>
                <w:rFonts w:ascii="Arial" w:hAnsi="Arial"/>
                <w:bCs/>
                <w:szCs w:val="20"/>
              </w:rPr>
              <w:t xml:space="preserve">          </w:t>
            </w:r>
            <w:r w:rsidRPr="00621F43">
              <w:rPr>
                <w:rFonts w:ascii="Arial" w:hAnsi="Arial"/>
                <w:bCs/>
                <w:szCs w:val="20"/>
              </w:rPr>
              <w:t>Council’s values &amp; agreed outcomes</w:t>
            </w:r>
            <w:r w:rsidRPr="00621F43">
              <w:rPr>
                <w:rFonts w:ascii="Arial" w:hAnsi="Arial"/>
                <w:color w:val="000000"/>
              </w:rPr>
              <w:t>.</w:t>
            </w:r>
          </w:p>
          <w:p w14:paraId="75E26B5B" w14:textId="6FE7DFD6" w:rsidR="00966848" w:rsidRDefault="00966848" w:rsidP="00966848">
            <w:pPr>
              <w:spacing w:line="240" w:lineRule="auto"/>
              <w:ind w:right="-874"/>
              <w:rPr>
                <w:rFonts w:ascii="Arial" w:hAnsi="Arial" w:cs="Arial"/>
                <w:bCs/>
                <w:szCs w:val="20"/>
              </w:rPr>
            </w:pPr>
            <w:r w:rsidRPr="00621F43">
              <w:rPr>
                <w:rFonts w:ascii="Arial Bold" w:hAnsi="Arial Bold"/>
                <w:b/>
              </w:rPr>
              <w:t>Applying Project and Programme Management</w:t>
            </w:r>
            <w:r w:rsidRPr="00621F43">
              <w:rPr>
                <w:rFonts w:ascii="Arial" w:hAnsi="Arial" w:cs="Arial"/>
                <w:bCs/>
                <w:szCs w:val="20"/>
              </w:rPr>
              <w:t xml:space="preserve"> </w:t>
            </w:r>
            <w:r>
              <w:rPr>
                <w:rFonts w:ascii="Arial" w:hAnsi="Arial" w:cs="Arial"/>
                <w:bCs/>
                <w:szCs w:val="20"/>
              </w:rPr>
              <w:t>- M</w:t>
            </w:r>
            <w:r w:rsidRPr="00621F43">
              <w:rPr>
                <w:rFonts w:ascii="Arial" w:hAnsi="Arial" w:cs="Arial"/>
                <w:bCs/>
                <w:szCs w:val="20"/>
              </w:rPr>
              <w:t>anagers work to ensure that outcomes and objectives are achieved within desired timescales, make best use of resources and take a positive approach to</w:t>
            </w:r>
            <w:r>
              <w:rPr>
                <w:rFonts w:ascii="Arial" w:hAnsi="Arial" w:cs="Arial"/>
                <w:bCs/>
                <w:szCs w:val="20"/>
              </w:rPr>
              <w:t xml:space="preserve">           </w:t>
            </w:r>
            <w:r w:rsidRPr="00621F43">
              <w:rPr>
                <w:rFonts w:ascii="Arial" w:hAnsi="Arial" w:cs="Arial"/>
                <w:bCs/>
                <w:szCs w:val="20"/>
              </w:rPr>
              <w:t xml:space="preserve"> contingency planning</w:t>
            </w:r>
          </w:p>
          <w:p w14:paraId="7482ABFD" w14:textId="5F9B438B" w:rsidR="00966848" w:rsidRDefault="00966848" w:rsidP="00966848">
            <w:pPr>
              <w:spacing w:line="240" w:lineRule="auto"/>
              <w:ind w:right="-874"/>
              <w:rPr>
                <w:rFonts w:ascii="Arial" w:hAnsi="Arial" w:cs="Arial"/>
              </w:rPr>
            </w:pPr>
            <w:r w:rsidRPr="00621F43">
              <w:rPr>
                <w:rFonts w:ascii="Arial Bold" w:hAnsi="Arial Bold"/>
                <w:b/>
                <w:color w:val="000000"/>
                <w:szCs w:val="16"/>
              </w:rPr>
              <w:t>Developing High Performing People and Teams</w:t>
            </w:r>
            <w:r w:rsidRPr="00621F43">
              <w:rPr>
                <w:rFonts w:ascii="Arial" w:hAnsi="Arial" w:cs="Arial"/>
              </w:rPr>
              <w:t xml:space="preserve"> </w:t>
            </w:r>
            <w:r>
              <w:rPr>
                <w:rFonts w:ascii="Arial" w:hAnsi="Arial" w:cs="Arial"/>
              </w:rPr>
              <w:t>- M</w:t>
            </w:r>
            <w:r w:rsidRPr="00621F43">
              <w:rPr>
                <w:rFonts w:ascii="Arial" w:hAnsi="Arial" w:cs="Arial"/>
              </w:rPr>
              <w:t xml:space="preserve">anagers coach individuals and teams to achieve </w:t>
            </w:r>
            <w:r>
              <w:rPr>
                <w:rFonts w:ascii="Arial" w:hAnsi="Arial" w:cs="Arial"/>
              </w:rPr>
              <w:t xml:space="preserve">            </w:t>
            </w:r>
            <w:r w:rsidRPr="00621F43">
              <w:rPr>
                <w:rFonts w:ascii="Arial" w:hAnsi="Arial" w:cs="Arial"/>
              </w:rPr>
              <w:t xml:space="preserve">their potential and take responsibility for continuous improvement. They champion the Council’s values </w:t>
            </w:r>
            <w:r>
              <w:rPr>
                <w:rFonts w:ascii="Arial" w:hAnsi="Arial" w:cs="Arial"/>
              </w:rPr>
              <w:t xml:space="preserve">              </w:t>
            </w:r>
            <w:r w:rsidRPr="00621F43">
              <w:rPr>
                <w:rFonts w:ascii="Arial" w:hAnsi="Arial" w:cs="Arial"/>
              </w:rPr>
              <w:t>and goals</w:t>
            </w:r>
          </w:p>
          <w:p w14:paraId="76080985" w14:textId="6934EF65" w:rsidR="00966848" w:rsidRDefault="00966848" w:rsidP="00966848">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p>
          <w:p w14:paraId="48628F68" w14:textId="2D621B3E" w:rsidR="00966848" w:rsidRDefault="00966848" w:rsidP="00966848">
            <w:pPr>
              <w:spacing w:line="240" w:lineRule="auto"/>
              <w:ind w:right="-874"/>
              <w:rPr>
                <w:rFonts w:ascii="Arial" w:hAnsi="Arial" w:cs="Arial"/>
              </w:rPr>
            </w:pPr>
            <w:r w:rsidRPr="004301FE">
              <w:rPr>
                <w:rFonts w:ascii="Arial" w:hAnsi="Arial" w:cs="Arial"/>
              </w:rPr>
              <w:t>Must be prepared to travel to address or participate in meetings, liaise with staff working in remote offices, undertake training both within and outside West Yorkshire. Must be able to work flexible hours as required by the needs of the service.</w:t>
            </w:r>
          </w:p>
          <w:p w14:paraId="1349080A" w14:textId="36B09934" w:rsidR="00966848" w:rsidRDefault="00D833F0" w:rsidP="00966848">
            <w:pPr>
              <w:ind w:right="-874"/>
              <w:rPr>
                <w:rFonts w:ascii="Arial" w:hAnsi="Arial" w:cs="Arial"/>
                <w:bCs/>
                <w:szCs w:val="20"/>
              </w:rPr>
            </w:pPr>
            <w:r w:rsidRPr="00D833F0">
              <w:rPr>
                <w:rFonts w:ascii="Arial" w:hAnsi="Arial" w:cs="Arial"/>
              </w:rPr>
              <w:t>There is a requirement for the post to have a DBS check</w:t>
            </w:r>
            <w:r w:rsidR="00966848" w:rsidRPr="00621F43">
              <w:rPr>
                <w:rFonts w:ascii="Arial" w:hAnsi="Arial" w:cs="Arial"/>
              </w:rPr>
              <w:t>.</w:t>
            </w:r>
          </w:p>
          <w:p w14:paraId="5725B65D" w14:textId="5EDB3F79" w:rsidR="00966848" w:rsidRPr="00966848" w:rsidRDefault="00966848" w:rsidP="00966848">
            <w:pPr>
              <w:spacing w:line="240" w:lineRule="auto"/>
              <w:ind w:right="-874"/>
              <w:rPr>
                <w:rFonts w:ascii="Arial" w:hAnsi="Arial" w:cs="Arial"/>
              </w:rPr>
            </w:pPr>
          </w:p>
        </w:tc>
      </w:tr>
    </w:tbl>
    <w:p w14:paraId="35B3A1F7" w14:textId="77777777" w:rsidR="00A47A5E" w:rsidRDefault="00A47A5E" w:rsidP="00A47A5E"/>
    <w:sectPr w:rsidR="00A47A5E" w:rsidSect="001273C2">
      <w:headerReference w:type="default" r:id="rId16"/>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E7A3C" w14:textId="77777777" w:rsidR="00B93B8F" w:rsidRDefault="00B93B8F" w:rsidP="001273C2">
      <w:pPr>
        <w:spacing w:after="0" w:line="240" w:lineRule="auto"/>
      </w:pPr>
      <w:r>
        <w:separator/>
      </w:r>
    </w:p>
  </w:endnote>
  <w:endnote w:type="continuationSeparator" w:id="0">
    <w:p w14:paraId="246C537B" w14:textId="77777777" w:rsidR="00B93B8F" w:rsidRDefault="00B93B8F"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6FEB5" w14:textId="77777777" w:rsidR="00B93B8F" w:rsidRDefault="00B93B8F" w:rsidP="001273C2">
      <w:pPr>
        <w:spacing w:after="0" w:line="240" w:lineRule="auto"/>
      </w:pPr>
      <w:r>
        <w:separator/>
      </w:r>
    </w:p>
  </w:footnote>
  <w:footnote w:type="continuationSeparator" w:id="0">
    <w:p w14:paraId="5DD54D1B" w14:textId="77777777" w:rsidR="00B93B8F" w:rsidRDefault="00B93B8F"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4278A"/>
    <w:multiLevelType w:val="hybridMultilevel"/>
    <w:tmpl w:val="A97A5D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015AD"/>
    <w:multiLevelType w:val="hybridMultilevel"/>
    <w:tmpl w:val="876CBE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FF687D"/>
    <w:multiLevelType w:val="hybridMultilevel"/>
    <w:tmpl w:val="AB5EA4F8"/>
    <w:lvl w:ilvl="0" w:tplc="4442ED66">
      <w:start w:val="1"/>
      <w:numFmt w:val="bullet"/>
      <w:lvlText w:val="•"/>
      <w:lvlJc w:val="left"/>
      <w:pPr>
        <w:tabs>
          <w:tab w:val="num" w:pos="720"/>
        </w:tabs>
        <w:ind w:left="720" w:hanging="360"/>
      </w:pPr>
      <w:rPr>
        <w:rFonts w:ascii="Arial" w:hAnsi="Arial" w:hint="default"/>
      </w:rPr>
    </w:lvl>
    <w:lvl w:ilvl="1" w:tplc="20F4B502" w:tentative="1">
      <w:start w:val="1"/>
      <w:numFmt w:val="bullet"/>
      <w:lvlText w:val="•"/>
      <w:lvlJc w:val="left"/>
      <w:pPr>
        <w:tabs>
          <w:tab w:val="num" w:pos="1440"/>
        </w:tabs>
        <w:ind w:left="1440" w:hanging="360"/>
      </w:pPr>
      <w:rPr>
        <w:rFonts w:ascii="Arial" w:hAnsi="Arial" w:hint="default"/>
      </w:rPr>
    </w:lvl>
    <w:lvl w:ilvl="2" w:tplc="A78AD056" w:tentative="1">
      <w:start w:val="1"/>
      <w:numFmt w:val="bullet"/>
      <w:lvlText w:val="•"/>
      <w:lvlJc w:val="left"/>
      <w:pPr>
        <w:tabs>
          <w:tab w:val="num" w:pos="2160"/>
        </w:tabs>
        <w:ind w:left="2160" w:hanging="360"/>
      </w:pPr>
      <w:rPr>
        <w:rFonts w:ascii="Arial" w:hAnsi="Arial" w:hint="default"/>
      </w:rPr>
    </w:lvl>
    <w:lvl w:ilvl="3" w:tplc="145EC8BC" w:tentative="1">
      <w:start w:val="1"/>
      <w:numFmt w:val="bullet"/>
      <w:lvlText w:val="•"/>
      <w:lvlJc w:val="left"/>
      <w:pPr>
        <w:tabs>
          <w:tab w:val="num" w:pos="2880"/>
        </w:tabs>
        <w:ind w:left="2880" w:hanging="360"/>
      </w:pPr>
      <w:rPr>
        <w:rFonts w:ascii="Arial" w:hAnsi="Arial" w:hint="default"/>
      </w:rPr>
    </w:lvl>
    <w:lvl w:ilvl="4" w:tplc="48545650" w:tentative="1">
      <w:start w:val="1"/>
      <w:numFmt w:val="bullet"/>
      <w:lvlText w:val="•"/>
      <w:lvlJc w:val="left"/>
      <w:pPr>
        <w:tabs>
          <w:tab w:val="num" w:pos="3600"/>
        </w:tabs>
        <w:ind w:left="3600" w:hanging="360"/>
      </w:pPr>
      <w:rPr>
        <w:rFonts w:ascii="Arial" w:hAnsi="Arial" w:hint="default"/>
      </w:rPr>
    </w:lvl>
    <w:lvl w:ilvl="5" w:tplc="C3A63534" w:tentative="1">
      <w:start w:val="1"/>
      <w:numFmt w:val="bullet"/>
      <w:lvlText w:val="•"/>
      <w:lvlJc w:val="left"/>
      <w:pPr>
        <w:tabs>
          <w:tab w:val="num" w:pos="4320"/>
        </w:tabs>
        <w:ind w:left="4320" w:hanging="360"/>
      </w:pPr>
      <w:rPr>
        <w:rFonts w:ascii="Arial" w:hAnsi="Arial" w:hint="default"/>
      </w:rPr>
    </w:lvl>
    <w:lvl w:ilvl="6" w:tplc="5A18B480" w:tentative="1">
      <w:start w:val="1"/>
      <w:numFmt w:val="bullet"/>
      <w:lvlText w:val="•"/>
      <w:lvlJc w:val="left"/>
      <w:pPr>
        <w:tabs>
          <w:tab w:val="num" w:pos="5040"/>
        </w:tabs>
        <w:ind w:left="5040" w:hanging="360"/>
      </w:pPr>
      <w:rPr>
        <w:rFonts w:ascii="Arial" w:hAnsi="Arial" w:hint="default"/>
      </w:rPr>
    </w:lvl>
    <w:lvl w:ilvl="7" w:tplc="0C16220A" w:tentative="1">
      <w:start w:val="1"/>
      <w:numFmt w:val="bullet"/>
      <w:lvlText w:val="•"/>
      <w:lvlJc w:val="left"/>
      <w:pPr>
        <w:tabs>
          <w:tab w:val="num" w:pos="5760"/>
        </w:tabs>
        <w:ind w:left="5760" w:hanging="360"/>
      </w:pPr>
      <w:rPr>
        <w:rFonts w:ascii="Arial" w:hAnsi="Arial" w:hint="default"/>
      </w:rPr>
    </w:lvl>
    <w:lvl w:ilvl="8" w:tplc="4E0237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1"/>
  </w:num>
  <w:num w:numId="3" w16cid:durableId="558636114">
    <w:abstractNumId w:val="4"/>
  </w:num>
  <w:num w:numId="4" w16cid:durableId="647828281">
    <w:abstractNumId w:val="2"/>
  </w:num>
  <w:num w:numId="5" w16cid:durableId="185097853">
    <w:abstractNumId w:val="0"/>
  </w:num>
  <w:num w:numId="6" w16cid:durableId="1218393796">
    <w:abstractNumId w:val="3"/>
  </w:num>
  <w:num w:numId="7" w16cid:durableId="1169103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1084F"/>
    <w:rsid w:val="00010FC3"/>
    <w:rsid w:val="00057A22"/>
    <w:rsid w:val="00074607"/>
    <w:rsid w:val="000936C8"/>
    <w:rsid w:val="00093D74"/>
    <w:rsid w:val="00094F2C"/>
    <w:rsid w:val="000A6831"/>
    <w:rsid w:val="000B4138"/>
    <w:rsid w:val="000E28D8"/>
    <w:rsid w:val="000F1D1B"/>
    <w:rsid w:val="001273C2"/>
    <w:rsid w:val="00131461"/>
    <w:rsid w:val="001405CA"/>
    <w:rsid w:val="00142197"/>
    <w:rsid w:val="00154967"/>
    <w:rsid w:val="00180D8E"/>
    <w:rsid w:val="0018136C"/>
    <w:rsid w:val="00181C0F"/>
    <w:rsid w:val="001A79BA"/>
    <w:rsid w:val="001B6563"/>
    <w:rsid w:val="001C30D2"/>
    <w:rsid w:val="001F65D3"/>
    <w:rsid w:val="001F7865"/>
    <w:rsid w:val="0021090E"/>
    <w:rsid w:val="00216BC9"/>
    <w:rsid w:val="002257ED"/>
    <w:rsid w:val="00253F50"/>
    <w:rsid w:val="0025533D"/>
    <w:rsid w:val="00266F4B"/>
    <w:rsid w:val="00287249"/>
    <w:rsid w:val="0029324B"/>
    <w:rsid w:val="002A247D"/>
    <w:rsid w:val="002E02AA"/>
    <w:rsid w:val="002E0AE0"/>
    <w:rsid w:val="002E1953"/>
    <w:rsid w:val="002E5113"/>
    <w:rsid w:val="002F77A1"/>
    <w:rsid w:val="0030756A"/>
    <w:rsid w:val="00347C63"/>
    <w:rsid w:val="00357019"/>
    <w:rsid w:val="00362819"/>
    <w:rsid w:val="0037632A"/>
    <w:rsid w:val="00387A2F"/>
    <w:rsid w:val="00394CAC"/>
    <w:rsid w:val="00406A61"/>
    <w:rsid w:val="00416793"/>
    <w:rsid w:val="00432A83"/>
    <w:rsid w:val="00457795"/>
    <w:rsid w:val="00461C3C"/>
    <w:rsid w:val="004801A4"/>
    <w:rsid w:val="0048515F"/>
    <w:rsid w:val="004C60A9"/>
    <w:rsid w:val="004D63AD"/>
    <w:rsid w:val="004E034A"/>
    <w:rsid w:val="0052098A"/>
    <w:rsid w:val="00536113"/>
    <w:rsid w:val="005457E2"/>
    <w:rsid w:val="005544AA"/>
    <w:rsid w:val="00554556"/>
    <w:rsid w:val="00557F44"/>
    <w:rsid w:val="00561D9B"/>
    <w:rsid w:val="00564F0F"/>
    <w:rsid w:val="00590E99"/>
    <w:rsid w:val="00592474"/>
    <w:rsid w:val="0059567E"/>
    <w:rsid w:val="00596C47"/>
    <w:rsid w:val="005B118E"/>
    <w:rsid w:val="005D4E93"/>
    <w:rsid w:val="005E754C"/>
    <w:rsid w:val="005F65B4"/>
    <w:rsid w:val="00614FDF"/>
    <w:rsid w:val="006332DA"/>
    <w:rsid w:val="00652525"/>
    <w:rsid w:val="006539EF"/>
    <w:rsid w:val="00661CB8"/>
    <w:rsid w:val="00683063"/>
    <w:rsid w:val="00686722"/>
    <w:rsid w:val="0069587B"/>
    <w:rsid w:val="006A2D28"/>
    <w:rsid w:val="006B21E6"/>
    <w:rsid w:val="006B4F8D"/>
    <w:rsid w:val="006B70D2"/>
    <w:rsid w:val="006F1DAE"/>
    <w:rsid w:val="00732BDD"/>
    <w:rsid w:val="00737B56"/>
    <w:rsid w:val="00741F72"/>
    <w:rsid w:val="00786472"/>
    <w:rsid w:val="0079274B"/>
    <w:rsid w:val="007E3C18"/>
    <w:rsid w:val="007F64D5"/>
    <w:rsid w:val="007F6A25"/>
    <w:rsid w:val="0082180B"/>
    <w:rsid w:val="00850084"/>
    <w:rsid w:val="00850FDB"/>
    <w:rsid w:val="00851466"/>
    <w:rsid w:val="0086749B"/>
    <w:rsid w:val="008830B1"/>
    <w:rsid w:val="008B6287"/>
    <w:rsid w:val="008F361E"/>
    <w:rsid w:val="0090243D"/>
    <w:rsid w:val="00911BBC"/>
    <w:rsid w:val="00957C72"/>
    <w:rsid w:val="00966848"/>
    <w:rsid w:val="00985900"/>
    <w:rsid w:val="009C1EE4"/>
    <w:rsid w:val="009C4A56"/>
    <w:rsid w:val="009E7530"/>
    <w:rsid w:val="009F1A93"/>
    <w:rsid w:val="00A4447C"/>
    <w:rsid w:val="00A47A5E"/>
    <w:rsid w:val="00A6260E"/>
    <w:rsid w:val="00A9477A"/>
    <w:rsid w:val="00AA0021"/>
    <w:rsid w:val="00AA2ADE"/>
    <w:rsid w:val="00AB5218"/>
    <w:rsid w:val="00AD26E0"/>
    <w:rsid w:val="00AE6DC2"/>
    <w:rsid w:val="00AE7530"/>
    <w:rsid w:val="00AF4098"/>
    <w:rsid w:val="00B02183"/>
    <w:rsid w:val="00B02C11"/>
    <w:rsid w:val="00B1733A"/>
    <w:rsid w:val="00B51C83"/>
    <w:rsid w:val="00B52885"/>
    <w:rsid w:val="00B5292A"/>
    <w:rsid w:val="00B53938"/>
    <w:rsid w:val="00B81F88"/>
    <w:rsid w:val="00B8452D"/>
    <w:rsid w:val="00B93B8F"/>
    <w:rsid w:val="00BB4240"/>
    <w:rsid w:val="00BC30F8"/>
    <w:rsid w:val="00BE203F"/>
    <w:rsid w:val="00BF592E"/>
    <w:rsid w:val="00C01F5D"/>
    <w:rsid w:val="00C13112"/>
    <w:rsid w:val="00C210FD"/>
    <w:rsid w:val="00C830D6"/>
    <w:rsid w:val="00C93A63"/>
    <w:rsid w:val="00CA2970"/>
    <w:rsid w:val="00CA4AF9"/>
    <w:rsid w:val="00CB73CE"/>
    <w:rsid w:val="00CC3EF0"/>
    <w:rsid w:val="00CD69AA"/>
    <w:rsid w:val="00D26419"/>
    <w:rsid w:val="00D43B97"/>
    <w:rsid w:val="00D45D7E"/>
    <w:rsid w:val="00D702A0"/>
    <w:rsid w:val="00D833F0"/>
    <w:rsid w:val="00DA2A11"/>
    <w:rsid w:val="00DA396A"/>
    <w:rsid w:val="00DA419B"/>
    <w:rsid w:val="00DA4C34"/>
    <w:rsid w:val="00DC24E8"/>
    <w:rsid w:val="00DE63AB"/>
    <w:rsid w:val="00DF0213"/>
    <w:rsid w:val="00E07684"/>
    <w:rsid w:val="00E15858"/>
    <w:rsid w:val="00E43897"/>
    <w:rsid w:val="00E61F44"/>
    <w:rsid w:val="00E86097"/>
    <w:rsid w:val="00E8762A"/>
    <w:rsid w:val="00E95CD7"/>
    <w:rsid w:val="00EB1C60"/>
    <w:rsid w:val="00ED3B26"/>
    <w:rsid w:val="00EE6DFA"/>
    <w:rsid w:val="00F1365F"/>
    <w:rsid w:val="00F30865"/>
    <w:rsid w:val="00F65291"/>
    <w:rsid w:val="00F95397"/>
    <w:rsid w:val="00FB1BC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619599532">
      <w:bodyDiv w:val="1"/>
      <w:marLeft w:val="0"/>
      <w:marRight w:val="0"/>
      <w:marTop w:val="0"/>
      <w:marBottom w:val="0"/>
      <w:divBdr>
        <w:top w:val="none" w:sz="0" w:space="0" w:color="auto"/>
        <w:left w:val="none" w:sz="0" w:space="0" w:color="auto"/>
        <w:bottom w:val="none" w:sz="0" w:space="0" w:color="auto"/>
        <w:right w:val="none" w:sz="0" w:space="0" w:color="auto"/>
      </w:divBdr>
      <w:divsChild>
        <w:div w:id="1065950062">
          <w:marLeft w:val="547"/>
          <w:marRight w:val="0"/>
          <w:marTop w:val="0"/>
          <w:marBottom w:val="0"/>
          <w:divBdr>
            <w:top w:val="none" w:sz="0" w:space="0" w:color="auto"/>
            <w:left w:val="none" w:sz="0" w:space="0" w:color="auto"/>
            <w:bottom w:val="none" w:sz="0" w:space="0" w:color="auto"/>
            <w:right w:val="none" w:sz="0" w:space="0" w:color="auto"/>
          </w:divBdr>
        </w:div>
      </w:divsChild>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40C15E-FFE5-4F6E-9B3D-915852014FC3}" type="doc">
      <dgm:prSet loTypeId="urn:microsoft.com/office/officeart/2005/8/layout/orgChart1" loCatId="hierarchy" qsTypeId="urn:microsoft.com/office/officeart/2005/8/quickstyle/simple1" qsCatId="simple" csTypeId="urn:microsoft.com/office/officeart/2005/8/colors/accent1_2" csCatId="accent1" phldr="1"/>
      <dgm:spPr/>
    </dgm:pt>
    <dgm:pt modelId="{738F08DE-7BC5-4181-A774-60375A8BB4B4}">
      <dgm:prSet custT="1"/>
      <dgm:spPr>
        <a:xfrm>
          <a:off x="1808098" y="67"/>
          <a:ext cx="1632077" cy="81603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sz="1200" b="0" i="0" u="none" strike="noStrike" kern="100" baseline="0">
              <a:solidFill>
                <a:sysClr val="window" lastClr="FFFFFF"/>
              </a:solidFill>
              <a:latin typeface="Arial" panose="020B0604020202020204" pitchFamily="34" charset="0"/>
              <a:ea typeface="+mn-ea"/>
              <a:cs typeface="+mn-cs"/>
            </a:rPr>
            <a:t>Head of Technology, Projects and Communications</a:t>
          </a:r>
          <a:endParaRPr lang="en-GB" sz="1200">
            <a:solidFill>
              <a:sysClr val="window" lastClr="FFFFFF"/>
            </a:solidFill>
            <a:latin typeface="Calibri" panose="020F0502020204030204"/>
            <a:ea typeface="+mn-ea"/>
            <a:cs typeface="+mn-cs"/>
          </a:endParaRPr>
        </a:p>
      </dgm:t>
    </dgm:pt>
    <dgm:pt modelId="{C6718A40-8059-4A9B-9051-C0D6C1DA7CE1}" type="parTrans" cxnId="{98ED70FE-603D-49DF-8899-7D3426919233}">
      <dgm:prSet/>
      <dgm:spPr/>
      <dgm:t>
        <a:bodyPr/>
        <a:lstStyle/>
        <a:p>
          <a:endParaRPr lang="en-GB"/>
        </a:p>
      </dgm:t>
    </dgm:pt>
    <dgm:pt modelId="{31D3A7D2-7FD0-4322-884A-C7705182AA01}" type="sibTrans" cxnId="{98ED70FE-603D-49DF-8899-7D3426919233}">
      <dgm:prSet/>
      <dgm:spPr/>
      <dgm:t>
        <a:bodyPr/>
        <a:lstStyle/>
        <a:p>
          <a:endParaRPr lang="en-GB"/>
        </a:p>
      </dgm:t>
    </dgm:pt>
    <dgm:pt modelId="{657C2080-E372-4DBA-96EB-0E0986F531BC}">
      <dgm:prSet custT="1"/>
      <dgm:spPr>
        <a:xfrm>
          <a:off x="1808098" y="1158843"/>
          <a:ext cx="1632077" cy="81603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sz="1200" b="0" i="0" u="none" strike="noStrike" kern="100" baseline="0">
              <a:solidFill>
                <a:sysClr val="window" lastClr="FFFFFF"/>
              </a:solidFill>
              <a:latin typeface="Arial" panose="020B0604020202020204" pitchFamily="34" charset="0"/>
              <a:ea typeface="+mn-ea"/>
              <a:cs typeface="+mn-cs"/>
            </a:rPr>
            <a:t>Pensions Systems Manager</a:t>
          </a:r>
          <a:endParaRPr lang="en-GB" sz="1200">
            <a:solidFill>
              <a:sysClr val="window" lastClr="FFFFFF"/>
            </a:solidFill>
            <a:latin typeface="Calibri" panose="020F0502020204030204"/>
            <a:ea typeface="+mn-ea"/>
            <a:cs typeface="+mn-cs"/>
          </a:endParaRPr>
        </a:p>
      </dgm:t>
    </dgm:pt>
    <dgm:pt modelId="{6DCA7B25-403A-4894-813D-B03484185B57}" type="parTrans" cxnId="{72DBB6F5-3F42-4977-820C-11C2D7AEB611}">
      <dgm:prSet/>
      <dgm:spPr>
        <a:xfrm>
          <a:off x="2578417" y="816106"/>
          <a:ext cx="91440" cy="342736"/>
        </a:xfrm>
        <a:custGeom>
          <a:avLst/>
          <a:gdLst/>
          <a:ahLst/>
          <a:cxnLst/>
          <a:rect l="0" t="0" r="0" b="0"/>
          <a:pathLst>
            <a:path>
              <a:moveTo>
                <a:pt x="45720" y="0"/>
              </a:moveTo>
              <a:lnTo>
                <a:pt x="45720" y="34273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E094E77A-5BD6-4B07-B85D-DD4CB0AE6C77}" type="sibTrans" cxnId="{72DBB6F5-3F42-4977-820C-11C2D7AEB611}">
      <dgm:prSet/>
      <dgm:spPr/>
      <dgm:t>
        <a:bodyPr/>
        <a:lstStyle/>
        <a:p>
          <a:endParaRPr lang="en-GB"/>
        </a:p>
      </dgm:t>
    </dgm:pt>
    <dgm:pt modelId="{158CB7D9-09B6-41B8-A0E2-F144D2ADB11D}">
      <dgm:prSet custT="1"/>
      <dgm:spPr>
        <a:xfrm>
          <a:off x="1808098" y="2317618"/>
          <a:ext cx="1632077" cy="81603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sz="1200" b="0" i="0" u="none" strike="noStrike" kern="100" baseline="0">
              <a:solidFill>
                <a:sysClr val="window" lastClr="FFFFFF"/>
              </a:solidFill>
              <a:latin typeface="Arial" panose="020B0604020202020204" pitchFamily="34" charset="0"/>
              <a:ea typeface="+mn-ea"/>
              <a:cs typeface="+mn-cs"/>
            </a:rPr>
            <a:t>Pensions System Developer</a:t>
          </a:r>
        </a:p>
        <a:p>
          <a:pPr marR="0" algn="ctr" rtl="0">
            <a:buNone/>
          </a:pPr>
          <a:r>
            <a:rPr lang="en-GB" sz="1200" b="0" i="0" u="none" strike="noStrike" kern="100" baseline="0">
              <a:solidFill>
                <a:sysClr val="window" lastClr="FFFFFF"/>
              </a:solidFill>
              <a:latin typeface="Arial" panose="020B0604020202020204" pitchFamily="34" charset="0"/>
              <a:ea typeface="+mn-ea"/>
              <a:cs typeface="+mn-cs"/>
            </a:rPr>
            <a:t>  x4</a:t>
          </a:r>
          <a:r>
            <a:rPr lang="en-GB" sz="1400" b="0" i="0" u="none" strike="noStrike" kern="100" baseline="0">
              <a:solidFill>
                <a:sysClr val="window" lastClr="FFFFFF"/>
              </a:solidFill>
              <a:latin typeface="Arial" panose="020B0604020202020204" pitchFamily="34" charset="0"/>
              <a:ea typeface="+mn-ea"/>
              <a:cs typeface="+mn-cs"/>
            </a:rPr>
            <a:t>	</a:t>
          </a:r>
          <a:endParaRPr lang="en-GB" sz="1400">
            <a:solidFill>
              <a:sysClr val="window" lastClr="FFFFFF"/>
            </a:solidFill>
            <a:latin typeface="Calibri" panose="020F0502020204030204"/>
            <a:ea typeface="+mn-ea"/>
            <a:cs typeface="+mn-cs"/>
          </a:endParaRPr>
        </a:p>
      </dgm:t>
    </dgm:pt>
    <dgm:pt modelId="{EAB30B26-7D09-4923-AB82-124B77CD7EBA}" type="parTrans" cxnId="{ED632FBC-815D-44B6-A2B1-DCEB6DF20F92}">
      <dgm:prSet/>
      <dgm:spPr>
        <a:xfrm>
          <a:off x="2578417" y="1974881"/>
          <a:ext cx="91440" cy="342736"/>
        </a:xfrm>
        <a:custGeom>
          <a:avLst/>
          <a:gdLst/>
          <a:ahLst/>
          <a:cxnLst/>
          <a:rect l="0" t="0" r="0" b="0"/>
          <a:pathLst>
            <a:path>
              <a:moveTo>
                <a:pt x="45720" y="0"/>
              </a:moveTo>
              <a:lnTo>
                <a:pt x="45720" y="34273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878AE8FB-ACAF-4E9B-A60C-7EB7E2E6966B}" type="sibTrans" cxnId="{ED632FBC-815D-44B6-A2B1-DCEB6DF20F92}">
      <dgm:prSet/>
      <dgm:spPr/>
      <dgm:t>
        <a:bodyPr/>
        <a:lstStyle/>
        <a:p>
          <a:endParaRPr lang="en-GB"/>
        </a:p>
      </dgm:t>
    </dgm:pt>
    <dgm:pt modelId="{23A80166-0830-48C9-896D-071A74E40CDC}" type="pres">
      <dgm:prSet presAssocID="{DA40C15E-FFE5-4F6E-9B3D-915852014FC3}" presName="hierChild1" presStyleCnt="0">
        <dgm:presLayoutVars>
          <dgm:orgChart val="1"/>
          <dgm:chPref val="1"/>
          <dgm:dir/>
          <dgm:animOne val="branch"/>
          <dgm:animLvl val="lvl"/>
          <dgm:resizeHandles/>
        </dgm:presLayoutVars>
      </dgm:prSet>
      <dgm:spPr/>
    </dgm:pt>
    <dgm:pt modelId="{D01800D6-7A95-4AB8-ACCA-679AA5786287}" type="pres">
      <dgm:prSet presAssocID="{738F08DE-7BC5-4181-A774-60375A8BB4B4}" presName="hierRoot1" presStyleCnt="0">
        <dgm:presLayoutVars>
          <dgm:hierBranch/>
        </dgm:presLayoutVars>
      </dgm:prSet>
      <dgm:spPr/>
    </dgm:pt>
    <dgm:pt modelId="{B11D35CD-9E14-4A9D-B82B-DAC9905687A3}" type="pres">
      <dgm:prSet presAssocID="{738F08DE-7BC5-4181-A774-60375A8BB4B4}" presName="rootComposite1" presStyleCnt="0"/>
      <dgm:spPr/>
    </dgm:pt>
    <dgm:pt modelId="{8208D9ED-0A1B-4FFD-BD6D-914D7BF26EB6}" type="pres">
      <dgm:prSet presAssocID="{738F08DE-7BC5-4181-A774-60375A8BB4B4}" presName="rootText1" presStyleLbl="node0" presStyleIdx="0" presStyleCnt="1">
        <dgm:presLayoutVars>
          <dgm:chPref val="3"/>
        </dgm:presLayoutVars>
      </dgm:prSet>
      <dgm:spPr/>
    </dgm:pt>
    <dgm:pt modelId="{3045D515-BC76-4C52-ADCD-968D9F265B53}" type="pres">
      <dgm:prSet presAssocID="{738F08DE-7BC5-4181-A774-60375A8BB4B4}" presName="rootConnector1" presStyleLbl="node1" presStyleIdx="0" presStyleCnt="0"/>
      <dgm:spPr/>
    </dgm:pt>
    <dgm:pt modelId="{3CF6E886-03CB-49D4-9A81-388874F19249}" type="pres">
      <dgm:prSet presAssocID="{738F08DE-7BC5-4181-A774-60375A8BB4B4}" presName="hierChild2" presStyleCnt="0"/>
      <dgm:spPr/>
    </dgm:pt>
    <dgm:pt modelId="{5BCB2036-E8D5-416E-959A-C9C8D439DED7}" type="pres">
      <dgm:prSet presAssocID="{6DCA7B25-403A-4894-813D-B03484185B57}" presName="Name35" presStyleLbl="parChTrans1D2" presStyleIdx="0" presStyleCnt="1"/>
      <dgm:spPr/>
    </dgm:pt>
    <dgm:pt modelId="{AA64BEBD-7D26-4584-8F9E-A5673BD4FD3B}" type="pres">
      <dgm:prSet presAssocID="{657C2080-E372-4DBA-96EB-0E0986F531BC}" presName="hierRoot2" presStyleCnt="0">
        <dgm:presLayoutVars>
          <dgm:hierBranch/>
        </dgm:presLayoutVars>
      </dgm:prSet>
      <dgm:spPr/>
    </dgm:pt>
    <dgm:pt modelId="{C56CDCEB-B0AE-4094-8127-17455A603400}" type="pres">
      <dgm:prSet presAssocID="{657C2080-E372-4DBA-96EB-0E0986F531BC}" presName="rootComposite" presStyleCnt="0"/>
      <dgm:spPr/>
    </dgm:pt>
    <dgm:pt modelId="{6AD38C03-2168-4E7C-9127-85B89E6F56D2}" type="pres">
      <dgm:prSet presAssocID="{657C2080-E372-4DBA-96EB-0E0986F531BC}" presName="rootText" presStyleLbl="node2" presStyleIdx="0" presStyleCnt="1">
        <dgm:presLayoutVars>
          <dgm:chPref val="3"/>
        </dgm:presLayoutVars>
      </dgm:prSet>
      <dgm:spPr/>
    </dgm:pt>
    <dgm:pt modelId="{8679C35A-D034-4D95-ACF8-456F03B8E357}" type="pres">
      <dgm:prSet presAssocID="{657C2080-E372-4DBA-96EB-0E0986F531BC}" presName="rootConnector" presStyleLbl="node2" presStyleIdx="0" presStyleCnt="1"/>
      <dgm:spPr/>
    </dgm:pt>
    <dgm:pt modelId="{15176731-F993-4D1B-BA34-6D595E167030}" type="pres">
      <dgm:prSet presAssocID="{657C2080-E372-4DBA-96EB-0E0986F531BC}" presName="hierChild4" presStyleCnt="0"/>
      <dgm:spPr/>
    </dgm:pt>
    <dgm:pt modelId="{AB6CA08A-3722-4C94-8395-F5A991FFB489}" type="pres">
      <dgm:prSet presAssocID="{EAB30B26-7D09-4923-AB82-124B77CD7EBA}" presName="Name35" presStyleLbl="parChTrans1D3" presStyleIdx="0" presStyleCnt="1"/>
      <dgm:spPr/>
    </dgm:pt>
    <dgm:pt modelId="{3085F062-333E-4901-A8B7-DA8DDBC27056}" type="pres">
      <dgm:prSet presAssocID="{158CB7D9-09B6-41B8-A0E2-F144D2ADB11D}" presName="hierRoot2" presStyleCnt="0">
        <dgm:presLayoutVars>
          <dgm:hierBranch val="r"/>
        </dgm:presLayoutVars>
      </dgm:prSet>
      <dgm:spPr/>
    </dgm:pt>
    <dgm:pt modelId="{58929D93-193F-4A38-A586-4201852353BC}" type="pres">
      <dgm:prSet presAssocID="{158CB7D9-09B6-41B8-A0E2-F144D2ADB11D}" presName="rootComposite" presStyleCnt="0"/>
      <dgm:spPr/>
    </dgm:pt>
    <dgm:pt modelId="{8B3B538A-579F-49CA-BCB3-48543DC3374E}" type="pres">
      <dgm:prSet presAssocID="{158CB7D9-09B6-41B8-A0E2-F144D2ADB11D}" presName="rootText" presStyleLbl="node3" presStyleIdx="0" presStyleCnt="1">
        <dgm:presLayoutVars>
          <dgm:chPref val="3"/>
        </dgm:presLayoutVars>
      </dgm:prSet>
      <dgm:spPr/>
    </dgm:pt>
    <dgm:pt modelId="{E968F770-58EF-4F10-8B80-84F0F82EEC71}" type="pres">
      <dgm:prSet presAssocID="{158CB7D9-09B6-41B8-A0E2-F144D2ADB11D}" presName="rootConnector" presStyleLbl="node3" presStyleIdx="0" presStyleCnt="1"/>
      <dgm:spPr/>
    </dgm:pt>
    <dgm:pt modelId="{0E2B66AC-B214-4086-978D-AA48B7F3ABFD}" type="pres">
      <dgm:prSet presAssocID="{158CB7D9-09B6-41B8-A0E2-F144D2ADB11D}" presName="hierChild4" presStyleCnt="0"/>
      <dgm:spPr/>
    </dgm:pt>
    <dgm:pt modelId="{944AA6A4-2DB4-4612-A165-77BEFD2D9E2E}" type="pres">
      <dgm:prSet presAssocID="{158CB7D9-09B6-41B8-A0E2-F144D2ADB11D}" presName="hierChild5" presStyleCnt="0"/>
      <dgm:spPr/>
    </dgm:pt>
    <dgm:pt modelId="{34FC44A4-2C5A-4129-9921-0430BD0796CD}" type="pres">
      <dgm:prSet presAssocID="{657C2080-E372-4DBA-96EB-0E0986F531BC}" presName="hierChild5" presStyleCnt="0"/>
      <dgm:spPr/>
    </dgm:pt>
    <dgm:pt modelId="{3921C147-BFB7-4608-86C4-D6785AF7F0CD}" type="pres">
      <dgm:prSet presAssocID="{738F08DE-7BC5-4181-A774-60375A8BB4B4}" presName="hierChild3" presStyleCnt="0"/>
      <dgm:spPr/>
    </dgm:pt>
  </dgm:ptLst>
  <dgm:cxnLst>
    <dgm:cxn modelId="{9F2AFC0F-A16B-4753-92E6-0A36C530F565}" type="presOf" srcId="{6DCA7B25-403A-4894-813D-B03484185B57}" destId="{5BCB2036-E8D5-416E-959A-C9C8D439DED7}" srcOrd="0" destOrd="0" presId="urn:microsoft.com/office/officeart/2005/8/layout/orgChart1"/>
    <dgm:cxn modelId="{09351146-F763-4CD7-9155-2332DBBEEB29}" type="presOf" srcId="{657C2080-E372-4DBA-96EB-0E0986F531BC}" destId="{8679C35A-D034-4D95-ACF8-456F03B8E357}" srcOrd="1" destOrd="0" presId="urn:microsoft.com/office/officeart/2005/8/layout/orgChart1"/>
    <dgm:cxn modelId="{3B19AE46-3285-4728-AB59-56A55E7D0C9E}" type="presOf" srcId="{657C2080-E372-4DBA-96EB-0E0986F531BC}" destId="{6AD38C03-2168-4E7C-9127-85B89E6F56D2}" srcOrd="0" destOrd="0" presId="urn:microsoft.com/office/officeart/2005/8/layout/orgChart1"/>
    <dgm:cxn modelId="{75E2826F-3FD8-4F26-9ED1-3D54009E6AE6}" type="presOf" srcId="{DA40C15E-FFE5-4F6E-9B3D-915852014FC3}" destId="{23A80166-0830-48C9-896D-071A74E40CDC}" srcOrd="0" destOrd="0" presId="urn:microsoft.com/office/officeart/2005/8/layout/orgChart1"/>
    <dgm:cxn modelId="{51E5775A-EDE5-4830-9B2B-FA605174B9EE}" type="presOf" srcId="{158CB7D9-09B6-41B8-A0E2-F144D2ADB11D}" destId="{8B3B538A-579F-49CA-BCB3-48543DC3374E}" srcOrd="0" destOrd="0" presId="urn:microsoft.com/office/officeart/2005/8/layout/orgChart1"/>
    <dgm:cxn modelId="{73F6C482-89EA-40E0-BBB0-AFCFFB39ABD6}" type="presOf" srcId="{EAB30B26-7D09-4923-AB82-124B77CD7EBA}" destId="{AB6CA08A-3722-4C94-8395-F5A991FFB489}" srcOrd="0" destOrd="0" presId="urn:microsoft.com/office/officeart/2005/8/layout/orgChart1"/>
    <dgm:cxn modelId="{553B33A9-55E6-4AB4-9C7F-D9B84D8D1BFF}" type="presOf" srcId="{738F08DE-7BC5-4181-A774-60375A8BB4B4}" destId="{3045D515-BC76-4C52-ADCD-968D9F265B53}" srcOrd="1" destOrd="0" presId="urn:microsoft.com/office/officeart/2005/8/layout/orgChart1"/>
    <dgm:cxn modelId="{ED632FBC-815D-44B6-A2B1-DCEB6DF20F92}" srcId="{657C2080-E372-4DBA-96EB-0E0986F531BC}" destId="{158CB7D9-09B6-41B8-A0E2-F144D2ADB11D}" srcOrd="0" destOrd="0" parTransId="{EAB30B26-7D09-4923-AB82-124B77CD7EBA}" sibTransId="{878AE8FB-ACAF-4E9B-A60C-7EB7E2E6966B}"/>
    <dgm:cxn modelId="{72DBB6F5-3F42-4977-820C-11C2D7AEB611}" srcId="{738F08DE-7BC5-4181-A774-60375A8BB4B4}" destId="{657C2080-E372-4DBA-96EB-0E0986F531BC}" srcOrd="0" destOrd="0" parTransId="{6DCA7B25-403A-4894-813D-B03484185B57}" sibTransId="{E094E77A-5BD6-4B07-B85D-DD4CB0AE6C77}"/>
    <dgm:cxn modelId="{9A12A6F6-27F4-48F1-8025-FD93C6A2B348}" type="presOf" srcId="{158CB7D9-09B6-41B8-A0E2-F144D2ADB11D}" destId="{E968F770-58EF-4F10-8B80-84F0F82EEC71}" srcOrd="1" destOrd="0" presId="urn:microsoft.com/office/officeart/2005/8/layout/orgChart1"/>
    <dgm:cxn modelId="{98ED70FE-603D-49DF-8899-7D3426919233}" srcId="{DA40C15E-FFE5-4F6E-9B3D-915852014FC3}" destId="{738F08DE-7BC5-4181-A774-60375A8BB4B4}" srcOrd="0" destOrd="0" parTransId="{C6718A40-8059-4A9B-9051-C0D6C1DA7CE1}" sibTransId="{31D3A7D2-7FD0-4322-884A-C7705182AA01}"/>
    <dgm:cxn modelId="{C1C3DDFF-CBB8-4E9A-B669-6DE8A125F278}" type="presOf" srcId="{738F08DE-7BC5-4181-A774-60375A8BB4B4}" destId="{8208D9ED-0A1B-4FFD-BD6D-914D7BF26EB6}" srcOrd="0" destOrd="0" presId="urn:microsoft.com/office/officeart/2005/8/layout/orgChart1"/>
    <dgm:cxn modelId="{8368B092-036B-4947-8E65-B6E55948B31D}" type="presParOf" srcId="{23A80166-0830-48C9-896D-071A74E40CDC}" destId="{D01800D6-7A95-4AB8-ACCA-679AA5786287}" srcOrd="0" destOrd="0" presId="urn:microsoft.com/office/officeart/2005/8/layout/orgChart1"/>
    <dgm:cxn modelId="{1773F3E4-61FD-421C-AC82-98DAE7237967}" type="presParOf" srcId="{D01800D6-7A95-4AB8-ACCA-679AA5786287}" destId="{B11D35CD-9E14-4A9D-B82B-DAC9905687A3}" srcOrd="0" destOrd="0" presId="urn:microsoft.com/office/officeart/2005/8/layout/orgChart1"/>
    <dgm:cxn modelId="{50720357-5B0B-434D-B96F-D5FCD8CDFA50}" type="presParOf" srcId="{B11D35CD-9E14-4A9D-B82B-DAC9905687A3}" destId="{8208D9ED-0A1B-4FFD-BD6D-914D7BF26EB6}" srcOrd="0" destOrd="0" presId="urn:microsoft.com/office/officeart/2005/8/layout/orgChart1"/>
    <dgm:cxn modelId="{637F3468-39BD-47C9-8FDE-2F52DF0E4179}" type="presParOf" srcId="{B11D35CD-9E14-4A9D-B82B-DAC9905687A3}" destId="{3045D515-BC76-4C52-ADCD-968D9F265B53}" srcOrd="1" destOrd="0" presId="urn:microsoft.com/office/officeart/2005/8/layout/orgChart1"/>
    <dgm:cxn modelId="{5BCF481D-E940-4F37-9EED-15E6AD5FC3D0}" type="presParOf" srcId="{D01800D6-7A95-4AB8-ACCA-679AA5786287}" destId="{3CF6E886-03CB-49D4-9A81-388874F19249}" srcOrd="1" destOrd="0" presId="urn:microsoft.com/office/officeart/2005/8/layout/orgChart1"/>
    <dgm:cxn modelId="{12860BAF-A782-4C83-99F7-B0D6B5CC9218}" type="presParOf" srcId="{3CF6E886-03CB-49D4-9A81-388874F19249}" destId="{5BCB2036-E8D5-416E-959A-C9C8D439DED7}" srcOrd="0" destOrd="0" presId="urn:microsoft.com/office/officeart/2005/8/layout/orgChart1"/>
    <dgm:cxn modelId="{DDD12725-5E30-44AF-84E0-943E69F217BF}" type="presParOf" srcId="{3CF6E886-03CB-49D4-9A81-388874F19249}" destId="{AA64BEBD-7D26-4584-8F9E-A5673BD4FD3B}" srcOrd="1" destOrd="0" presId="urn:microsoft.com/office/officeart/2005/8/layout/orgChart1"/>
    <dgm:cxn modelId="{F13AC375-EAE2-4D63-862A-61B169C0A9AF}" type="presParOf" srcId="{AA64BEBD-7D26-4584-8F9E-A5673BD4FD3B}" destId="{C56CDCEB-B0AE-4094-8127-17455A603400}" srcOrd="0" destOrd="0" presId="urn:microsoft.com/office/officeart/2005/8/layout/orgChart1"/>
    <dgm:cxn modelId="{E44F4AD6-0810-459B-AF09-AD4CC10A5055}" type="presParOf" srcId="{C56CDCEB-B0AE-4094-8127-17455A603400}" destId="{6AD38C03-2168-4E7C-9127-85B89E6F56D2}" srcOrd="0" destOrd="0" presId="urn:microsoft.com/office/officeart/2005/8/layout/orgChart1"/>
    <dgm:cxn modelId="{06D1E035-A639-4865-8609-DFA1A5C0BA39}" type="presParOf" srcId="{C56CDCEB-B0AE-4094-8127-17455A603400}" destId="{8679C35A-D034-4D95-ACF8-456F03B8E357}" srcOrd="1" destOrd="0" presId="urn:microsoft.com/office/officeart/2005/8/layout/orgChart1"/>
    <dgm:cxn modelId="{471C6CDB-022E-460C-83A7-B3934976BB35}" type="presParOf" srcId="{AA64BEBD-7D26-4584-8F9E-A5673BD4FD3B}" destId="{15176731-F993-4D1B-BA34-6D595E167030}" srcOrd="1" destOrd="0" presId="urn:microsoft.com/office/officeart/2005/8/layout/orgChart1"/>
    <dgm:cxn modelId="{051AD56C-2795-4335-B7F5-1B4592DB91CF}" type="presParOf" srcId="{15176731-F993-4D1B-BA34-6D595E167030}" destId="{AB6CA08A-3722-4C94-8395-F5A991FFB489}" srcOrd="0" destOrd="0" presId="urn:microsoft.com/office/officeart/2005/8/layout/orgChart1"/>
    <dgm:cxn modelId="{01AF94DB-05FF-4D74-8367-CD3C2908CAE4}" type="presParOf" srcId="{15176731-F993-4D1B-BA34-6D595E167030}" destId="{3085F062-333E-4901-A8B7-DA8DDBC27056}" srcOrd="1" destOrd="0" presId="urn:microsoft.com/office/officeart/2005/8/layout/orgChart1"/>
    <dgm:cxn modelId="{C5F5455D-0724-410D-9531-C34850873430}" type="presParOf" srcId="{3085F062-333E-4901-A8B7-DA8DDBC27056}" destId="{58929D93-193F-4A38-A586-4201852353BC}" srcOrd="0" destOrd="0" presId="urn:microsoft.com/office/officeart/2005/8/layout/orgChart1"/>
    <dgm:cxn modelId="{00AF2B93-A9CD-4AEF-816C-D31EAB2571E3}" type="presParOf" srcId="{58929D93-193F-4A38-A586-4201852353BC}" destId="{8B3B538A-579F-49CA-BCB3-48543DC3374E}" srcOrd="0" destOrd="0" presId="urn:microsoft.com/office/officeart/2005/8/layout/orgChart1"/>
    <dgm:cxn modelId="{5267F116-3A99-4FC8-8371-07769794F257}" type="presParOf" srcId="{58929D93-193F-4A38-A586-4201852353BC}" destId="{E968F770-58EF-4F10-8B80-84F0F82EEC71}" srcOrd="1" destOrd="0" presId="urn:microsoft.com/office/officeart/2005/8/layout/orgChart1"/>
    <dgm:cxn modelId="{BBE4DD26-1EDC-4468-908D-5628A47D742F}" type="presParOf" srcId="{3085F062-333E-4901-A8B7-DA8DDBC27056}" destId="{0E2B66AC-B214-4086-978D-AA48B7F3ABFD}" srcOrd="1" destOrd="0" presId="urn:microsoft.com/office/officeart/2005/8/layout/orgChart1"/>
    <dgm:cxn modelId="{FE4563C5-0185-4CB4-8891-BBB0CEA5ACC5}" type="presParOf" srcId="{3085F062-333E-4901-A8B7-DA8DDBC27056}" destId="{944AA6A4-2DB4-4612-A165-77BEFD2D9E2E}" srcOrd="2" destOrd="0" presId="urn:microsoft.com/office/officeart/2005/8/layout/orgChart1"/>
    <dgm:cxn modelId="{34685301-8CE2-44A3-82E0-E5A536A7E005}" type="presParOf" srcId="{AA64BEBD-7D26-4584-8F9E-A5673BD4FD3B}" destId="{34FC44A4-2C5A-4129-9921-0430BD0796CD}" srcOrd="2" destOrd="0" presId="urn:microsoft.com/office/officeart/2005/8/layout/orgChart1"/>
    <dgm:cxn modelId="{94218231-2CBB-4E29-B5F5-05A7E9AD4BF6}" type="presParOf" srcId="{D01800D6-7A95-4AB8-ACCA-679AA5786287}" destId="{3921C147-BFB7-4608-86C4-D6785AF7F0C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6CA08A-3722-4C94-8395-F5A991FFB489}">
      <dsp:nvSpPr>
        <dsp:cNvPr id="0" name=""/>
        <dsp:cNvSpPr/>
      </dsp:nvSpPr>
      <dsp:spPr>
        <a:xfrm>
          <a:off x="3078479" y="2085283"/>
          <a:ext cx="91440" cy="361597"/>
        </a:xfrm>
        <a:custGeom>
          <a:avLst/>
          <a:gdLst/>
          <a:ahLst/>
          <a:cxnLst/>
          <a:rect l="0" t="0" r="0" b="0"/>
          <a:pathLst>
            <a:path>
              <a:moveTo>
                <a:pt x="45720" y="0"/>
              </a:moveTo>
              <a:lnTo>
                <a:pt x="45720" y="34273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BCB2036-E8D5-416E-959A-C9C8D439DED7}">
      <dsp:nvSpPr>
        <dsp:cNvPr id="0" name=""/>
        <dsp:cNvSpPr/>
      </dsp:nvSpPr>
      <dsp:spPr>
        <a:xfrm>
          <a:off x="3078479" y="862738"/>
          <a:ext cx="91440" cy="361597"/>
        </a:xfrm>
        <a:custGeom>
          <a:avLst/>
          <a:gdLst/>
          <a:ahLst/>
          <a:cxnLst/>
          <a:rect l="0" t="0" r="0" b="0"/>
          <a:pathLst>
            <a:path>
              <a:moveTo>
                <a:pt x="45720" y="0"/>
              </a:moveTo>
              <a:lnTo>
                <a:pt x="45720" y="34273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208D9ED-0A1B-4FFD-BD6D-914D7BF26EB6}">
      <dsp:nvSpPr>
        <dsp:cNvPr id="0" name=""/>
        <dsp:cNvSpPr/>
      </dsp:nvSpPr>
      <dsp:spPr>
        <a:xfrm>
          <a:off x="2263252" y="1790"/>
          <a:ext cx="1721894" cy="86094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solidFill>
                <a:sysClr val="window" lastClr="FFFFFF"/>
              </a:solidFill>
              <a:latin typeface="Arial" panose="020B0604020202020204" pitchFamily="34" charset="0"/>
              <a:ea typeface="+mn-ea"/>
              <a:cs typeface="+mn-cs"/>
            </a:rPr>
            <a:t>Head of Technology, Projects and Communications</a:t>
          </a:r>
          <a:endParaRPr lang="en-GB" sz="1200">
            <a:solidFill>
              <a:sysClr val="window" lastClr="FFFFFF"/>
            </a:solidFill>
            <a:latin typeface="Calibri" panose="020F0502020204030204"/>
            <a:ea typeface="+mn-ea"/>
            <a:cs typeface="+mn-cs"/>
          </a:endParaRPr>
        </a:p>
      </dsp:txBody>
      <dsp:txXfrm>
        <a:off x="2263252" y="1790"/>
        <a:ext cx="1721894" cy="860947"/>
      </dsp:txXfrm>
    </dsp:sp>
    <dsp:sp modelId="{6AD38C03-2168-4E7C-9127-85B89E6F56D2}">
      <dsp:nvSpPr>
        <dsp:cNvPr id="0" name=""/>
        <dsp:cNvSpPr/>
      </dsp:nvSpPr>
      <dsp:spPr>
        <a:xfrm>
          <a:off x="2263252" y="1224336"/>
          <a:ext cx="1721894" cy="86094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solidFill>
                <a:sysClr val="window" lastClr="FFFFFF"/>
              </a:solidFill>
              <a:latin typeface="Arial" panose="020B0604020202020204" pitchFamily="34" charset="0"/>
              <a:ea typeface="+mn-ea"/>
              <a:cs typeface="+mn-cs"/>
            </a:rPr>
            <a:t>Pensions Systems Manager</a:t>
          </a:r>
          <a:endParaRPr lang="en-GB" sz="1200">
            <a:solidFill>
              <a:sysClr val="window" lastClr="FFFFFF"/>
            </a:solidFill>
            <a:latin typeface="Calibri" panose="020F0502020204030204"/>
            <a:ea typeface="+mn-ea"/>
            <a:cs typeface="+mn-cs"/>
          </a:endParaRPr>
        </a:p>
      </dsp:txBody>
      <dsp:txXfrm>
        <a:off x="2263252" y="1224336"/>
        <a:ext cx="1721894" cy="860947"/>
      </dsp:txXfrm>
    </dsp:sp>
    <dsp:sp modelId="{8B3B538A-579F-49CA-BCB3-48543DC3374E}">
      <dsp:nvSpPr>
        <dsp:cNvPr id="0" name=""/>
        <dsp:cNvSpPr/>
      </dsp:nvSpPr>
      <dsp:spPr>
        <a:xfrm>
          <a:off x="2263252" y="2446881"/>
          <a:ext cx="1721894" cy="86094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solidFill>
                <a:sysClr val="window" lastClr="FFFFFF"/>
              </a:solidFill>
              <a:latin typeface="Arial" panose="020B0604020202020204" pitchFamily="34" charset="0"/>
              <a:ea typeface="+mn-ea"/>
              <a:cs typeface="+mn-cs"/>
            </a:rPr>
            <a:t>Pensions System Developer</a:t>
          </a:r>
        </a:p>
        <a:p>
          <a:pPr marL="0" marR="0" lvl="0" indent="0" algn="ctr" defTabSz="533400" rtl="0">
            <a:lnSpc>
              <a:spcPct val="90000"/>
            </a:lnSpc>
            <a:spcBef>
              <a:spcPct val="0"/>
            </a:spcBef>
            <a:spcAft>
              <a:spcPct val="35000"/>
            </a:spcAft>
            <a:buNone/>
          </a:pPr>
          <a:r>
            <a:rPr lang="en-GB" sz="1200" b="0" i="0" u="none" strike="noStrike" kern="100" baseline="0">
              <a:solidFill>
                <a:sysClr val="window" lastClr="FFFFFF"/>
              </a:solidFill>
              <a:latin typeface="Arial" panose="020B0604020202020204" pitchFamily="34" charset="0"/>
              <a:ea typeface="+mn-ea"/>
              <a:cs typeface="+mn-cs"/>
            </a:rPr>
            <a:t>  x4</a:t>
          </a:r>
          <a:r>
            <a:rPr lang="en-GB" sz="1400" b="0" i="0" u="none" strike="noStrike" kern="100" baseline="0">
              <a:solidFill>
                <a:sysClr val="window" lastClr="FFFFFF"/>
              </a:solidFill>
              <a:latin typeface="Arial" panose="020B0604020202020204" pitchFamily="34" charset="0"/>
              <a:ea typeface="+mn-ea"/>
              <a:cs typeface="+mn-cs"/>
            </a:rPr>
            <a:t>	</a:t>
          </a:r>
          <a:endParaRPr lang="en-GB" sz="1400">
            <a:solidFill>
              <a:sysClr val="window" lastClr="FFFFFF"/>
            </a:solidFill>
            <a:latin typeface="Calibri" panose="020F0502020204030204"/>
            <a:ea typeface="+mn-ea"/>
            <a:cs typeface="+mn-cs"/>
          </a:endParaRPr>
        </a:p>
      </dsp:txBody>
      <dsp:txXfrm>
        <a:off x="2263252" y="2446881"/>
        <a:ext cx="1721894" cy="8609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Claire Roak</cp:lastModifiedBy>
  <cp:revision>3</cp:revision>
  <cp:lastPrinted>2020-01-13T12:11:00Z</cp:lastPrinted>
  <dcterms:created xsi:type="dcterms:W3CDTF">2024-12-02T09:35:00Z</dcterms:created>
  <dcterms:modified xsi:type="dcterms:W3CDTF">2024-12-02T14:15:00Z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0x010100BF21E284049E0B4E9C13BCEFF60FE20600DE18FF97D118AE449442E56ACEED7777</vt:lpwstr>
  </op:property>
  <op:property fmtid="{D5CDD505-2E9C-101B-9397-08002B2CF9AE}" pid="3" name="RollupTag">
    <vt:lpwstr/>
  </op:property>
  <op:property fmtid="{D5CDD505-2E9C-101B-9397-08002B2CF9AE}" pid="4" name="BNDepartment">
    <vt:lpwstr>393;#Human Resources|cb3a470c-90d2-41aa-a87b-b728990f2282</vt:lpwstr>
  </op:property>
  <op:property fmtid="{D5CDD505-2E9C-101B-9397-08002B2CF9AE}" pid="5" name="X-GalaxkeyClassification">
    <vt:lpwstr>OFFICIAL</vt:lpwstr>
  </op:property>
</op:Properties>
</file>