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358D" w14:textId="77777777" w:rsidR="00DD2C00" w:rsidRDefault="003D3A94">
      <w:pPr>
        <w:spacing w:after="0" w:line="259" w:lineRule="auto"/>
        <w:ind w:left="0" w:firstLine="0"/>
      </w:pPr>
      <w:r>
        <w:rPr>
          <w:b/>
        </w:rPr>
        <w:t xml:space="preserve"> </w:t>
      </w:r>
    </w:p>
    <w:p w14:paraId="164C4B20" w14:textId="77777777" w:rsidR="00DD2C00" w:rsidRDefault="003D3A94">
      <w:pPr>
        <w:spacing w:after="26" w:line="216" w:lineRule="auto"/>
        <w:ind w:left="4950" w:right="3852" w:hanging="1012"/>
      </w:pPr>
      <w:r>
        <w:rPr>
          <w:noProof/>
        </w:rPr>
        <w:drawing>
          <wp:inline distT="0" distB="0" distL="0" distR="0" wp14:anchorId="0558E5D0" wp14:editId="3E7509BF">
            <wp:extent cx="1282700" cy="493395"/>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7"/>
                    <a:stretch>
                      <a:fillRect/>
                    </a:stretch>
                  </pic:blipFill>
                  <pic:spPr>
                    <a:xfrm>
                      <a:off x="0" y="0"/>
                      <a:ext cx="1282700" cy="493395"/>
                    </a:xfrm>
                    <a:prstGeom prst="rect">
                      <a:avLst/>
                    </a:prstGeom>
                  </pic:spPr>
                </pic:pic>
              </a:graphicData>
            </a:graphic>
          </wp:inline>
        </w:drawing>
      </w:r>
      <w:r>
        <w:rPr>
          <w:b/>
          <w:color w:val="FF0000"/>
        </w:rPr>
        <w:t xml:space="preserve"> </w:t>
      </w:r>
      <w:r>
        <w:rPr>
          <w:b/>
        </w:rPr>
        <w:t xml:space="preserve"> </w:t>
      </w:r>
    </w:p>
    <w:p w14:paraId="07EAC97E" w14:textId="77777777" w:rsidR="00DD2C00" w:rsidRPr="007D66C2" w:rsidRDefault="003D3A94">
      <w:pPr>
        <w:spacing w:after="71" w:line="259" w:lineRule="auto"/>
        <w:ind w:left="85" w:firstLine="0"/>
        <w:jc w:val="center"/>
        <w:rPr>
          <w:rFonts w:ascii="Arial" w:hAnsi="Arial" w:cs="Arial"/>
        </w:rPr>
      </w:pPr>
      <w:r w:rsidRPr="007D66C2">
        <w:rPr>
          <w:rFonts w:ascii="Arial" w:hAnsi="Arial" w:cs="Arial"/>
          <w:b/>
        </w:rPr>
        <w:t xml:space="preserve"> </w:t>
      </w:r>
    </w:p>
    <w:p w14:paraId="5540A975" w14:textId="77777777" w:rsidR="00DD2C00" w:rsidRPr="007D66C2" w:rsidRDefault="003D3A94">
      <w:pPr>
        <w:spacing w:after="0" w:line="250" w:lineRule="auto"/>
        <w:ind w:left="42"/>
        <w:jc w:val="center"/>
        <w:rPr>
          <w:rFonts w:ascii="Arial" w:hAnsi="Arial" w:cs="Arial"/>
        </w:rPr>
      </w:pPr>
      <w:r w:rsidRPr="007D66C2">
        <w:rPr>
          <w:rFonts w:ascii="Arial" w:hAnsi="Arial" w:cs="Arial"/>
          <w:b/>
          <w:sz w:val="32"/>
        </w:rPr>
        <w:t xml:space="preserve">Job Description </w:t>
      </w:r>
    </w:p>
    <w:p w14:paraId="2CB1E0AC" w14:textId="77777777" w:rsidR="00DD2C00" w:rsidRPr="007D66C2" w:rsidRDefault="003D3A94">
      <w:pPr>
        <w:spacing w:after="0" w:line="259" w:lineRule="auto"/>
        <w:ind w:left="107" w:firstLine="0"/>
        <w:jc w:val="center"/>
        <w:rPr>
          <w:rFonts w:ascii="Arial" w:hAnsi="Arial" w:cs="Arial"/>
        </w:rPr>
      </w:pPr>
      <w:r w:rsidRPr="007D66C2">
        <w:rPr>
          <w:rFonts w:ascii="Arial" w:hAnsi="Arial" w:cs="Arial"/>
          <w:b/>
          <w:sz w:val="32"/>
        </w:rPr>
        <w:t xml:space="preserve"> </w:t>
      </w:r>
    </w:p>
    <w:p w14:paraId="3F04E0EE" w14:textId="77777777" w:rsidR="00DD2C00" w:rsidRPr="007D66C2" w:rsidRDefault="003D3A94">
      <w:pPr>
        <w:spacing w:after="0" w:line="250" w:lineRule="auto"/>
        <w:ind w:left="42" w:right="32"/>
        <w:jc w:val="center"/>
        <w:rPr>
          <w:rFonts w:ascii="Arial" w:hAnsi="Arial" w:cs="Arial"/>
        </w:rPr>
      </w:pPr>
      <w:r w:rsidRPr="007D66C2">
        <w:rPr>
          <w:rFonts w:ascii="Arial" w:hAnsi="Arial" w:cs="Arial"/>
          <w:b/>
          <w:sz w:val="32"/>
        </w:rPr>
        <w:t xml:space="preserve">Empowering people experiencing multiple barriers to achieve positive change. </w:t>
      </w:r>
    </w:p>
    <w:p w14:paraId="3935D803" w14:textId="77777777" w:rsidR="00DD2C00" w:rsidRPr="007D66C2" w:rsidRDefault="003D3A94">
      <w:pPr>
        <w:spacing w:after="0" w:line="259" w:lineRule="auto"/>
        <w:ind w:left="107" w:firstLine="0"/>
        <w:jc w:val="center"/>
        <w:rPr>
          <w:rFonts w:ascii="Arial" w:hAnsi="Arial" w:cs="Arial"/>
        </w:rPr>
      </w:pPr>
      <w:r w:rsidRPr="007D66C2">
        <w:rPr>
          <w:rFonts w:ascii="Arial" w:hAnsi="Arial" w:cs="Arial"/>
          <w:b/>
          <w:sz w:val="32"/>
        </w:rPr>
        <w:t xml:space="preserve"> </w:t>
      </w:r>
    </w:p>
    <w:p w14:paraId="61ACC4DA" w14:textId="77777777" w:rsidR="00DD2C00" w:rsidRPr="007D66C2" w:rsidRDefault="003D3A94">
      <w:pPr>
        <w:spacing w:after="0" w:line="259" w:lineRule="auto"/>
        <w:ind w:left="85" w:firstLine="0"/>
        <w:jc w:val="center"/>
        <w:rPr>
          <w:rFonts w:ascii="Arial" w:hAnsi="Arial" w:cs="Arial"/>
        </w:rPr>
      </w:pPr>
      <w:r w:rsidRPr="007D66C2">
        <w:rPr>
          <w:rFonts w:ascii="Arial" w:hAnsi="Arial" w:cs="Arial"/>
        </w:rPr>
        <w:t xml:space="preserve"> </w:t>
      </w:r>
    </w:p>
    <w:tbl>
      <w:tblPr>
        <w:tblStyle w:val="TableGrid"/>
        <w:tblW w:w="6464" w:type="dxa"/>
        <w:tblInd w:w="0" w:type="dxa"/>
        <w:tblLook w:val="04A0" w:firstRow="1" w:lastRow="0" w:firstColumn="1" w:lastColumn="0" w:noHBand="0" w:noVBand="1"/>
      </w:tblPr>
      <w:tblGrid>
        <w:gridCol w:w="2266"/>
        <w:gridCol w:w="4198"/>
      </w:tblGrid>
      <w:tr w:rsidR="00DD2C00" w:rsidRPr="007D66C2" w14:paraId="3FBBFFA2" w14:textId="77777777">
        <w:trPr>
          <w:trHeight w:val="516"/>
        </w:trPr>
        <w:tc>
          <w:tcPr>
            <w:tcW w:w="2266" w:type="dxa"/>
            <w:tcBorders>
              <w:top w:val="nil"/>
              <w:left w:val="nil"/>
              <w:bottom w:val="nil"/>
              <w:right w:val="nil"/>
            </w:tcBorders>
          </w:tcPr>
          <w:p w14:paraId="3C08D043" w14:textId="77777777" w:rsidR="00DD2C00" w:rsidRPr="007D66C2" w:rsidRDefault="003D3A94">
            <w:pPr>
              <w:spacing w:after="0" w:line="259" w:lineRule="auto"/>
              <w:ind w:left="0" w:firstLine="0"/>
              <w:rPr>
                <w:rFonts w:ascii="Arial" w:hAnsi="Arial" w:cs="Arial"/>
              </w:rPr>
            </w:pPr>
            <w:r w:rsidRPr="007D66C2">
              <w:rPr>
                <w:rFonts w:ascii="Arial" w:hAnsi="Arial" w:cs="Arial"/>
                <w:b/>
              </w:rPr>
              <w:t>Title of post:</w:t>
            </w:r>
            <w:r w:rsidRPr="007D66C2">
              <w:rPr>
                <w:rFonts w:ascii="Arial" w:hAnsi="Arial" w:cs="Arial"/>
              </w:rPr>
              <w:t xml:space="preserve"> </w:t>
            </w:r>
          </w:p>
          <w:p w14:paraId="392A77DA"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2D44B40C" w14:textId="77777777" w:rsidR="00DD2C00" w:rsidRPr="007D66C2" w:rsidRDefault="003D3A94">
            <w:pPr>
              <w:spacing w:after="0" w:line="259" w:lineRule="auto"/>
              <w:ind w:left="2" w:firstLine="0"/>
              <w:rPr>
                <w:rFonts w:ascii="Arial" w:hAnsi="Arial" w:cs="Arial"/>
              </w:rPr>
            </w:pPr>
            <w:r w:rsidRPr="007D66C2">
              <w:rPr>
                <w:rFonts w:ascii="Arial" w:hAnsi="Arial" w:cs="Arial"/>
              </w:rPr>
              <w:t xml:space="preserve">Floating Support Worker </w:t>
            </w:r>
          </w:p>
        </w:tc>
      </w:tr>
      <w:tr w:rsidR="00DD2C00" w:rsidRPr="007D66C2" w14:paraId="523C884E" w14:textId="77777777">
        <w:trPr>
          <w:trHeight w:val="540"/>
        </w:trPr>
        <w:tc>
          <w:tcPr>
            <w:tcW w:w="2266" w:type="dxa"/>
            <w:tcBorders>
              <w:top w:val="nil"/>
              <w:left w:val="nil"/>
              <w:bottom w:val="nil"/>
              <w:right w:val="nil"/>
            </w:tcBorders>
          </w:tcPr>
          <w:p w14:paraId="2A4ACA70" w14:textId="77777777" w:rsidR="00DD2C00" w:rsidRPr="007D66C2" w:rsidRDefault="003D3A94">
            <w:pPr>
              <w:spacing w:after="0" w:line="259" w:lineRule="auto"/>
              <w:ind w:left="0" w:firstLine="0"/>
              <w:rPr>
                <w:rFonts w:ascii="Arial" w:hAnsi="Arial" w:cs="Arial"/>
              </w:rPr>
            </w:pPr>
            <w:r w:rsidRPr="007D66C2">
              <w:rPr>
                <w:rFonts w:ascii="Arial" w:hAnsi="Arial" w:cs="Arial"/>
                <w:b/>
              </w:rPr>
              <w:t>Location:</w:t>
            </w:r>
            <w:r w:rsidRPr="007D66C2">
              <w:rPr>
                <w:rFonts w:ascii="Arial" w:hAnsi="Arial" w:cs="Arial"/>
              </w:rPr>
              <w:t xml:space="preserve"> </w:t>
            </w:r>
          </w:p>
          <w:p w14:paraId="1244E356"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77D21A01" w14:textId="77777777" w:rsidR="00DD2C00" w:rsidRPr="007D66C2" w:rsidRDefault="003D3A94">
            <w:pPr>
              <w:spacing w:after="0" w:line="259" w:lineRule="auto"/>
              <w:ind w:left="2" w:firstLine="0"/>
              <w:rPr>
                <w:rFonts w:ascii="Arial" w:hAnsi="Arial" w:cs="Arial"/>
              </w:rPr>
            </w:pPr>
            <w:r w:rsidRPr="007D66C2">
              <w:rPr>
                <w:rFonts w:ascii="Arial" w:hAnsi="Arial" w:cs="Arial"/>
              </w:rPr>
              <w:t>35 Salem Street, Bradford BD1 4QH</w:t>
            </w:r>
            <w:r w:rsidRPr="007D66C2">
              <w:rPr>
                <w:rFonts w:ascii="Arial" w:hAnsi="Arial" w:cs="Arial"/>
                <w:color w:val="FF0000"/>
              </w:rPr>
              <w:t xml:space="preserve"> </w:t>
            </w:r>
          </w:p>
        </w:tc>
      </w:tr>
      <w:tr w:rsidR="00DD2C00" w:rsidRPr="007D66C2" w14:paraId="00170528" w14:textId="77777777">
        <w:trPr>
          <w:trHeight w:val="559"/>
        </w:trPr>
        <w:tc>
          <w:tcPr>
            <w:tcW w:w="2266" w:type="dxa"/>
            <w:tcBorders>
              <w:top w:val="nil"/>
              <w:left w:val="nil"/>
              <w:bottom w:val="nil"/>
              <w:right w:val="nil"/>
            </w:tcBorders>
          </w:tcPr>
          <w:p w14:paraId="7746008F" w14:textId="77777777" w:rsidR="00DD2C00" w:rsidRPr="007D66C2" w:rsidRDefault="003D3A94">
            <w:pPr>
              <w:spacing w:after="0" w:line="259" w:lineRule="auto"/>
              <w:ind w:left="0" w:firstLine="0"/>
              <w:rPr>
                <w:rFonts w:ascii="Arial" w:hAnsi="Arial" w:cs="Arial"/>
              </w:rPr>
            </w:pPr>
            <w:r w:rsidRPr="007D66C2">
              <w:rPr>
                <w:rFonts w:ascii="Arial" w:hAnsi="Arial" w:cs="Arial"/>
                <w:b/>
              </w:rPr>
              <w:t>Responsible to:</w:t>
            </w:r>
            <w:r w:rsidRPr="007D66C2">
              <w:rPr>
                <w:rFonts w:ascii="Arial" w:hAnsi="Arial" w:cs="Arial"/>
              </w:rPr>
              <w:t xml:space="preserve"> </w:t>
            </w:r>
          </w:p>
          <w:p w14:paraId="53906130"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64836E82" w14:textId="77777777" w:rsidR="00DD2C00" w:rsidRPr="00634BAC" w:rsidRDefault="003D3A94" w:rsidP="00634BAC">
            <w:pPr>
              <w:spacing w:after="0" w:line="259" w:lineRule="auto"/>
              <w:ind w:left="2" w:firstLine="0"/>
              <w:rPr>
                <w:rFonts w:ascii="Arial" w:hAnsi="Arial" w:cs="Arial"/>
              </w:rPr>
            </w:pPr>
            <w:r w:rsidRPr="00634BAC">
              <w:rPr>
                <w:rFonts w:ascii="Arial" w:hAnsi="Arial" w:cs="Arial"/>
              </w:rPr>
              <w:t xml:space="preserve">Deputy Director (Supported Housing Lead) </w:t>
            </w:r>
          </w:p>
          <w:p w14:paraId="64ED565C" w14:textId="77777777" w:rsidR="002E0D17" w:rsidRPr="007D66C2" w:rsidRDefault="002E0D17">
            <w:pPr>
              <w:spacing w:after="0" w:line="259" w:lineRule="auto"/>
              <w:ind w:left="2" w:firstLine="0"/>
              <w:jc w:val="both"/>
              <w:rPr>
                <w:rFonts w:ascii="Arial" w:hAnsi="Arial" w:cs="Arial"/>
              </w:rPr>
            </w:pPr>
          </w:p>
        </w:tc>
      </w:tr>
      <w:tr w:rsidR="00DD2C00" w:rsidRPr="007D66C2" w14:paraId="62830594" w14:textId="77777777">
        <w:trPr>
          <w:trHeight w:val="538"/>
        </w:trPr>
        <w:tc>
          <w:tcPr>
            <w:tcW w:w="2266" w:type="dxa"/>
            <w:tcBorders>
              <w:top w:val="nil"/>
              <w:left w:val="nil"/>
              <w:bottom w:val="nil"/>
              <w:right w:val="nil"/>
            </w:tcBorders>
          </w:tcPr>
          <w:p w14:paraId="0E2D7B11"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Salary: </w:t>
            </w:r>
          </w:p>
          <w:p w14:paraId="01D7031D"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 </w:t>
            </w:r>
          </w:p>
        </w:tc>
        <w:tc>
          <w:tcPr>
            <w:tcW w:w="4198" w:type="dxa"/>
            <w:tcBorders>
              <w:top w:val="nil"/>
              <w:left w:val="nil"/>
              <w:bottom w:val="nil"/>
              <w:right w:val="nil"/>
            </w:tcBorders>
          </w:tcPr>
          <w:p w14:paraId="309F18B1" w14:textId="30E8949C" w:rsidR="00DD2C00" w:rsidRPr="002E0D17" w:rsidRDefault="007D66C2" w:rsidP="007D66C2">
            <w:pPr>
              <w:rPr>
                <w:rFonts w:ascii="Arial" w:eastAsiaTheme="minorHAnsi" w:hAnsi="Arial" w:cs="Arial"/>
                <w:color w:val="auto"/>
              </w:rPr>
            </w:pPr>
            <w:r w:rsidRPr="002E0D17">
              <w:rPr>
                <w:rFonts w:ascii="Arial" w:hAnsi="Arial" w:cs="Arial"/>
              </w:rPr>
              <w:t>£2</w:t>
            </w:r>
            <w:r w:rsidR="00634BAC">
              <w:rPr>
                <w:rFonts w:ascii="Arial" w:hAnsi="Arial" w:cs="Arial"/>
              </w:rPr>
              <w:t xml:space="preserve">7,756 </w:t>
            </w:r>
            <w:r w:rsidR="002E0D17" w:rsidRPr="002E0D17">
              <w:rPr>
                <w:rFonts w:ascii="Arial" w:hAnsi="Arial" w:cs="Arial"/>
              </w:rPr>
              <w:t>per annum</w:t>
            </w:r>
          </w:p>
        </w:tc>
      </w:tr>
      <w:tr w:rsidR="00DD2C00" w:rsidRPr="007D66C2" w14:paraId="55099807" w14:textId="77777777">
        <w:trPr>
          <w:trHeight w:val="269"/>
        </w:trPr>
        <w:tc>
          <w:tcPr>
            <w:tcW w:w="2266" w:type="dxa"/>
            <w:tcBorders>
              <w:top w:val="nil"/>
              <w:left w:val="nil"/>
              <w:bottom w:val="nil"/>
              <w:right w:val="nil"/>
            </w:tcBorders>
          </w:tcPr>
          <w:p w14:paraId="5779DDC6" w14:textId="77777777" w:rsidR="00DD2C00" w:rsidRPr="007D66C2" w:rsidRDefault="003D3A94">
            <w:pPr>
              <w:spacing w:after="0" w:line="259" w:lineRule="auto"/>
              <w:ind w:left="0" w:firstLine="0"/>
              <w:rPr>
                <w:rFonts w:ascii="Arial" w:hAnsi="Arial" w:cs="Arial"/>
              </w:rPr>
            </w:pPr>
            <w:r w:rsidRPr="007D66C2">
              <w:rPr>
                <w:rFonts w:ascii="Arial" w:hAnsi="Arial" w:cs="Arial"/>
                <w:b/>
              </w:rPr>
              <w:t>Hours of Work:</w:t>
            </w:r>
            <w:r w:rsidRPr="007D66C2">
              <w:rPr>
                <w:rFonts w:ascii="Arial" w:hAnsi="Arial" w:cs="Arial"/>
              </w:rPr>
              <w:t xml:space="preserve"> </w:t>
            </w:r>
          </w:p>
        </w:tc>
        <w:tc>
          <w:tcPr>
            <w:tcW w:w="4198" w:type="dxa"/>
            <w:tcBorders>
              <w:top w:val="nil"/>
              <w:left w:val="nil"/>
              <w:bottom w:val="nil"/>
              <w:right w:val="nil"/>
            </w:tcBorders>
          </w:tcPr>
          <w:p w14:paraId="793DDB0E" w14:textId="1528787B" w:rsidR="00DD2C00" w:rsidRPr="007D66C2" w:rsidRDefault="00634BAC">
            <w:pPr>
              <w:spacing w:after="0" w:line="259" w:lineRule="auto"/>
              <w:ind w:left="0" w:firstLine="0"/>
              <w:rPr>
                <w:rFonts w:ascii="Arial" w:hAnsi="Arial" w:cs="Arial"/>
              </w:rPr>
            </w:pPr>
            <w:r>
              <w:rPr>
                <w:rFonts w:ascii="Arial" w:hAnsi="Arial" w:cs="Arial"/>
              </w:rPr>
              <w:t>3</w:t>
            </w:r>
            <w:r w:rsidR="00953C19">
              <w:rPr>
                <w:rFonts w:ascii="Arial" w:hAnsi="Arial" w:cs="Arial"/>
              </w:rPr>
              <w:t>7.5</w:t>
            </w:r>
            <w:r w:rsidR="003D3A94" w:rsidRPr="007D66C2">
              <w:rPr>
                <w:rFonts w:ascii="Arial" w:hAnsi="Arial" w:cs="Arial"/>
              </w:rPr>
              <w:t xml:space="preserve"> hours per week</w:t>
            </w:r>
            <w:r>
              <w:rPr>
                <w:rFonts w:ascii="Arial" w:hAnsi="Arial" w:cs="Arial"/>
              </w:rPr>
              <w:t xml:space="preserve"> </w:t>
            </w:r>
          </w:p>
        </w:tc>
      </w:tr>
      <w:tr w:rsidR="00DD2C00" w:rsidRPr="007D66C2" w14:paraId="48B22CFA" w14:textId="77777777">
        <w:trPr>
          <w:trHeight w:val="247"/>
        </w:trPr>
        <w:tc>
          <w:tcPr>
            <w:tcW w:w="2266" w:type="dxa"/>
            <w:tcBorders>
              <w:top w:val="nil"/>
              <w:left w:val="nil"/>
              <w:bottom w:val="nil"/>
              <w:right w:val="nil"/>
            </w:tcBorders>
          </w:tcPr>
          <w:p w14:paraId="373160BB" w14:textId="77777777" w:rsidR="00DD2C00" w:rsidRPr="007D66C2" w:rsidRDefault="003D3A94">
            <w:pPr>
              <w:spacing w:after="0" w:line="259" w:lineRule="auto"/>
              <w:ind w:left="0" w:firstLine="0"/>
              <w:rPr>
                <w:rFonts w:ascii="Arial" w:hAnsi="Arial" w:cs="Arial"/>
                <w:b/>
              </w:rPr>
            </w:pPr>
            <w:r w:rsidRPr="007D66C2">
              <w:rPr>
                <w:rFonts w:ascii="Arial" w:hAnsi="Arial" w:cs="Arial"/>
                <w:b/>
              </w:rPr>
              <w:t xml:space="preserve"> </w:t>
            </w:r>
          </w:p>
          <w:p w14:paraId="6C1A2CC4" w14:textId="39DE1094" w:rsidR="007D66C2" w:rsidRPr="007D66C2" w:rsidRDefault="007D66C2">
            <w:pPr>
              <w:spacing w:after="0" w:line="259" w:lineRule="auto"/>
              <w:ind w:left="0" w:firstLine="0"/>
              <w:rPr>
                <w:rFonts w:ascii="Arial" w:hAnsi="Arial" w:cs="Arial"/>
                <w:b/>
                <w:bCs/>
              </w:rPr>
            </w:pPr>
            <w:r w:rsidRPr="007D66C2">
              <w:rPr>
                <w:rFonts w:ascii="Arial" w:hAnsi="Arial" w:cs="Arial"/>
                <w:b/>
                <w:bCs/>
              </w:rPr>
              <w:t>Contract: </w:t>
            </w:r>
          </w:p>
        </w:tc>
        <w:tc>
          <w:tcPr>
            <w:tcW w:w="4198" w:type="dxa"/>
            <w:tcBorders>
              <w:top w:val="nil"/>
              <w:left w:val="nil"/>
              <w:bottom w:val="nil"/>
              <w:right w:val="nil"/>
            </w:tcBorders>
          </w:tcPr>
          <w:p w14:paraId="29C55744" w14:textId="77777777" w:rsidR="00DD2C00" w:rsidRPr="007D66C2" w:rsidRDefault="003D3A94">
            <w:pPr>
              <w:spacing w:after="0" w:line="259" w:lineRule="auto"/>
              <w:ind w:left="2" w:firstLine="0"/>
              <w:rPr>
                <w:rFonts w:ascii="Arial" w:hAnsi="Arial" w:cs="Arial"/>
              </w:rPr>
            </w:pPr>
            <w:r w:rsidRPr="007D66C2">
              <w:rPr>
                <w:rFonts w:ascii="Arial" w:hAnsi="Arial" w:cs="Arial"/>
              </w:rPr>
              <w:t xml:space="preserve"> </w:t>
            </w:r>
          </w:p>
          <w:p w14:paraId="43344E71" w14:textId="3B2F9A89" w:rsidR="007D66C2" w:rsidRPr="007D66C2" w:rsidRDefault="007D66C2" w:rsidP="007D66C2">
            <w:pPr>
              <w:rPr>
                <w:rFonts w:ascii="Arial" w:eastAsiaTheme="minorHAnsi" w:hAnsi="Arial" w:cs="Arial"/>
                <w:color w:val="auto"/>
              </w:rPr>
            </w:pPr>
            <w:r w:rsidRPr="007D66C2">
              <w:rPr>
                <w:rFonts w:ascii="Arial" w:hAnsi="Arial" w:cs="Arial"/>
                <w:b/>
                <w:bCs/>
              </w:rPr>
              <w:t>Fixed term until 31 March 2025</w:t>
            </w:r>
            <w:r w:rsidRPr="007D66C2">
              <w:rPr>
                <w:rFonts w:ascii="Arial" w:hAnsi="Arial" w:cs="Arial"/>
              </w:rPr>
              <w:t xml:space="preserve"> (continuation depending on funding)</w:t>
            </w:r>
          </w:p>
        </w:tc>
      </w:tr>
    </w:tbl>
    <w:p w14:paraId="76744A2F"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p w14:paraId="664EE555"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 </w:t>
      </w:r>
    </w:p>
    <w:p w14:paraId="17EE2EA9" w14:textId="77777777" w:rsidR="00634BAC" w:rsidRDefault="003D3A94" w:rsidP="00634BAC">
      <w:pPr>
        <w:spacing w:after="0" w:line="259" w:lineRule="auto"/>
        <w:ind w:left="-5"/>
        <w:rPr>
          <w:rFonts w:ascii="Arial" w:hAnsi="Arial" w:cs="Arial"/>
          <w:b/>
        </w:rPr>
      </w:pPr>
      <w:r w:rsidRPr="007D66C2">
        <w:rPr>
          <w:rFonts w:ascii="Arial" w:hAnsi="Arial" w:cs="Arial"/>
          <w:b/>
        </w:rPr>
        <w:t xml:space="preserve">OVERVIEW </w:t>
      </w:r>
    </w:p>
    <w:p w14:paraId="7BC0DC3F" w14:textId="323AE19E" w:rsidR="00DD2C00" w:rsidRPr="007D66C2" w:rsidRDefault="003D3A94" w:rsidP="00634BAC">
      <w:pPr>
        <w:spacing w:after="0" w:line="259" w:lineRule="auto"/>
        <w:ind w:left="-5"/>
        <w:rPr>
          <w:rFonts w:ascii="Arial" w:hAnsi="Arial" w:cs="Arial"/>
        </w:rPr>
      </w:pPr>
      <w:r w:rsidRPr="007D66C2">
        <w:rPr>
          <w:rFonts w:ascii="Arial" w:hAnsi="Arial" w:cs="Arial"/>
          <w:b/>
        </w:rPr>
        <w:t xml:space="preserve"> </w:t>
      </w:r>
    </w:p>
    <w:p w14:paraId="30CE4C15" w14:textId="77777777" w:rsidR="00DD2C00" w:rsidRPr="007D66C2" w:rsidRDefault="003D3A94" w:rsidP="00634BAC">
      <w:pPr>
        <w:spacing w:after="0"/>
        <w:ind w:left="-5"/>
        <w:rPr>
          <w:rFonts w:ascii="Arial" w:hAnsi="Arial" w:cs="Arial"/>
        </w:rPr>
      </w:pPr>
      <w:r w:rsidRPr="007D66C2">
        <w:rPr>
          <w:rFonts w:ascii="Arial" w:hAnsi="Arial" w:cs="Arial"/>
        </w:rPr>
        <w:t xml:space="preserve">Bridge Recovery Housing provides individual homes, support and a high-quality housing management service for service users with drug or alcohol problems. Our committed team works collaboratively to deliver an outstanding service and a range of personal support, that puts service users first, empowering them to achieve their goals and aspirations. </w:t>
      </w:r>
    </w:p>
    <w:p w14:paraId="13950943" w14:textId="77777777" w:rsidR="00634BAC" w:rsidRDefault="00634BAC" w:rsidP="00634BAC">
      <w:pPr>
        <w:spacing w:after="0" w:line="259" w:lineRule="auto"/>
        <w:ind w:left="-5"/>
        <w:rPr>
          <w:rFonts w:ascii="Arial" w:hAnsi="Arial" w:cs="Arial"/>
          <w:b/>
        </w:rPr>
      </w:pPr>
    </w:p>
    <w:p w14:paraId="75498A62" w14:textId="2780CF14" w:rsidR="00DD2C00" w:rsidRPr="007D66C2" w:rsidRDefault="003D3A94" w:rsidP="00634BAC">
      <w:pPr>
        <w:spacing w:after="0" w:line="259" w:lineRule="auto"/>
        <w:ind w:left="-5"/>
        <w:rPr>
          <w:rFonts w:ascii="Arial" w:hAnsi="Arial" w:cs="Arial"/>
        </w:rPr>
      </w:pPr>
      <w:r w:rsidRPr="007D66C2">
        <w:rPr>
          <w:rFonts w:ascii="Arial" w:hAnsi="Arial" w:cs="Arial"/>
          <w:b/>
        </w:rPr>
        <w:t xml:space="preserve">THE ROLE </w:t>
      </w:r>
    </w:p>
    <w:p w14:paraId="707C453A" w14:textId="77777777" w:rsidR="00634BAC" w:rsidRDefault="00634BAC" w:rsidP="00634BAC">
      <w:pPr>
        <w:spacing w:after="0"/>
        <w:ind w:left="-5"/>
        <w:rPr>
          <w:rFonts w:ascii="Arial" w:hAnsi="Arial" w:cs="Arial"/>
        </w:rPr>
      </w:pPr>
    </w:p>
    <w:p w14:paraId="214EB9C1" w14:textId="5790FE65" w:rsidR="00DD2C00" w:rsidRPr="007D66C2" w:rsidRDefault="003D3A94" w:rsidP="00634BAC">
      <w:pPr>
        <w:spacing w:after="0"/>
        <w:ind w:left="-5"/>
        <w:rPr>
          <w:rFonts w:ascii="Arial" w:hAnsi="Arial" w:cs="Arial"/>
        </w:rPr>
      </w:pPr>
      <w:r w:rsidRPr="007D66C2">
        <w:rPr>
          <w:rFonts w:ascii="Arial" w:hAnsi="Arial" w:cs="Arial"/>
        </w:rPr>
        <w:t xml:space="preserve">The Floating Support Worker will support people with drug or alcohol problems by helping them to maintain their tenancy. You will be required to work in the community and visit people in their own homes. The people you work with will be facing challenges and may be at risk of becoming homeless. </w:t>
      </w:r>
    </w:p>
    <w:p w14:paraId="31E215DF" w14:textId="77777777" w:rsidR="00634BAC" w:rsidRDefault="00634BAC">
      <w:pPr>
        <w:spacing w:after="259" w:line="259" w:lineRule="auto"/>
        <w:ind w:left="0" w:firstLine="0"/>
        <w:rPr>
          <w:rFonts w:ascii="Arial" w:hAnsi="Arial" w:cs="Arial"/>
          <w:b/>
          <w:u w:val="single" w:color="000000"/>
        </w:rPr>
      </w:pPr>
    </w:p>
    <w:p w14:paraId="6438E72B" w14:textId="6A78A86C" w:rsidR="00DD2C00" w:rsidRPr="007D66C2" w:rsidRDefault="003D3A94">
      <w:pPr>
        <w:spacing w:after="259" w:line="259" w:lineRule="auto"/>
        <w:ind w:left="0" w:firstLine="0"/>
        <w:rPr>
          <w:rFonts w:ascii="Arial" w:hAnsi="Arial" w:cs="Arial"/>
        </w:rPr>
      </w:pPr>
      <w:r w:rsidRPr="007D66C2">
        <w:rPr>
          <w:rFonts w:ascii="Arial" w:hAnsi="Arial" w:cs="Arial"/>
          <w:b/>
          <w:u w:val="single" w:color="000000"/>
        </w:rPr>
        <w:t>Key Duties and Responsibilities</w:t>
      </w:r>
      <w:r w:rsidRPr="007D66C2">
        <w:rPr>
          <w:rFonts w:ascii="Arial" w:hAnsi="Arial" w:cs="Arial"/>
          <w:b/>
        </w:rPr>
        <w:t xml:space="preserve"> </w:t>
      </w:r>
    </w:p>
    <w:p w14:paraId="7609567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Use psychologically informed approaches and Trauma Informed Care principles - supporting service users to develop new ways of thinking and make steps towards independence, by: </w:t>
      </w:r>
    </w:p>
    <w:p w14:paraId="5F468751" w14:textId="77777777" w:rsidR="00DD2C00" w:rsidRPr="007D66C2" w:rsidRDefault="003D3A94">
      <w:pPr>
        <w:numPr>
          <w:ilvl w:val="0"/>
          <w:numId w:val="1"/>
        </w:numPr>
        <w:ind w:hanging="161"/>
        <w:rPr>
          <w:rFonts w:ascii="Arial" w:hAnsi="Arial" w:cs="Arial"/>
        </w:rPr>
      </w:pPr>
      <w:r w:rsidRPr="007D66C2">
        <w:rPr>
          <w:rFonts w:ascii="Arial" w:hAnsi="Arial" w:cs="Arial"/>
        </w:rPr>
        <w:lastRenderedPageBreak/>
        <w:t xml:space="preserve">Co-producing bespoke support plans that enable service users to sustain their own tenancies, involving key stakeholders (e.g. family/other support providers) where appropriate. </w:t>
      </w:r>
    </w:p>
    <w:p w14:paraId="2FC20CE9"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Leading on the organisation and delivery of scheduled reviews of support and risk plans or following an incident/significant change in a service user’s circumstances. </w:t>
      </w:r>
    </w:p>
    <w:p w14:paraId="4276225B"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Engaging service users to meet agreed outcomes and develop independent living skills. </w:t>
      </w:r>
    </w:p>
    <w:p w14:paraId="4910E37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Assisting service users with day-to-day support and tenancy-related matters. </w:t>
      </w:r>
    </w:p>
    <w:p w14:paraId="27F3F18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Identifying and promoting opportunities for employment, education and training and supporting service users to remove barriers to accessing these opportunities. </w:t>
      </w:r>
    </w:p>
    <w:p w14:paraId="54849317"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Supporting service users who may be living in temporary accommodation to be ‘tenancy ready’ enabling successful move on and tenancy sustainment. </w:t>
      </w:r>
    </w:p>
    <w:p w14:paraId="7D0BC027"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Signposting service users to appropriate external support services, including interventions such as food banks and other community resources. </w:t>
      </w:r>
    </w:p>
    <w:p w14:paraId="46D7A076"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Supporting service users to maintain financial independence through budgeting plans and maximising income. </w:t>
      </w:r>
    </w:p>
    <w:p w14:paraId="5933B84A"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Assisting service users with signposting for specific debt advice, financial statements and negotiating with third parties where necessary. </w:t>
      </w:r>
    </w:p>
    <w:p w14:paraId="3031DE87"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Supporting and monitoring service users’ healthcare needs, proactively encouraging appropriate contact with healthcare professionals. </w:t>
      </w:r>
    </w:p>
    <w:p w14:paraId="0432AD4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Ensuring the safety of our service users by following local safeguarding procedures, recognising and acting on any significant risk, and escalating appropriately. </w:t>
      </w:r>
    </w:p>
    <w:p w14:paraId="272D195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Recording and updating clear, factual, and accurate strengths-based customer information on the digital case management system. </w:t>
      </w:r>
    </w:p>
    <w:p w14:paraId="0830DA39"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Facilitate the referral process into the service and assess potential new service users. </w:t>
      </w:r>
    </w:p>
    <w:p w14:paraId="55306D1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Work in partnership with local authority, social and private rented housing to identify suitable accommodation for service users who are living in temporary accommodation or at risk of homelessness too set up and maintain a tenancy either virtual or face to face support. </w:t>
      </w:r>
    </w:p>
    <w:p w14:paraId="3DD6B20D"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Carrying out housing support assessments for vulnerable service users and ensuring they are linked into relevant support and health services as indicated by assessment. </w:t>
      </w:r>
    </w:p>
    <w:p w14:paraId="70795F42"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Provide initial tenancy related support, advice, and assistance directly to tenants as required, to prevent escalation of issues and sustain the tenancy. </w:t>
      </w:r>
    </w:p>
    <w:p w14:paraId="7B484C3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Advise and advocate on behalf of the service users. </w:t>
      </w:r>
    </w:p>
    <w:p w14:paraId="1FA0500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Develop and maintain local partnerships to provide a holistic range of support for service users, liaising with them to facilitate access to support. </w:t>
      </w:r>
    </w:p>
    <w:p w14:paraId="642A7D4C" w14:textId="77777777" w:rsidR="00DD2C00" w:rsidRPr="007D66C2" w:rsidRDefault="003D3A94">
      <w:pPr>
        <w:numPr>
          <w:ilvl w:val="0"/>
          <w:numId w:val="1"/>
        </w:numPr>
        <w:ind w:hanging="161"/>
        <w:rPr>
          <w:rFonts w:ascii="Arial" w:hAnsi="Arial" w:cs="Arial"/>
        </w:rPr>
      </w:pPr>
      <w:r w:rsidRPr="007D66C2">
        <w:rPr>
          <w:rFonts w:ascii="Arial" w:hAnsi="Arial" w:cs="Arial"/>
        </w:rPr>
        <w:lastRenderedPageBreak/>
        <w:t xml:space="preserve">Liaise with the relevant Bridge Key Worker. Recognise signs and indicators of potential drug and alcohol relapse and escalate as appropriate. </w:t>
      </w:r>
    </w:p>
    <w:p w14:paraId="4D15B043" w14:textId="77777777" w:rsidR="00DD2C00" w:rsidRPr="007D66C2" w:rsidRDefault="003D3A94">
      <w:pPr>
        <w:ind w:left="-5"/>
        <w:rPr>
          <w:rFonts w:ascii="Arial" w:hAnsi="Arial" w:cs="Arial"/>
        </w:rPr>
      </w:pPr>
      <w:r w:rsidRPr="007D66C2">
        <w:rPr>
          <w:rFonts w:ascii="Arial" w:hAnsi="Arial" w:cs="Arial"/>
        </w:rPr>
        <w:t xml:space="preserve">You will be required to: </w:t>
      </w:r>
    </w:p>
    <w:p w14:paraId="5417EA82"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Work flexible hours to meet service user and business needs, which may not include normal office hours. </w:t>
      </w:r>
    </w:p>
    <w:p w14:paraId="348C53D8"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Travel to service users’ homes within an identified geographical area. </w:t>
      </w:r>
    </w:p>
    <w:p w14:paraId="06795E6A"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Use the Solo Protect lone worker system as and when necessary. </w:t>
      </w:r>
    </w:p>
    <w:p w14:paraId="7927ACEB"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Ensure service users are safe at all times - carrying out all of your duties within Bridge’s Policy and Procedure framework e.g. health &amp; safety, safeguarding, GDPR, cash handling, etc. </w:t>
      </w:r>
    </w:p>
    <w:p w14:paraId="0221BE38"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Participate in team meetings, regular supervisions, and reflective practice sessions. </w:t>
      </w:r>
    </w:p>
    <w:p w14:paraId="638B0DC8"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Undertake regular training and take responsibility for your own continuous development to enable you to deliver your role safely. </w:t>
      </w:r>
    </w:p>
    <w:p w14:paraId="689CAEA3" w14:textId="77777777" w:rsidR="00DD2C00" w:rsidRPr="007D66C2" w:rsidRDefault="003D3A94">
      <w:pPr>
        <w:numPr>
          <w:ilvl w:val="0"/>
          <w:numId w:val="1"/>
        </w:numPr>
        <w:spacing w:after="248"/>
        <w:ind w:hanging="161"/>
        <w:rPr>
          <w:rFonts w:ascii="Arial" w:hAnsi="Arial" w:cs="Arial"/>
        </w:rPr>
      </w:pPr>
      <w:r w:rsidRPr="007D66C2">
        <w:rPr>
          <w:rFonts w:ascii="Arial" w:hAnsi="Arial" w:cs="Arial"/>
        </w:rPr>
        <w:t xml:space="preserve">From time to time, you may be required to undertake additional duties and responsibilities in consultation with your Line Manager </w:t>
      </w:r>
    </w:p>
    <w:p w14:paraId="5DE49328" w14:textId="77777777" w:rsidR="00DD2C00" w:rsidRDefault="003D3A94">
      <w:pPr>
        <w:spacing w:after="259" w:line="259" w:lineRule="auto"/>
        <w:ind w:left="0" w:firstLine="0"/>
      </w:pPr>
      <w:r>
        <w:rPr>
          <w:b/>
        </w:rPr>
        <w:t xml:space="preserve"> </w:t>
      </w:r>
    </w:p>
    <w:p w14:paraId="24EE4D9C" w14:textId="77777777" w:rsidR="00DD2C00" w:rsidRDefault="003D3A94">
      <w:pPr>
        <w:spacing w:after="259" w:line="259" w:lineRule="auto"/>
        <w:ind w:left="0" w:firstLine="0"/>
      </w:pPr>
      <w:r>
        <w:rPr>
          <w:b/>
        </w:rPr>
        <w:t xml:space="preserve"> </w:t>
      </w:r>
    </w:p>
    <w:p w14:paraId="6524189C" w14:textId="77777777" w:rsidR="00DD2C00" w:rsidRDefault="003D3A94">
      <w:pPr>
        <w:spacing w:after="256" w:line="259" w:lineRule="auto"/>
        <w:ind w:left="0" w:firstLine="0"/>
      </w:pPr>
      <w:r>
        <w:rPr>
          <w:b/>
        </w:rPr>
        <w:t xml:space="preserve"> </w:t>
      </w:r>
    </w:p>
    <w:p w14:paraId="34D108B1" w14:textId="77777777" w:rsidR="00DD2C00" w:rsidRDefault="003D3A94">
      <w:pPr>
        <w:spacing w:after="259" w:line="259" w:lineRule="auto"/>
        <w:ind w:left="0" w:firstLine="0"/>
      </w:pPr>
      <w:r>
        <w:rPr>
          <w:b/>
        </w:rPr>
        <w:t xml:space="preserve"> </w:t>
      </w:r>
    </w:p>
    <w:p w14:paraId="524736FB" w14:textId="77777777" w:rsidR="00DD2C00" w:rsidRDefault="003D3A94">
      <w:pPr>
        <w:spacing w:after="259" w:line="259" w:lineRule="auto"/>
        <w:ind w:left="0" w:firstLine="0"/>
      </w:pPr>
      <w:r>
        <w:rPr>
          <w:b/>
        </w:rPr>
        <w:t xml:space="preserve"> </w:t>
      </w:r>
    </w:p>
    <w:p w14:paraId="11151C5E" w14:textId="77777777" w:rsidR="00DD2C00" w:rsidRDefault="003D3A94">
      <w:pPr>
        <w:spacing w:after="256" w:line="259" w:lineRule="auto"/>
        <w:ind w:left="0" w:firstLine="0"/>
      </w:pPr>
      <w:r>
        <w:rPr>
          <w:b/>
        </w:rPr>
        <w:t xml:space="preserve"> </w:t>
      </w:r>
    </w:p>
    <w:p w14:paraId="71EE0C2D" w14:textId="77777777" w:rsidR="00DD2C00" w:rsidRDefault="003D3A94">
      <w:pPr>
        <w:spacing w:after="259" w:line="259" w:lineRule="auto"/>
        <w:ind w:left="0" w:firstLine="0"/>
      </w:pPr>
      <w:r>
        <w:rPr>
          <w:b/>
        </w:rPr>
        <w:t xml:space="preserve"> </w:t>
      </w:r>
    </w:p>
    <w:p w14:paraId="545605DE" w14:textId="77777777" w:rsidR="00DD2C00" w:rsidRDefault="003D3A94">
      <w:pPr>
        <w:spacing w:after="259" w:line="259" w:lineRule="auto"/>
        <w:ind w:left="0" w:firstLine="0"/>
      </w:pPr>
      <w:r>
        <w:rPr>
          <w:b/>
        </w:rPr>
        <w:t xml:space="preserve"> </w:t>
      </w:r>
    </w:p>
    <w:p w14:paraId="032C08AB" w14:textId="77777777" w:rsidR="00DD2C00" w:rsidRDefault="003D3A94">
      <w:pPr>
        <w:spacing w:after="256" w:line="259" w:lineRule="auto"/>
        <w:ind w:left="0" w:firstLine="0"/>
      </w:pPr>
      <w:r>
        <w:rPr>
          <w:b/>
        </w:rPr>
        <w:t xml:space="preserve"> </w:t>
      </w:r>
    </w:p>
    <w:p w14:paraId="4B5534A1" w14:textId="77777777" w:rsidR="00DD2C00" w:rsidRDefault="003D3A94">
      <w:pPr>
        <w:spacing w:after="259" w:line="259" w:lineRule="auto"/>
        <w:ind w:left="0" w:firstLine="0"/>
      </w:pPr>
      <w:r>
        <w:rPr>
          <w:b/>
        </w:rPr>
        <w:t xml:space="preserve"> </w:t>
      </w:r>
    </w:p>
    <w:p w14:paraId="1ED0DA49" w14:textId="77777777" w:rsidR="00DD2C00" w:rsidRDefault="003D3A94">
      <w:pPr>
        <w:spacing w:after="0" w:line="259" w:lineRule="auto"/>
        <w:ind w:left="0" w:firstLine="0"/>
      </w:pPr>
      <w:r>
        <w:rPr>
          <w:b/>
        </w:rPr>
        <w:t xml:space="preserve"> </w:t>
      </w:r>
    </w:p>
    <w:p w14:paraId="4D52EC2C" w14:textId="77777777" w:rsidR="00DD2C00" w:rsidRPr="007D66C2" w:rsidRDefault="00DD2C00">
      <w:pPr>
        <w:rPr>
          <w:rFonts w:ascii="Arial" w:hAnsi="Arial" w:cs="Arial"/>
          <w:sz w:val="24"/>
          <w:szCs w:val="24"/>
        </w:rPr>
        <w:sectPr w:rsidR="00DD2C00" w:rsidRPr="007D66C2">
          <w:footerReference w:type="even" r:id="rId8"/>
          <w:footerReference w:type="default" r:id="rId9"/>
          <w:footerReference w:type="first" r:id="rId10"/>
          <w:pgSz w:w="12240" w:h="15840"/>
          <w:pgMar w:top="1483" w:right="1295" w:bottom="1528" w:left="1080" w:header="720" w:footer="707" w:gutter="0"/>
          <w:cols w:space="720"/>
        </w:sectPr>
      </w:pPr>
    </w:p>
    <w:p w14:paraId="013B4308"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lastRenderedPageBreak/>
        <w:t xml:space="preserve"> </w:t>
      </w:r>
    </w:p>
    <w:tbl>
      <w:tblPr>
        <w:tblStyle w:val="TableGrid"/>
        <w:tblW w:w="14611" w:type="dxa"/>
        <w:tblInd w:w="-925" w:type="dxa"/>
        <w:tblCellMar>
          <w:top w:w="21" w:type="dxa"/>
          <w:right w:w="62" w:type="dxa"/>
        </w:tblCellMar>
        <w:tblLook w:val="04A0" w:firstRow="1" w:lastRow="0" w:firstColumn="1" w:lastColumn="0" w:noHBand="0" w:noVBand="1"/>
      </w:tblPr>
      <w:tblGrid>
        <w:gridCol w:w="3096"/>
        <w:gridCol w:w="973"/>
        <w:gridCol w:w="4862"/>
        <w:gridCol w:w="819"/>
        <w:gridCol w:w="4861"/>
      </w:tblGrid>
      <w:tr w:rsidR="00DD2C00" w:rsidRPr="007D66C2" w14:paraId="5B014C96" w14:textId="77777777">
        <w:trPr>
          <w:trHeight w:val="732"/>
        </w:trPr>
        <w:tc>
          <w:tcPr>
            <w:tcW w:w="3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744B9"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Person Specification  </w:t>
            </w:r>
          </w:p>
        </w:tc>
        <w:tc>
          <w:tcPr>
            <w:tcW w:w="828" w:type="dxa"/>
            <w:tcBorders>
              <w:top w:val="single" w:sz="4" w:space="0" w:color="000000"/>
              <w:left w:val="single" w:sz="4" w:space="0" w:color="000000"/>
              <w:bottom w:val="single" w:sz="4" w:space="0" w:color="000000"/>
              <w:right w:val="nil"/>
            </w:tcBorders>
            <w:shd w:val="clear" w:color="auto" w:fill="D9D9D9"/>
          </w:tcPr>
          <w:p w14:paraId="35645D9A" w14:textId="77777777" w:rsidR="00DD2C00" w:rsidRPr="007D66C2" w:rsidRDefault="00DD2C00">
            <w:pPr>
              <w:spacing w:after="160" w:line="259" w:lineRule="auto"/>
              <w:ind w:left="0" w:firstLine="0"/>
              <w:rPr>
                <w:rFonts w:ascii="Arial" w:hAnsi="Arial" w:cs="Arial"/>
                <w:sz w:val="24"/>
                <w:szCs w:val="24"/>
              </w:rPr>
            </w:pPr>
          </w:p>
        </w:tc>
        <w:tc>
          <w:tcPr>
            <w:tcW w:w="4913" w:type="dxa"/>
            <w:tcBorders>
              <w:top w:val="single" w:sz="4" w:space="0" w:color="000000"/>
              <w:left w:val="nil"/>
              <w:bottom w:val="single" w:sz="4" w:space="0" w:color="000000"/>
              <w:right w:val="single" w:sz="4" w:space="0" w:color="000000"/>
            </w:tcBorders>
            <w:shd w:val="clear" w:color="auto" w:fill="D9D9D9"/>
            <w:vAlign w:val="center"/>
          </w:tcPr>
          <w:p w14:paraId="6667AD91" w14:textId="77777777" w:rsidR="00DD2C00" w:rsidRPr="007D66C2" w:rsidRDefault="003D3A94">
            <w:pPr>
              <w:spacing w:after="0" w:line="259" w:lineRule="auto"/>
              <w:ind w:left="1676" w:firstLine="0"/>
              <w:rPr>
                <w:rFonts w:ascii="Arial" w:hAnsi="Arial" w:cs="Arial"/>
                <w:sz w:val="24"/>
                <w:szCs w:val="24"/>
              </w:rPr>
            </w:pPr>
            <w:r w:rsidRPr="007D66C2">
              <w:rPr>
                <w:rFonts w:ascii="Arial" w:hAnsi="Arial" w:cs="Arial"/>
                <w:b/>
                <w:sz w:val="24"/>
                <w:szCs w:val="24"/>
              </w:rPr>
              <w:t xml:space="preserve">Essential </w:t>
            </w:r>
          </w:p>
        </w:tc>
        <w:tc>
          <w:tcPr>
            <w:tcW w:w="829" w:type="dxa"/>
            <w:tcBorders>
              <w:top w:val="single" w:sz="4" w:space="0" w:color="000000"/>
              <w:left w:val="single" w:sz="4" w:space="0" w:color="000000"/>
              <w:bottom w:val="single" w:sz="4" w:space="0" w:color="000000"/>
              <w:right w:val="nil"/>
            </w:tcBorders>
            <w:shd w:val="clear" w:color="auto" w:fill="D9D9D9"/>
          </w:tcPr>
          <w:p w14:paraId="327A7E99"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single" w:sz="4" w:space="0" w:color="000000"/>
              <w:left w:val="nil"/>
              <w:bottom w:val="single" w:sz="4" w:space="0" w:color="000000"/>
              <w:right w:val="single" w:sz="4" w:space="0" w:color="000000"/>
            </w:tcBorders>
            <w:shd w:val="clear" w:color="auto" w:fill="D9D9D9"/>
            <w:vAlign w:val="center"/>
          </w:tcPr>
          <w:p w14:paraId="20579524" w14:textId="77777777" w:rsidR="00DD2C00" w:rsidRPr="007D66C2" w:rsidRDefault="003D3A94">
            <w:pPr>
              <w:spacing w:after="0" w:line="259" w:lineRule="auto"/>
              <w:ind w:left="1651" w:firstLine="0"/>
              <w:rPr>
                <w:rFonts w:ascii="Arial" w:hAnsi="Arial" w:cs="Arial"/>
                <w:sz w:val="24"/>
                <w:szCs w:val="24"/>
              </w:rPr>
            </w:pPr>
            <w:r w:rsidRPr="007D66C2">
              <w:rPr>
                <w:rFonts w:ascii="Arial" w:hAnsi="Arial" w:cs="Arial"/>
                <w:b/>
                <w:sz w:val="24"/>
                <w:szCs w:val="24"/>
              </w:rPr>
              <w:t>Desirable</w:t>
            </w:r>
            <w:r w:rsidRPr="007D66C2">
              <w:rPr>
                <w:rFonts w:ascii="Arial" w:hAnsi="Arial" w:cs="Arial"/>
                <w:sz w:val="24"/>
                <w:szCs w:val="24"/>
              </w:rPr>
              <w:t xml:space="preserve"> </w:t>
            </w:r>
          </w:p>
        </w:tc>
      </w:tr>
      <w:tr w:rsidR="00DD2C00" w:rsidRPr="007D66C2" w14:paraId="1EA0B46A" w14:textId="77777777">
        <w:trPr>
          <w:trHeight w:val="664"/>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5BE3ED68"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Qualifications </w:t>
            </w:r>
          </w:p>
        </w:tc>
        <w:tc>
          <w:tcPr>
            <w:tcW w:w="828" w:type="dxa"/>
            <w:tcBorders>
              <w:top w:val="single" w:sz="4" w:space="0" w:color="000000"/>
              <w:left w:val="single" w:sz="4" w:space="0" w:color="000000"/>
              <w:bottom w:val="single" w:sz="4" w:space="0" w:color="000000"/>
              <w:right w:val="nil"/>
            </w:tcBorders>
          </w:tcPr>
          <w:p w14:paraId="5217A398"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FEBDEE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Readiness to complete training as appropriate </w:t>
            </w:r>
          </w:p>
        </w:tc>
        <w:tc>
          <w:tcPr>
            <w:tcW w:w="829" w:type="dxa"/>
            <w:tcBorders>
              <w:top w:val="single" w:sz="4" w:space="0" w:color="000000"/>
              <w:left w:val="single" w:sz="4" w:space="0" w:color="000000"/>
              <w:bottom w:val="single" w:sz="4" w:space="0" w:color="000000"/>
              <w:right w:val="nil"/>
            </w:tcBorders>
          </w:tcPr>
          <w:p w14:paraId="46D21D5A" w14:textId="77777777" w:rsidR="00DD2C00" w:rsidRPr="007D66C2" w:rsidRDefault="003D3A94">
            <w:pPr>
              <w:spacing w:after="0"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05BCE7C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Relevant housing qualification or equivalent. </w:t>
            </w:r>
          </w:p>
          <w:p w14:paraId="3B148E37"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 </w:t>
            </w:r>
          </w:p>
        </w:tc>
      </w:tr>
      <w:tr w:rsidR="00DD2C00" w:rsidRPr="007D66C2" w14:paraId="7FB243B3" w14:textId="77777777">
        <w:trPr>
          <w:trHeight w:val="1581"/>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16361795"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Experience </w:t>
            </w:r>
          </w:p>
        </w:tc>
        <w:tc>
          <w:tcPr>
            <w:tcW w:w="828" w:type="dxa"/>
            <w:tcBorders>
              <w:top w:val="single" w:sz="4" w:space="0" w:color="000000"/>
              <w:left w:val="single" w:sz="4" w:space="0" w:color="000000"/>
              <w:bottom w:val="single" w:sz="4" w:space="0" w:color="000000"/>
              <w:right w:val="nil"/>
            </w:tcBorders>
          </w:tcPr>
          <w:p w14:paraId="34337723" w14:textId="77777777" w:rsidR="00DD2C00" w:rsidRPr="007D66C2" w:rsidRDefault="003D3A94">
            <w:pPr>
              <w:spacing w:after="204"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356E428C" w14:textId="77777777" w:rsidR="00DD2C00" w:rsidRPr="007D66C2" w:rsidRDefault="003D3A94">
            <w:pPr>
              <w:spacing w:after="0" w:line="259" w:lineRule="auto"/>
              <w:ind w:left="215" w:firstLine="0"/>
              <w:jc w:val="center"/>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1FBBD9D"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Experience of supporting service users with vulnerabilities and/or challenging behaviour, ideally in a housing context. </w:t>
            </w:r>
          </w:p>
        </w:tc>
        <w:tc>
          <w:tcPr>
            <w:tcW w:w="829" w:type="dxa"/>
            <w:tcBorders>
              <w:top w:val="single" w:sz="4" w:space="0" w:color="000000"/>
              <w:left w:val="single" w:sz="4" w:space="0" w:color="000000"/>
              <w:bottom w:val="single" w:sz="4" w:space="0" w:color="000000"/>
              <w:right w:val="nil"/>
            </w:tcBorders>
          </w:tcPr>
          <w:p w14:paraId="11A61830" w14:textId="77777777" w:rsidR="00DD2C00" w:rsidRPr="007D66C2" w:rsidRDefault="003D3A94">
            <w:pPr>
              <w:spacing w:after="204"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2BFAAF59" w14:textId="77777777" w:rsidR="00DD2C00" w:rsidRPr="007D66C2" w:rsidRDefault="003D3A94">
            <w:pPr>
              <w:spacing w:after="0" w:line="259" w:lineRule="auto"/>
              <w:ind w:left="216" w:firstLine="0"/>
              <w:jc w:val="center"/>
              <w:rPr>
                <w:rFonts w:ascii="Arial" w:hAnsi="Arial" w:cs="Arial"/>
                <w:sz w:val="24"/>
                <w:szCs w:val="24"/>
              </w:rPr>
            </w:pPr>
            <w:r w:rsidRPr="007D66C2">
              <w:rPr>
                <w:rFonts w:ascii="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4B25AEDD"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Knowledge and understanding of the support needs of the service user group. </w:t>
            </w:r>
          </w:p>
        </w:tc>
      </w:tr>
      <w:tr w:rsidR="00DD2C00" w:rsidRPr="007D66C2" w14:paraId="73740426" w14:textId="77777777">
        <w:trPr>
          <w:trHeight w:val="3768"/>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74DC2E0C"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Knowledge and Skills </w:t>
            </w:r>
          </w:p>
        </w:tc>
        <w:tc>
          <w:tcPr>
            <w:tcW w:w="828" w:type="dxa"/>
            <w:tcBorders>
              <w:top w:val="single" w:sz="4" w:space="0" w:color="000000"/>
              <w:left w:val="single" w:sz="4" w:space="0" w:color="000000"/>
              <w:bottom w:val="single" w:sz="4" w:space="0" w:color="000000"/>
              <w:right w:val="nil"/>
            </w:tcBorders>
          </w:tcPr>
          <w:p w14:paraId="3DDF84A9" w14:textId="77777777" w:rsidR="00DD2C00" w:rsidRPr="007D66C2" w:rsidRDefault="003D3A94">
            <w:pPr>
              <w:spacing w:after="482"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42F11C70" w14:textId="77777777" w:rsidR="00DD2C00" w:rsidRPr="007D66C2" w:rsidRDefault="003D3A94">
            <w:pPr>
              <w:numPr>
                <w:ilvl w:val="0"/>
                <w:numId w:val="2"/>
              </w:numPr>
              <w:spacing w:after="241" w:line="256" w:lineRule="auto"/>
              <w:ind w:right="106"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36DCD4BF" w14:textId="77777777" w:rsidR="00DD2C00" w:rsidRPr="007D66C2" w:rsidRDefault="003D3A94">
            <w:pPr>
              <w:spacing w:after="24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50DA77FB" w14:textId="77777777" w:rsidR="00DD2C00" w:rsidRPr="007D66C2" w:rsidRDefault="003D3A94">
            <w:pPr>
              <w:spacing w:after="24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6839B4CB" w14:textId="77777777" w:rsidR="00DD2C00" w:rsidRPr="007D66C2" w:rsidRDefault="003D3A94">
            <w:pPr>
              <w:numPr>
                <w:ilvl w:val="0"/>
                <w:numId w:val="2"/>
              </w:numPr>
              <w:spacing w:after="0" w:line="256" w:lineRule="auto"/>
              <w:ind w:right="106"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08D9BD12" w14:textId="77777777" w:rsidR="00DD2C00" w:rsidRPr="007D66C2" w:rsidRDefault="003D3A94">
            <w:pPr>
              <w:spacing w:after="0" w:line="259" w:lineRule="auto"/>
              <w:ind w:left="108" w:firstLine="0"/>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24370F8B" w14:textId="77777777" w:rsidR="00DD2C00" w:rsidRPr="007D66C2" w:rsidRDefault="003D3A94">
            <w:pPr>
              <w:spacing w:after="11" w:line="240" w:lineRule="auto"/>
              <w:ind w:left="0" w:right="46" w:firstLine="0"/>
              <w:jc w:val="both"/>
              <w:rPr>
                <w:rFonts w:ascii="Arial" w:hAnsi="Arial" w:cs="Arial"/>
                <w:sz w:val="24"/>
                <w:szCs w:val="24"/>
              </w:rPr>
            </w:pPr>
            <w:r w:rsidRPr="007D66C2">
              <w:rPr>
                <w:rFonts w:ascii="Arial" w:hAnsi="Arial" w:cs="Arial"/>
                <w:sz w:val="24"/>
                <w:szCs w:val="24"/>
              </w:rPr>
              <w:t xml:space="preserve">Knowledge of housing management issues (e.g. tenancy conditions, tenants’ rights &amp; responsibilities, neighbour nuisance, housing options) </w:t>
            </w:r>
          </w:p>
          <w:p w14:paraId="6F5BFD3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An overview of welfare benefits and entitlements. </w:t>
            </w:r>
          </w:p>
          <w:p w14:paraId="370E304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communication and negotiating skills. </w:t>
            </w:r>
          </w:p>
          <w:p w14:paraId="365DD819" w14:textId="77777777" w:rsidR="00DD2C00" w:rsidRPr="007D66C2" w:rsidRDefault="003D3A94">
            <w:pPr>
              <w:spacing w:after="12" w:line="239" w:lineRule="auto"/>
              <w:ind w:left="0" w:firstLine="0"/>
              <w:rPr>
                <w:rFonts w:ascii="Arial" w:hAnsi="Arial" w:cs="Arial"/>
                <w:sz w:val="24"/>
                <w:szCs w:val="24"/>
              </w:rPr>
            </w:pPr>
            <w:r w:rsidRPr="007D66C2">
              <w:rPr>
                <w:rFonts w:ascii="Arial" w:hAnsi="Arial" w:cs="Arial"/>
                <w:sz w:val="24"/>
                <w:szCs w:val="24"/>
              </w:rPr>
              <w:t xml:space="preserve">Ability to work calmly and effectively with people who may present with challenging behaviour and be in crisis. </w:t>
            </w:r>
          </w:p>
          <w:p w14:paraId="4938108C" w14:textId="77777777" w:rsidR="00DD2C00" w:rsidRPr="007D66C2" w:rsidRDefault="003D3A94">
            <w:pPr>
              <w:spacing w:after="9" w:line="242" w:lineRule="auto"/>
              <w:ind w:left="0" w:firstLine="0"/>
              <w:jc w:val="both"/>
              <w:rPr>
                <w:rFonts w:ascii="Arial" w:hAnsi="Arial" w:cs="Arial"/>
                <w:sz w:val="24"/>
                <w:szCs w:val="24"/>
              </w:rPr>
            </w:pPr>
            <w:r w:rsidRPr="007D66C2">
              <w:rPr>
                <w:rFonts w:ascii="Arial" w:hAnsi="Arial" w:cs="Arial"/>
                <w:sz w:val="24"/>
                <w:szCs w:val="24"/>
              </w:rPr>
              <w:t xml:space="preserve">Understanding and awareness of confidentiality and boundary issues. </w:t>
            </w:r>
          </w:p>
          <w:p w14:paraId="06DFA00F" w14:textId="77777777" w:rsidR="00DD2C00" w:rsidRPr="007D66C2" w:rsidRDefault="003D3A94">
            <w:pPr>
              <w:spacing w:after="10" w:line="242" w:lineRule="auto"/>
              <w:ind w:left="0" w:firstLine="0"/>
              <w:rPr>
                <w:rFonts w:ascii="Arial" w:hAnsi="Arial" w:cs="Arial"/>
                <w:sz w:val="24"/>
                <w:szCs w:val="24"/>
              </w:rPr>
            </w:pPr>
            <w:r w:rsidRPr="007D66C2">
              <w:rPr>
                <w:rFonts w:ascii="Arial" w:hAnsi="Arial" w:cs="Arial"/>
                <w:sz w:val="24"/>
                <w:szCs w:val="24"/>
              </w:rPr>
              <w:t xml:space="preserve">Ability to work independently, prioritise and plan own workload. </w:t>
            </w:r>
          </w:p>
          <w:p w14:paraId="4C0C00B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standard of IT literacy </w:t>
            </w:r>
          </w:p>
          <w:p w14:paraId="03845F33"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administration skills </w:t>
            </w:r>
          </w:p>
          <w:p w14:paraId="0844DE87"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Knowledge of safeguarding and health and safety issues </w:t>
            </w:r>
          </w:p>
        </w:tc>
        <w:tc>
          <w:tcPr>
            <w:tcW w:w="829" w:type="dxa"/>
            <w:tcBorders>
              <w:top w:val="single" w:sz="4" w:space="0" w:color="000000"/>
              <w:left w:val="single" w:sz="4" w:space="0" w:color="000000"/>
              <w:bottom w:val="single" w:sz="4" w:space="0" w:color="000000"/>
              <w:right w:val="nil"/>
            </w:tcBorders>
          </w:tcPr>
          <w:p w14:paraId="5519A0F5" w14:textId="77777777" w:rsidR="00DD2C00" w:rsidRPr="007D66C2" w:rsidRDefault="003D3A94">
            <w:pPr>
              <w:spacing w:after="0"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5340AE85"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local knowledge of the area. </w:t>
            </w:r>
          </w:p>
        </w:tc>
      </w:tr>
      <w:tr w:rsidR="00DD2C00" w:rsidRPr="007D66C2" w14:paraId="7BB9E906" w14:textId="77777777">
        <w:trPr>
          <w:trHeight w:val="532"/>
        </w:trPr>
        <w:tc>
          <w:tcPr>
            <w:tcW w:w="3129" w:type="dxa"/>
            <w:tcBorders>
              <w:top w:val="single" w:sz="4" w:space="0" w:color="000000"/>
              <w:left w:val="single" w:sz="4" w:space="0" w:color="000000"/>
              <w:bottom w:val="nil"/>
              <w:right w:val="single" w:sz="4" w:space="0" w:color="000000"/>
            </w:tcBorders>
            <w:shd w:val="clear" w:color="auto" w:fill="F2F2F2"/>
          </w:tcPr>
          <w:p w14:paraId="44D00BDB"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Other attributes </w:t>
            </w:r>
          </w:p>
        </w:tc>
        <w:tc>
          <w:tcPr>
            <w:tcW w:w="828" w:type="dxa"/>
            <w:tcBorders>
              <w:top w:val="single" w:sz="4" w:space="0" w:color="000000"/>
              <w:left w:val="single" w:sz="4" w:space="0" w:color="000000"/>
              <w:bottom w:val="nil"/>
              <w:right w:val="nil"/>
            </w:tcBorders>
          </w:tcPr>
          <w:p w14:paraId="7C63B9AE"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single" w:sz="4" w:space="0" w:color="000000"/>
              <w:left w:val="nil"/>
              <w:bottom w:val="nil"/>
              <w:right w:val="single" w:sz="4" w:space="0" w:color="000000"/>
            </w:tcBorders>
          </w:tcPr>
          <w:p w14:paraId="18D74259"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Willingness to work flexibly in terms of hours, including out of office hours. </w:t>
            </w:r>
          </w:p>
        </w:tc>
        <w:tc>
          <w:tcPr>
            <w:tcW w:w="829" w:type="dxa"/>
            <w:tcBorders>
              <w:top w:val="single" w:sz="4" w:space="0" w:color="000000"/>
              <w:left w:val="single" w:sz="4" w:space="0" w:color="000000"/>
              <w:bottom w:val="nil"/>
              <w:right w:val="nil"/>
            </w:tcBorders>
          </w:tcPr>
          <w:p w14:paraId="151906CF" w14:textId="77777777" w:rsidR="00DD2C00" w:rsidRPr="007D66C2" w:rsidRDefault="003D3A94">
            <w:pPr>
              <w:spacing w:after="0" w:line="259" w:lineRule="auto"/>
              <w:ind w:left="216" w:firstLine="0"/>
              <w:jc w:val="center"/>
              <w:rPr>
                <w:rFonts w:ascii="Arial" w:hAnsi="Arial" w:cs="Arial"/>
                <w:sz w:val="24"/>
                <w:szCs w:val="24"/>
              </w:rPr>
            </w:pPr>
            <w:r w:rsidRPr="007D66C2">
              <w:rPr>
                <w:rFonts w:ascii="Arial" w:hAnsi="Arial" w:cs="Arial"/>
                <w:sz w:val="24"/>
                <w:szCs w:val="24"/>
              </w:rPr>
              <w:t xml:space="preserve"> </w:t>
            </w:r>
          </w:p>
        </w:tc>
        <w:tc>
          <w:tcPr>
            <w:tcW w:w="4912" w:type="dxa"/>
            <w:tcBorders>
              <w:top w:val="single" w:sz="4" w:space="0" w:color="000000"/>
              <w:left w:val="nil"/>
              <w:bottom w:val="nil"/>
              <w:right w:val="single" w:sz="4" w:space="0" w:color="000000"/>
            </w:tcBorders>
          </w:tcPr>
          <w:p w14:paraId="7C26E8B2"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4F7ED3CC" w14:textId="77777777">
        <w:trPr>
          <w:trHeight w:val="497"/>
        </w:trPr>
        <w:tc>
          <w:tcPr>
            <w:tcW w:w="3129" w:type="dxa"/>
            <w:tcBorders>
              <w:top w:val="nil"/>
              <w:left w:val="single" w:sz="4" w:space="0" w:color="000000"/>
              <w:bottom w:val="nil"/>
              <w:right w:val="single" w:sz="4" w:space="0" w:color="000000"/>
            </w:tcBorders>
            <w:shd w:val="clear" w:color="auto" w:fill="F2F2F2"/>
          </w:tcPr>
          <w:p w14:paraId="262D8ED5"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3CCD3A66"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28463DA9"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A commitment to promoting diversity and equal opportunities in all aspects of your work. </w:t>
            </w:r>
          </w:p>
        </w:tc>
        <w:tc>
          <w:tcPr>
            <w:tcW w:w="829" w:type="dxa"/>
            <w:tcBorders>
              <w:top w:val="nil"/>
              <w:left w:val="single" w:sz="4" w:space="0" w:color="000000"/>
              <w:bottom w:val="nil"/>
              <w:right w:val="nil"/>
            </w:tcBorders>
          </w:tcPr>
          <w:p w14:paraId="29B857BC"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200A8AE2"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59D9941D" w14:textId="77777777">
        <w:trPr>
          <w:trHeight w:val="499"/>
        </w:trPr>
        <w:tc>
          <w:tcPr>
            <w:tcW w:w="3129" w:type="dxa"/>
            <w:tcBorders>
              <w:top w:val="nil"/>
              <w:left w:val="single" w:sz="4" w:space="0" w:color="000000"/>
              <w:bottom w:val="nil"/>
              <w:right w:val="single" w:sz="4" w:space="0" w:color="000000"/>
            </w:tcBorders>
            <w:shd w:val="clear" w:color="auto" w:fill="F2F2F2"/>
          </w:tcPr>
          <w:p w14:paraId="4F900ED4"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6495AD0F"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5D1D14AE"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Conforms to a standard of dress which reflects a professional service </w:t>
            </w:r>
          </w:p>
        </w:tc>
        <w:tc>
          <w:tcPr>
            <w:tcW w:w="829" w:type="dxa"/>
            <w:tcBorders>
              <w:top w:val="nil"/>
              <w:left w:val="single" w:sz="4" w:space="0" w:color="000000"/>
              <w:bottom w:val="nil"/>
              <w:right w:val="nil"/>
            </w:tcBorders>
          </w:tcPr>
          <w:p w14:paraId="3FAF3732"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3FE546CA"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3AE23106" w14:textId="77777777">
        <w:trPr>
          <w:trHeight w:val="254"/>
        </w:trPr>
        <w:tc>
          <w:tcPr>
            <w:tcW w:w="3129" w:type="dxa"/>
            <w:tcBorders>
              <w:top w:val="nil"/>
              <w:left w:val="single" w:sz="4" w:space="0" w:color="000000"/>
              <w:bottom w:val="nil"/>
              <w:right w:val="single" w:sz="4" w:space="0" w:color="000000"/>
            </w:tcBorders>
            <w:shd w:val="clear" w:color="auto" w:fill="F2F2F2"/>
          </w:tcPr>
          <w:p w14:paraId="0B14097C"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1ABC9192"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4F29585E"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Committed to own professional development. </w:t>
            </w:r>
          </w:p>
        </w:tc>
        <w:tc>
          <w:tcPr>
            <w:tcW w:w="829" w:type="dxa"/>
            <w:tcBorders>
              <w:top w:val="nil"/>
              <w:left w:val="single" w:sz="4" w:space="0" w:color="000000"/>
              <w:bottom w:val="nil"/>
              <w:right w:val="nil"/>
            </w:tcBorders>
          </w:tcPr>
          <w:p w14:paraId="002FEF2F"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49F79A2B"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31695D0A" w14:textId="77777777">
        <w:trPr>
          <w:trHeight w:val="256"/>
        </w:trPr>
        <w:tc>
          <w:tcPr>
            <w:tcW w:w="3129" w:type="dxa"/>
            <w:tcBorders>
              <w:top w:val="nil"/>
              <w:left w:val="single" w:sz="4" w:space="0" w:color="000000"/>
              <w:bottom w:val="nil"/>
              <w:right w:val="single" w:sz="4" w:space="0" w:color="000000"/>
            </w:tcBorders>
            <w:shd w:val="clear" w:color="auto" w:fill="F2F2F2"/>
          </w:tcPr>
          <w:p w14:paraId="127F8D65"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426029D7"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7E32084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Positive ideas and outlook </w:t>
            </w:r>
          </w:p>
        </w:tc>
        <w:tc>
          <w:tcPr>
            <w:tcW w:w="829" w:type="dxa"/>
            <w:tcBorders>
              <w:top w:val="nil"/>
              <w:left w:val="single" w:sz="4" w:space="0" w:color="000000"/>
              <w:bottom w:val="nil"/>
              <w:right w:val="nil"/>
            </w:tcBorders>
          </w:tcPr>
          <w:p w14:paraId="607375B6"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4877A7B3"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516EC795" w14:textId="77777777">
        <w:trPr>
          <w:trHeight w:val="256"/>
        </w:trPr>
        <w:tc>
          <w:tcPr>
            <w:tcW w:w="3129" w:type="dxa"/>
            <w:tcBorders>
              <w:top w:val="nil"/>
              <w:left w:val="single" w:sz="4" w:space="0" w:color="000000"/>
              <w:bottom w:val="nil"/>
              <w:right w:val="single" w:sz="4" w:space="0" w:color="000000"/>
            </w:tcBorders>
            <w:shd w:val="clear" w:color="auto" w:fill="F2F2F2"/>
          </w:tcPr>
          <w:p w14:paraId="32230866"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0505FAA3"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516D00ED"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Ability to work as a member of a team </w:t>
            </w:r>
          </w:p>
        </w:tc>
        <w:tc>
          <w:tcPr>
            <w:tcW w:w="829" w:type="dxa"/>
            <w:tcBorders>
              <w:top w:val="nil"/>
              <w:left w:val="single" w:sz="4" w:space="0" w:color="000000"/>
              <w:bottom w:val="nil"/>
              <w:right w:val="nil"/>
            </w:tcBorders>
          </w:tcPr>
          <w:p w14:paraId="5DC96966"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12DD5E13"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18E6AF6F" w14:textId="77777777">
        <w:trPr>
          <w:trHeight w:val="232"/>
        </w:trPr>
        <w:tc>
          <w:tcPr>
            <w:tcW w:w="3129" w:type="dxa"/>
            <w:tcBorders>
              <w:top w:val="nil"/>
              <w:left w:val="single" w:sz="4" w:space="0" w:color="000000"/>
              <w:bottom w:val="single" w:sz="4" w:space="0" w:color="000000"/>
              <w:right w:val="single" w:sz="4" w:space="0" w:color="000000"/>
            </w:tcBorders>
            <w:shd w:val="clear" w:color="auto" w:fill="F2F2F2"/>
          </w:tcPr>
          <w:p w14:paraId="21EB8050"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single" w:sz="4" w:space="0" w:color="000000"/>
              <w:right w:val="nil"/>
            </w:tcBorders>
          </w:tcPr>
          <w:p w14:paraId="62A64717"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single" w:sz="4" w:space="0" w:color="000000"/>
              <w:right w:val="single" w:sz="4" w:space="0" w:color="000000"/>
            </w:tcBorders>
          </w:tcPr>
          <w:p w14:paraId="200228E1"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Can meet the mobility requirements of the post. </w:t>
            </w:r>
          </w:p>
        </w:tc>
        <w:tc>
          <w:tcPr>
            <w:tcW w:w="829" w:type="dxa"/>
            <w:tcBorders>
              <w:top w:val="nil"/>
              <w:left w:val="single" w:sz="4" w:space="0" w:color="000000"/>
              <w:bottom w:val="single" w:sz="4" w:space="0" w:color="000000"/>
              <w:right w:val="nil"/>
            </w:tcBorders>
          </w:tcPr>
          <w:p w14:paraId="0DE70C52"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single" w:sz="4" w:space="0" w:color="000000"/>
              <w:right w:val="single" w:sz="4" w:space="0" w:color="000000"/>
            </w:tcBorders>
          </w:tcPr>
          <w:p w14:paraId="73D04B53" w14:textId="77777777" w:rsidR="00DD2C00" w:rsidRPr="007D66C2" w:rsidRDefault="00DD2C00">
            <w:pPr>
              <w:spacing w:after="160" w:line="259" w:lineRule="auto"/>
              <w:ind w:left="0" w:firstLine="0"/>
              <w:rPr>
                <w:rFonts w:ascii="Arial" w:hAnsi="Arial" w:cs="Arial"/>
                <w:sz w:val="24"/>
                <w:szCs w:val="24"/>
              </w:rPr>
            </w:pPr>
          </w:p>
        </w:tc>
      </w:tr>
    </w:tbl>
    <w:p w14:paraId="64E4E799" w14:textId="77777777" w:rsidR="00DD2C00" w:rsidRPr="007D66C2" w:rsidRDefault="00DD2C00">
      <w:pPr>
        <w:spacing w:after="0" w:line="259" w:lineRule="auto"/>
        <w:ind w:left="-1440" w:right="14400" w:firstLine="0"/>
        <w:rPr>
          <w:rFonts w:ascii="Arial" w:hAnsi="Arial" w:cs="Arial"/>
          <w:sz w:val="24"/>
          <w:szCs w:val="24"/>
        </w:rPr>
      </w:pPr>
    </w:p>
    <w:tbl>
      <w:tblPr>
        <w:tblStyle w:val="TableGrid"/>
        <w:tblW w:w="14611" w:type="dxa"/>
        <w:tblInd w:w="-925" w:type="dxa"/>
        <w:tblCellMar>
          <w:top w:w="52" w:type="dxa"/>
          <w:right w:w="115" w:type="dxa"/>
        </w:tblCellMar>
        <w:tblLook w:val="04A0" w:firstRow="1" w:lastRow="0" w:firstColumn="1" w:lastColumn="0" w:noHBand="0" w:noVBand="1"/>
      </w:tblPr>
      <w:tblGrid>
        <w:gridCol w:w="3129"/>
        <w:gridCol w:w="828"/>
        <w:gridCol w:w="4913"/>
        <w:gridCol w:w="5741"/>
      </w:tblGrid>
      <w:tr w:rsidR="00DD2C00" w:rsidRPr="007D66C2" w14:paraId="222FD85D" w14:textId="77777777">
        <w:trPr>
          <w:trHeight w:val="734"/>
        </w:trPr>
        <w:tc>
          <w:tcPr>
            <w:tcW w:w="3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95D437"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Person Specification  </w:t>
            </w:r>
          </w:p>
        </w:tc>
        <w:tc>
          <w:tcPr>
            <w:tcW w:w="828" w:type="dxa"/>
            <w:tcBorders>
              <w:top w:val="single" w:sz="4" w:space="0" w:color="000000"/>
              <w:left w:val="single" w:sz="4" w:space="0" w:color="000000"/>
              <w:bottom w:val="single" w:sz="4" w:space="0" w:color="000000"/>
              <w:right w:val="nil"/>
            </w:tcBorders>
            <w:shd w:val="clear" w:color="auto" w:fill="D9D9D9"/>
          </w:tcPr>
          <w:p w14:paraId="5AFB1094" w14:textId="77777777" w:rsidR="00DD2C00" w:rsidRPr="007D66C2" w:rsidRDefault="00DD2C00">
            <w:pPr>
              <w:spacing w:after="160" w:line="259" w:lineRule="auto"/>
              <w:ind w:left="0" w:firstLine="0"/>
              <w:rPr>
                <w:rFonts w:ascii="Arial" w:hAnsi="Arial" w:cs="Arial"/>
                <w:sz w:val="24"/>
                <w:szCs w:val="24"/>
              </w:rPr>
            </w:pPr>
          </w:p>
        </w:tc>
        <w:tc>
          <w:tcPr>
            <w:tcW w:w="4913" w:type="dxa"/>
            <w:tcBorders>
              <w:top w:val="single" w:sz="4" w:space="0" w:color="000000"/>
              <w:left w:val="nil"/>
              <w:bottom w:val="single" w:sz="4" w:space="0" w:color="000000"/>
              <w:right w:val="single" w:sz="4" w:space="0" w:color="000000"/>
            </w:tcBorders>
            <w:shd w:val="clear" w:color="auto" w:fill="D9D9D9"/>
            <w:vAlign w:val="center"/>
          </w:tcPr>
          <w:p w14:paraId="6CB7EC5B" w14:textId="77777777" w:rsidR="00DD2C00" w:rsidRPr="007D66C2" w:rsidRDefault="003D3A94">
            <w:pPr>
              <w:spacing w:after="0" w:line="259" w:lineRule="auto"/>
              <w:ind w:left="1676" w:firstLine="0"/>
              <w:rPr>
                <w:rFonts w:ascii="Arial" w:hAnsi="Arial" w:cs="Arial"/>
                <w:sz w:val="24"/>
                <w:szCs w:val="24"/>
              </w:rPr>
            </w:pPr>
            <w:r w:rsidRPr="007D66C2">
              <w:rPr>
                <w:rFonts w:ascii="Arial" w:hAnsi="Arial" w:cs="Arial"/>
                <w:b/>
                <w:sz w:val="24"/>
                <w:szCs w:val="24"/>
              </w:rPr>
              <w:t xml:space="preserve">Essential </w:t>
            </w:r>
          </w:p>
        </w:tc>
        <w:tc>
          <w:tcPr>
            <w:tcW w:w="57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F36328" w14:textId="77777777" w:rsidR="00DD2C00" w:rsidRPr="007D66C2" w:rsidRDefault="003D3A94">
            <w:pPr>
              <w:spacing w:after="0" w:line="259" w:lineRule="auto"/>
              <w:ind w:left="114" w:firstLine="0"/>
              <w:jc w:val="center"/>
              <w:rPr>
                <w:rFonts w:ascii="Arial" w:hAnsi="Arial" w:cs="Arial"/>
                <w:sz w:val="24"/>
                <w:szCs w:val="24"/>
              </w:rPr>
            </w:pPr>
            <w:r w:rsidRPr="007D66C2">
              <w:rPr>
                <w:rFonts w:ascii="Arial" w:hAnsi="Arial" w:cs="Arial"/>
                <w:b/>
                <w:sz w:val="24"/>
                <w:szCs w:val="24"/>
              </w:rPr>
              <w:t>Desirable</w:t>
            </w:r>
            <w:r w:rsidRPr="007D66C2">
              <w:rPr>
                <w:rFonts w:ascii="Arial" w:hAnsi="Arial" w:cs="Arial"/>
                <w:sz w:val="24"/>
                <w:szCs w:val="24"/>
              </w:rPr>
              <w:t xml:space="preserve"> </w:t>
            </w:r>
          </w:p>
        </w:tc>
      </w:tr>
      <w:tr w:rsidR="00DD2C00" w:rsidRPr="007D66C2" w14:paraId="7D108B0E" w14:textId="77777777">
        <w:trPr>
          <w:trHeight w:val="553"/>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208C31AB"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single" w:sz="4" w:space="0" w:color="000000"/>
              <w:left w:val="single" w:sz="4" w:space="0" w:color="000000"/>
              <w:bottom w:val="single" w:sz="4" w:space="0" w:color="000000"/>
              <w:right w:val="nil"/>
            </w:tcBorders>
          </w:tcPr>
          <w:p w14:paraId="3D5A2458" w14:textId="77777777" w:rsidR="00DD2C00" w:rsidRPr="007D66C2" w:rsidRDefault="003D3A94">
            <w:pPr>
              <w:spacing w:after="0" w:line="259" w:lineRule="auto"/>
              <w:ind w:left="315"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463118CA" w14:textId="77777777" w:rsidR="00DD2C00" w:rsidRPr="007D66C2" w:rsidRDefault="003D3A94">
            <w:pPr>
              <w:spacing w:after="0" w:line="259" w:lineRule="auto"/>
              <w:ind w:left="108" w:firstLine="0"/>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490C889"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Full driving licence and access to own transport. </w:t>
            </w:r>
          </w:p>
        </w:tc>
        <w:tc>
          <w:tcPr>
            <w:tcW w:w="5741" w:type="dxa"/>
            <w:tcBorders>
              <w:top w:val="single" w:sz="4" w:space="0" w:color="000000"/>
              <w:left w:val="single" w:sz="4" w:space="0" w:color="000000"/>
              <w:bottom w:val="single" w:sz="4" w:space="0" w:color="000000"/>
              <w:right w:val="single" w:sz="4" w:space="0" w:color="000000"/>
            </w:tcBorders>
          </w:tcPr>
          <w:p w14:paraId="216A10BB" w14:textId="77777777" w:rsidR="00DD2C00" w:rsidRPr="007D66C2" w:rsidRDefault="00DD2C00">
            <w:pPr>
              <w:spacing w:after="160" w:line="259" w:lineRule="auto"/>
              <w:ind w:left="0" w:firstLine="0"/>
              <w:rPr>
                <w:rFonts w:ascii="Arial" w:hAnsi="Arial" w:cs="Arial"/>
                <w:sz w:val="24"/>
                <w:szCs w:val="24"/>
              </w:rPr>
            </w:pPr>
          </w:p>
        </w:tc>
      </w:tr>
    </w:tbl>
    <w:p w14:paraId="7EB38FF8" w14:textId="6A2B14CB" w:rsidR="00DD2C00" w:rsidRDefault="00DD2C00" w:rsidP="007D66C2">
      <w:pPr>
        <w:ind w:left="0" w:firstLine="0"/>
      </w:pPr>
    </w:p>
    <w:p w14:paraId="49A70EE9" w14:textId="77777777" w:rsidR="00DD2C00" w:rsidRDefault="003D3A94">
      <w:pPr>
        <w:spacing w:after="0" w:line="259" w:lineRule="auto"/>
        <w:ind w:left="0" w:firstLine="0"/>
        <w:jc w:val="both"/>
      </w:pPr>
      <w:r>
        <w:rPr>
          <w:rFonts w:ascii="Times New Roman" w:eastAsia="Times New Roman" w:hAnsi="Times New Roman" w:cs="Times New Roman"/>
          <w:sz w:val="24"/>
        </w:rPr>
        <w:t xml:space="preserve"> </w:t>
      </w:r>
    </w:p>
    <w:tbl>
      <w:tblPr>
        <w:tblStyle w:val="TableGrid"/>
        <w:tblW w:w="14641" w:type="dxa"/>
        <w:tblInd w:w="-839" w:type="dxa"/>
        <w:tblCellMar>
          <w:top w:w="47" w:type="dxa"/>
          <w:left w:w="107" w:type="dxa"/>
          <w:right w:w="115" w:type="dxa"/>
        </w:tblCellMar>
        <w:tblLook w:val="04A0" w:firstRow="1" w:lastRow="0" w:firstColumn="1" w:lastColumn="0" w:noHBand="0" w:noVBand="1"/>
      </w:tblPr>
      <w:tblGrid>
        <w:gridCol w:w="3158"/>
        <w:gridCol w:w="11483"/>
      </w:tblGrid>
      <w:tr w:rsidR="00DD2C00" w14:paraId="78B79719" w14:textId="77777777">
        <w:trPr>
          <w:trHeight w:val="829"/>
        </w:trPr>
        <w:tc>
          <w:tcPr>
            <w:tcW w:w="3158"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F3D73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b/>
                <w:sz w:val="24"/>
                <w:szCs w:val="24"/>
              </w:rPr>
              <w:t xml:space="preserve">Key Behaviours  </w:t>
            </w:r>
          </w:p>
        </w:tc>
        <w:tc>
          <w:tcPr>
            <w:tcW w:w="11483" w:type="dxa"/>
            <w:tcBorders>
              <w:top w:val="single" w:sz="4" w:space="0" w:color="000000"/>
              <w:left w:val="single" w:sz="4" w:space="0" w:color="000000"/>
              <w:bottom w:val="single" w:sz="4" w:space="0" w:color="000000"/>
              <w:right w:val="single" w:sz="4" w:space="0" w:color="000000"/>
            </w:tcBorders>
          </w:tcPr>
          <w:p w14:paraId="2D931E6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Works Proactively </w:t>
            </w:r>
          </w:p>
          <w:p w14:paraId="0002710C" w14:textId="1E2E1D69"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Demonstrates initiative, thinks </w:t>
            </w:r>
            <w:r w:rsidR="007D66C2" w:rsidRPr="007D66C2">
              <w:rPr>
                <w:rFonts w:ascii="Arial" w:hAnsi="Arial" w:cs="Arial"/>
                <w:sz w:val="24"/>
                <w:szCs w:val="24"/>
              </w:rPr>
              <w:t>ahead,</w:t>
            </w:r>
            <w:r w:rsidRPr="007D66C2">
              <w:rPr>
                <w:rFonts w:ascii="Arial" w:hAnsi="Arial" w:cs="Arial"/>
                <w:sz w:val="24"/>
                <w:szCs w:val="24"/>
              </w:rPr>
              <w:t xml:space="preserve"> and takes prompt action to solve problems; completes tasks, overcomes obstacles and seize opportunities. </w:t>
            </w:r>
          </w:p>
        </w:tc>
      </w:tr>
      <w:tr w:rsidR="00DD2C00" w14:paraId="5A8E2ABC" w14:textId="77777777">
        <w:trPr>
          <w:trHeight w:val="816"/>
        </w:trPr>
        <w:tc>
          <w:tcPr>
            <w:tcW w:w="0" w:type="auto"/>
            <w:vMerge/>
            <w:tcBorders>
              <w:top w:val="nil"/>
              <w:left w:val="single" w:sz="4" w:space="0" w:color="000000"/>
              <w:bottom w:val="nil"/>
              <w:right w:val="single" w:sz="4" w:space="0" w:color="000000"/>
            </w:tcBorders>
          </w:tcPr>
          <w:p w14:paraId="362C8DB3"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6644D7C7"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Leads Change &amp; Improves Performance </w:t>
            </w:r>
          </w:p>
          <w:p w14:paraId="7A16DFA1" w14:textId="27A8BAFB"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Responds quickly and positively to change, seeking to continuously improve performance by learning quickly from our mistakes, celebrating our </w:t>
            </w:r>
            <w:r w:rsidR="007D66C2" w:rsidRPr="007D66C2">
              <w:rPr>
                <w:rFonts w:ascii="Arial" w:hAnsi="Arial" w:cs="Arial"/>
                <w:sz w:val="24"/>
                <w:szCs w:val="24"/>
              </w:rPr>
              <w:t>successes,</w:t>
            </w:r>
            <w:r w:rsidRPr="007D66C2">
              <w:rPr>
                <w:rFonts w:ascii="Arial" w:hAnsi="Arial" w:cs="Arial"/>
                <w:sz w:val="24"/>
                <w:szCs w:val="24"/>
              </w:rPr>
              <w:t xml:space="preserve"> and constantly developing our people and processes. </w:t>
            </w:r>
          </w:p>
        </w:tc>
      </w:tr>
      <w:tr w:rsidR="00DD2C00" w14:paraId="17B70E2B" w14:textId="77777777">
        <w:trPr>
          <w:trHeight w:val="817"/>
        </w:trPr>
        <w:tc>
          <w:tcPr>
            <w:tcW w:w="0" w:type="auto"/>
            <w:vMerge/>
            <w:tcBorders>
              <w:top w:val="nil"/>
              <w:left w:val="single" w:sz="4" w:space="0" w:color="000000"/>
              <w:bottom w:val="nil"/>
              <w:right w:val="single" w:sz="4" w:space="0" w:color="000000"/>
            </w:tcBorders>
          </w:tcPr>
          <w:p w14:paraId="1B0A42E5"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73B50170"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Demonstrates Creativity &amp; Innovation </w:t>
            </w:r>
          </w:p>
          <w:p w14:paraId="02051303" w14:textId="5442CF8F"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Applies creative </w:t>
            </w:r>
            <w:r w:rsidR="007D66C2" w:rsidRPr="007D66C2">
              <w:rPr>
                <w:rFonts w:ascii="Arial" w:hAnsi="Arial" w:cs="Arial"/>
                <w:sz w:val="24"/>
                <w:szCs w:val="24"/>
              </w:rPr>
              <w:t>and lateral</w:t>
            </w:r>
            <w:r w:rsidRPr="007D66C2">
              <w:rPr>
                <w:rFonts w:ascii="Arial" w:hAnsi="Arial" w:cs="Arial"/>
                <w:sz w:val="24"/>
                <w:szCs w:val="24"/>
              </w:rPr>
              <w:t xml:space="preserve"> thinking to organisational issues; challenges the status quo and introduces new ideas, methods and processes. </w:t>
            </w:r>
          </w:p>
        </w:tc>
      </w:tr>
      <w:tr w:rsidR="00DD2C00" w14:paraId="2953708A" w14:textId="77777777">
        <w:trPr>
          <w:trHeight w:val="1085"/>
        </w:trPr>
        <w:tc>
          <w:tcPr>
            <w:tcW w:w="0" w:type="auto"/>
            <w:vMerge/>
            <w:tcBorders>
              <w:top w:val="nil"/>
              <w:left w:val="single" w:sz="4" w:space="0" w:color="000000"/>
              <w:bottom w:val="nil"/>
              <w:right w:val="single" w:sz="4" w:space="0" w:color="000000"/>
            </w:tcBorders>
          </w:tcPr>
          <w:p w14:paraId="64A74450"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7FF4A6D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Client &amp; Customer Focused  </w:t>
            </w:r>
          </w:p>
          <w:p w14:paraId="67B1C159" w14:textId="48D5B362"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Focuses on and understand the needs of internal and external service users, members and other stakeholders and strives to deliver a prompt, effective and personalised service. (For ‘service users’, please also read members, </w:t>
            </w:r>
            <w:r w:rsidR="007D66C2" w:rsidRPr="007D66C2">
              <w:rPr>
                <w:rFonts w:ascii="Arial" w:hAnsi="Arial" w:cs="Arial"/>
                <w:sz w:val="24"/>
                <w:szCs w:val="24"/>
              </w:rPr>
              <w:t>stakeholders,</w:t>
            </w:r>
            <w:r w:rsidRPr="007D66C2">
              <w:rPr>
                <w:rFonts w:ascii="Arial" w:hAnsi="Arial" w:cs="Arial"/>
                <w:sz w:val="24"/>
                <w:szCs w:val="24"/>
              </w:rPr>
              <w:t xml:space="preserve"> and audiences). </w:t>
            </w:r>
          </w:p>
        </w:tc>
      </w:tr>
      <w:tr w:rsidR="00DD2C00" w14:paraId="75702549" w14:textId="77777777">
        <w:trPr>
          <w:trHeight w:val="814"/>
        </w:trPr>
        <w:tc>
          <w:tcPr>
            <w:tcW w:w="0" w:type="auto"/>
            <w:vMerge/>
            <w:tcBorders>
              <w:top w:val="nil"/>
              <w:left w:val="single" w:sz="4" w:space="0" w:color="000000"/>
              <w:bottom w:val="nil"/>
              <w:right w:val="single" w:sz="4" w:space="0" w:color="000000"/>
            </w:tcBorders>
          </w:tcPr>
          <w:p w14:paraId="0111259E"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09DCDCD1"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Influences Others &amp; Communicates Effectively </w:t>
            </w:r>
          </w:p>
          <w:p w14:paraId="790FFD2A"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Positively influences others and where appropriate persuades them to change their views, intentions or actions.  Listens closely and communicates clearly both verbally and in writing. </w:t>
            </w:r>
          </w:p>
        </w:tc>
      </w:tr>
      <w:tr w:rsidR="00DD2C00" w14:paraId="74C92301" w14:textId="77777777">
        <w:trPr>
          <w:trHeight w:val="816"/>
        </w:trPr>
        <w:tc>
          <w:tcPr>
            <w:tcW w:w="0" w:type="auto"/>
            <w:vMerge/>
            <w:tcBorders>
              <w:top w:val="nil"/>
              <w:left w:val="single" w:sz="4" w:space="0" w:color="000000"/>
              <w:bottom w:val="nil"/>
              <w:right w:val="single" w:sz="4" w:space="0" w:color="000000"/>
            </w:tcBorders>
          </w:tcPr>
          <w:p w14:paraId="6A534ED6"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1904688C"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Applies &amp; Shares Expert Knowledge </w:t>
            </w:r>
          </w:p>
          <w:p w14:paraId="592B7F8D"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Demonstrates the specialist knowledge and technical requirements of the job. Applies skills and experience to perform the job effectively, completes work to a high standard and shares knowledge across the organisation. </w:t>
            </w:r>
          </w:p>
        </w:tc>
      </w:tr>
      <w:tr w:rsidR="00DD2C00" w14:paraId="6315D01D" w14:textId="77777777">
        <w:trPr>
          <w:trHeight w:val="816"/>
        </w:trPr>
        <w:tc>
          <w:tcPr>
            <w:tcW w:w="0" w:type="auto"/>
            <w:vMerge/>
            <w:tcBorders>
              <w:top w:val="nil"/>
              <w:left w:val="single" w:sz="4" w:space="0" w:color="000000"/>
              <w:bottom w:val="nil"/>
              <w:right w:val="single" w:sz="4" w:space="0" w:color="000000"/>
            </w:tcBorders>
          </w:tcPr>
          <w:p w14:paraId="6350D4F2"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2F06443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Works Collaboratively with Others </w:t>
            </w:r>
          </w:p>
          <w:p w14:paraId="1E73FF4C"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Works collaboratively with others for the good of the business; builds a network of good relationships and develops a thorough understanding of the organisation and the wider sector. </w:t>
            </w:r>
          </w:p>
        </w:tc>
      </w:tr>
      <w:tr w:rsidR="00DD2C00" w14:paraId="3D676B25" w14:textId="77777777">
        <w:trPr>
          <w:trHeight w:val="815"/>
        </w:trPr>
        <w:tc>
          <w:tcPr>
            <w:tcW w:w="0" w:type="auto"/>
            <w:vMerge/>
            <w:tcBorders>
              <w:top w:val="nil"/>
              <w:left w:val="single" w:sz="4" w:space="0" w:color="000000"/>
              <w:bottom w:val="single" w:sz="4" w:space="0" w:color="000000"/>
              <w:right w:val="single" w:sz="4" w:space="0" w:color="000000"/>
            </w:tcBorders>
          </w:tcPr>
          <w:p w14:paraId="56DDC9A4"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158D8201"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Values &amp; Respects Others </w:t>
            </w:r>
          </w:p>
          <w:p w14:paraId="70C129A4"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Respects other individuals; listens and takes into account different opinions, feelings and motivations; is trustworthy and acts with integrity; responds and acts constructively towards others. </w:t>
            </w:r>
          </w:p>
        </w:tc>
      </w:tr>
    </w:tbl>
    <w:p w14:paraId="438639F1" w14:textId="77777777" w:rsidR="00DD2C00" w:rsidRDefault="003D3A94">
      <w:pPr>
        <w:spacing w:after="112" w:line="259" w:lineRule="auto"/>
        <w:ind w:left="0" w:firstLine="0"/>
        <w:jc w:val="both"/>
      </w:pPr>
      <w:r>
        <w:t xml:space="preserve"> </w:t>
      </w:r>
    </w:p>
    <w:p w14:paraId="76D931D0" w14:textId="076A637C" w:rsidR="00DD2C00" w:rsidRDefault="00DD2C00" w:rsidP="007D66C2">
      <w:pPr>
        <w:spacing w:after="113" w:line="259" w:lineRule="auto"/>
        <w:ind w:left="0" w:firstLine="0"/>
        <w:jc w:val="both"/>
      </w:pPr>
    </w:p>
    <w:sectPr w:rsidR="00DD2C00">
      <w:footerReference w:type="even" r:id="rId11"/>
      <w:footerReference w:type="default" r:id="rId12"/>
      <w:footerReference w:type="first" r:id="rId13"/>
      <w:pgSz w:w="15840" w:h="12240" w:orient="landscape"/>
      <w:pgMar w:top="1084" w:right="1440" w:bottom="1482"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1321F" w14:textId="77777777" w:rsidR="003D3A94" w:rsidRDefault="003D3A94">
      <w:pPr>
        <w:spacing w:after="0" w:line="240" w:lineRule="auto"/>
      </w:pPr>
      <w:r>
        <w:separator/>
      </w:r>
    </w:p>
  </w:endnote>
  <w:endnote w:type="continuationSeparator" w:id="0">
    <w:p w14:paraId="1758E227" w14:textId="77777777" w:rsidR="003D3A94" w:rsidRDefault="003D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4AE5"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0931772"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2EF4"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34248F2"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1947"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C78A463"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503B"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845C8B0"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EE15"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9C095EA"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7AC1"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8B0EEBD"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3AC2B" w14:textId="77777777" w:rsidR="003D3A94" w:rsidRDefault="003D3A94">
      <w:pPr>
        <w:spacing w:after="0" w:line="240" w:lineRule="auto"/>
      </w:pPr>
      <w:r>
        <w:separator/>
      </w:r>
    </w:p>
  </w:footnote>
  <w:footnote w:type="continuationSeparator" w:id="0">
    <w:p w14:paraId="1E320AC4" w14:textId="77777777" w:rsidR="003D3A94" w:rsidRDefault="003D3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6A6A"/>
    <w:multiLevelType w:val="hybridMultilevel"/>
    <w:tmpl w:val="71B835E2"/>
    <w:lvl w:ilvl="0" w:tplc="6E787056">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ABD0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E2356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8A48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80759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CD9D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A60F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2C2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54156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72C42"/>
    <w:multiLevelType w:val="hybridMultilevel"/>
    <w:tmpl w:val="16808708"/>
    <w:lvl w:ilvl="0" w:tplc="A2C8683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D6A25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8A26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1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6C421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EB9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9A2B7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DABBA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E0F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5497987">
    <w:abstractNumId w:val="1"/>
  </w:num>
  <w:num w:numId="2" w16cid:durableId="50443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00"/>
    <w:rsid w:val="000054D9"/>
    <w:rsid w:val="000A722A"/>
    <w:rsid w:val="0011150C"/>
    <w:rsid w:val="00142537"/>
    <w:rsid w:val="001847EA"/>
    <w:rsid w:val="002E0D17"/>
    <w:rsid w:val="003D3A94"/>
    <w:rsid w:val="004F5006"/>
    <w:rsid w:val="00634BAC"/>
    <w:rsid w:val="007D66C2"/>
    <w:rsid w:val="00844C40"/>
    <w:rsid w:val="00953C19"/>
    <w:rsid w:val="00A859E9"/>
    <w:rsid w:val="00DD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541A"/>
  <w15:docId w15:val="{C31EEDC7-4DF5-4E44-9C3E-D5FBA1D4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13392">
      <w:bodyDiv w:val="1"/>
      <w:marLeft w:val="0"/>
      <w:marRight w:val="0"/>
      <w:marTop w:val="0"/>
      <w:marBottom w:val="0"/>
      <w:divBdr>
        <w:top w:val="none" w:sz="0" w:space="0" w:color="auto"/>
        <w:left w:val="none" w:sz="0" w:space="0" w:color="auto"/>
        <w:bottom w:val="none" w:sz="0" w:space="0" w:color="auto"/>
        <w:right w:val="none" w:sz="0" w:space="0" w:color="auto"/>
      </w:divBdr>
    </w:div>
    <w:div w:id="211570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Black;Jon Royle</dc:creator>
  <cp:keywords/>
  <cp:lastModifiedBy>Maxine Woods</cp:lastModifiedBy>
  <cp:revision>3</cp:revision>
  <dcterms:created xsi:type="dcterms:W3CDTF">2025-01-06T13:46:00Z</dcterms:created>
  <dcterms:modified xsi:type="dcterms:W3CDTF">2025-01-06T13:47:00Z</dcterms:modified>
</cp:coreProperties>
</file>