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59252B65" w:rsidR="00A47A5E" w:rsidRPr="00B35669" w:rsidRDefault="00607264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50100300   Grade SO2 to PO1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6C598013" w:rsidR="00D45D7E" w:rsidRPr="00B35669" w:rsidRDefault="00607264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Architectural Technologist 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011D5B81" w:rsidR="00A47A5E" w:rsidRPr="00B35669" w:rsidRDefault="00E5526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Corporate Resources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445E6AC8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A833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Built Environment 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0527E02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A0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Senior </w:t>
            </w:r>
            <w:r w:rsidR="00882D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Architect 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3BA9C97A" w14:textId="77777777" w:rsidR="00F74FE8" w:rsidRDefault="00F74FE8" w:rsidP="00D50FCE">
            <w:pPr>
              <w:ind w:right="-6"/>
              <w:rPr>
                <w:rFonts w:ascii="Arial" w:hAnsi="Arial" w:cs="Arial"/>
              </w:rPr>
            </w:pPr>
          </w:p>
          <w:p w14:paraId="76B41365" w14:textId="43330F86" w:rsidR="00F32747" w:rsidRDefault="00F32747" w:rsidP="00607264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  <w:r w:rsidRPr="00607264">
              <w:rPr>
                <w:rFonts w:ascii="Arial" w:hAnsi="Arial" w:cs="Arial"/>
              </w:rPr>
              <w:t>ecialising in the research of products, processes, legislation and technology as well as detailing, designs and drawings</w:t>
            </w:r>
            <w:r>
              <w:rPr>
                <w:rFonts w:ascii="Arial" w:hAnsi="Arial" w:cs="Arial"/>
              </w:rPr>
              <w:t>, you will be expected to d</w:t>
            </w:r>
            <w:r w:rsidR="00607264" w:rsidRPr="00607264">
              <w:rPr>
                <w:rFonts w:ascii="Arial" w:hAnsi="Arial" w:cs="Arial"/>
              </w:rPr>
              <w:t>eliver professional architectural technolog</w:t>
            </w:r>
            <w:r w:rsidR="00607264">
              <w:rPr>
                <w:rFonts w:ascii="Arial" w:hAnsi="Arial" w:cs="Arial"/>
              </w:rPr>
              <w:t xml:space="preserve">ist </w:t>
            </w:r>
            <w:r w:rsidR="00607264" w:rsidRPr="00607264">
              <w:rPr>
                <w:rFonts w:ascii="Arial" w:hAnsi="Arial" w:cs="Arial"/>
              </w:rPr>
              <w:t>services</w:t>
            </w:r>
            <w:r>
              <w:rPr>
                <w:rFonts w:ascii="Arial" w:hAnsi="Arial" w:cs="Arial"/>
              </w:rPr>
              <w:t xml:space="preserve"> and advice to </w:t>
            </w:r>
            <w:r w:rsidRPr="00607264">
              <w:rPr>
                <w:rFonts w:ascii="Arial" w:hAnsi="Arial" w:cs="Arial"/>
              </w:rPr>
              <w:t>clients across a range of building projects</w:t>
            </w:r>
            <w:r>
              <w:rPr>
                <w:rFonts w:ascii="Arial" w:hAnsi="Arial" w:cs="Arial"/>
              </w:rPr>
              <w:t xml:space="preserve">. </w:t>
            </w:r>
          </w:p>
          <w:p w14:paraId="7A7158F1" w14:textId="7CAF5E5A" w:rsidR="00F32747" w:rsidRDefault="00F32747" w:rsidP="00607264">
            <w:pPr>
              <w:ind w:right="-6"/>
              <w:rPr>
                <w:rFonts w:ascii="Arial" w:hAnsi="Arial" w:cs="Arial"/>
              </w:rPr>
            </w:pPr>
            <w:r w:rsidRPr="00607264">
              <w:rPr>
                <w:rFonts w:ascii="Arial" w:hAnsi="Arial" w:cs="Arial"/>
              </w:rPr>
              <w:t>Independently manage and coordinate technical design stages and the delivery of projects from feasibility through to completion, including the appointment, briefing and management of external consultants and contractors.</w:t>
            </w:r>
          </w:p>
          <w:p w14:paraId="3597F890" w14:textId="31A144B2" w:rsidR="00D26419" w:rsidRPr="00455272" w:rsidRDefault="00607264" w:rsidP="00607264">
            <w:pPr>
              <w:ind w:right="-6"/>
              <w:rPr>
                <w:rFonts w:ascii="Arial" w:hAnsi="Arial" w:cs="Arial"/>
              </w:rPr>
            </w:pPr>
            <w:r w:rsidRPr="00607264">
              <w:rPr>
                <w:rFonts w:ascii="Arial" w:hAnsi="Arial" w:cs="Arial"/>
              </w:rPr>
              <w:t>Support the continuous improvement of digital design, BIM, sustainability and construction best practice within the service, contributing to efficient, safe and high</w:t>
            </w:r>
            <w:r w:rsidRPr="00607264">
              <w:rPr>
                <w:rFonts w:ascii="Cambria Math" w:hAnsi="Cambria Math" w:cs="Cambria Math"/>
              </w:rPr>
              <w:t>‑</w:t>
            </w:r>
            <w:r w:rsidRPr="00607264">
              <w:rPr>
                <w:rFonts w:ascii="Arial" w:hAnsi="Arial" w:cs="Arial"/>
              </w:rPr>
              <w:t>quality outcomes for the Council and its communities</w:t>
            </w:r>
            <w:r w:rsidR="00F32747">
              <w:rPr>
                <w:rFonts w:ascii="Arial" w:hAnsi="Arial" w:cs="Arial"/>
              </w:rPr>
              <w:t xml:space="preserve">. </w:t>
            </w:r>
          </w:p>
        </w:tc>
      </w:tr>
    </w:tbl>
    <w:p w14:paraId="533B513D" w14:textId="77777777" w:rsidR="00DA396A" w:rsidRPr="00B35669" w:rsidRDefault="00DA396A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F32747" w:rsidRDefault="001625DE" w:rsidP="00A47A5E">
            <w:pPr>
              <w:spacing w:after="0" w:line="240" w:lineRule="auto"/>
              <w:rPr>
                <w:rFonts w:ascii="Arial" w:eastAsia="Times New Roman" w:hAnsi="Arial" w:cs="Times New Roman"/>
                <w:szCs w:val="28"/>
              </w:rPr>
            </w:pPr>
            <w:r w:rsidRPr="00F32747">
              <w:rPr>
                <w:rFonts w:ascii="Arial" w:eastAsia="Times New Roman" w:hAnsi="Arial" w:cs="Times New Roman"/>
                <w:szCs w:val="28"/>
              </w:rPr>
              <w:t>Duties and Responsibilities</w:t>
            </w:r>
            <w:r w:rsidR="00094885" w:rsidRPr="00F32747">
              <w:rPr>
                <w:rFonts w:ascii="Arial" w:eastAsia="Times New Roman" w:hAnsi="Arial" w:cs="Times New Roman"/>
                <w:szCs w:val="28"/>
              </w:rPr>
              <w:t xml:space="preserve"> (maximum of 15 points</w:t>
            </w:r>
            <w:r w:rsidR="009B2A3E" w:rsidRPr="00F32747">
              <w:rPr>
                <w:rFonts w:ascii="Arial" w:eastAsia="Times New Roman" w:hAnsi="Arial" w:cs="Times New Roman"/>
                <w:szCs w:val="28"/>
              </w:rPr>
              <w:t>,</w:t>
            </w:r>
            <w:r w:rsidR="00094885" w:rsidRPr="00F32747">
              <w:rPr>
                <w:rFonts w:ascii="Arial" w:eastAsia="Times New Roman" w:hAnsi="Arial" w:cs="Times New Roman"/>
                <w:szCs w:val="28"/>
              </w:rPr>
              <w:t xml:space="preserve"> with no </w:t>
            </w:r>
            <w:r w:rsidR="00406217" w:rsidRPr="00F32747">
              <w:rPr>
                <w:rFonts w:ascii="Arial" w:eastAsia="Times New Roman" w:hAnsi="Arial" w:cs="Times New Roman"/>
                <w:szCs w:val="28"/>
              </w:rPr>
              <w:t xml:space="preserve">sub </w:t>
            </w:r>
            <w:r w:rsidR="00094885" w:rsidRPr="00F32747">
              <w:rPr>
                <w:rFonts w:ascii="Arial" w:eastAsia="Times New Roman" w:hAnsi="Arial" w:cs="Times New Roman"/>
                <w:szCs w:val="28"/>
              </w:rPr>
              <w:t>bullet points)</w:t>
            </w:r>
          </w:p>
        </w:tc>
      </w:tr>
      <w:tr w:rsidR="00E5526A" w:rsidRPr="00B35669" w14:paraId="5BDDAA0B" w14:textId="77777777" w:rsidTr="00F32747">
        <w:trPr>
          <w:trHeight w:val="2684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8F0286C" w14:textId="2597B597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 xml:space="preserve">The Architectural Technologist will work within Built Environment and will be responsible for the technical design and delivery of a range of building projects under the general direction of the </w:t>
            </w:r>
            <w:r>
              <w:rPr>
                <w:rFonts w:ascii="Arial" w:eastAsia="Times New Roman" w:hAnsi="Arial" w:cs="Times New Roman"/>
                <w:szCs w:val="28"/>
              </w:rPr>
              <w:t>Senior Architect.</w:t>
            </w:r>
          </w:p>
          <w:p w14:paraId="0B183976" w14:textId="77777777" w:rsidR="00AA2102" w:rsidRDefault="00AA2102" w:rsidP="00AA2102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</w:p>
          <w:p w14:paraId="47BA51CE" w14:textId="4890E877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The postholder will be expected to manage projects with a high degree of autonomy, applying professional judgement and initiative while escalating complex or high</w:t>
            </w:r>
            <w:r w:rsidRPr="00AA2102">
              <w:rPr>
                <w:rFonts w:ascii="Cambria Math" w:eastAsia="Times New Roman" w:hAnsi="Cambria Math" w:cs="Cambria Math"/>
                <w:szCs w:val="28"/>
              </w:rPr>
              <w:t>‑</w:t>
            </w:r>
            <w:r w:rsidRPr="00AA2102">
              <w:rPr>
                <w:rFonts w:ascii="Arial" w:eastAsia="Times New Roman" w:hAnsi="Arial" w:cs="Times New Roman"/>
                <w:szCs w:val="28"/>
              </w:rPr>
              <w:t>risk matters as appropriate</w:t>
            </w:r>
          </w:p>
          <w:p w14:paraId="51E13077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67FF4F00" w14:textId="67464CE9" w:rsidR="00AA2102" w:rsidRDefault="00AA2102" w:rsidP="00AA2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Take and develop client briefs, advising on feasibility, design standards, statutory requirements, procurement routes, programme and cost implications</w:t>
            </w:r>
            <w:r>
              <w:rPr>
                <w:rFonts w:ascii="Arial" w:eastAsia="Times New Roman" w:hAnsi="Arial" w:cs="Times New Roman"/>
                <w:szCs w:val="28"/>
              </w:rPr>
              <w:t xml:space="preserve">. </w:t>
            </w:r>
          </w:p>
          <w:p w14:paraId="488695AE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55620A0A" w14:textId="653D5A7F" w:rsidR="00AA2102" w:rsidRPr="00AA2102" w:rsidRDefault="00AA2102" w:rsidP="00AA21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>
              <w:rPr>
                <w:rFonts w:ascii="Arial" w:eastAsia="Times New Roman" w:hAnsi="Arial" w:cs="Times New Roman"/>
                <w:szCs w:val="28"/>
              </w:rPr>
              <w:t xml:space="preserve">Develop projects to the </w:t>
            </w:r>
            <w:r w:rsidRPr="00F32747">
              <w:rPr>
                <w:rFonts w:ascii="Arial" w:eastAsia="Times New Roman" w:hAnsi="Arial" w:cs="Times New Roman"/>
                <w:szCs w:val="28"/>
              </w:rPr>
              <w:t>best possible standards in the design and construction of buildings and associated works within the budget and programme agreed with the client.</w:t>
            </w:r>
          </w:p>
          <w:p w14:paraId="650D0448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27619139" w14:textId="660FD856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Prepare, coordinate and deliver comprehensive technical design information including drawings, specifications and schedules using CAD and BIM platforms</w:t>
            </w:r>
            <w:r>
              <w:rPr>
                <w:rFonts w:ascii="Arial" w:eastAsia="Times New Roman" w:hAnsi="Arial" w:cs="Times New Roman"/>
                <w:szCs w:val="28"/>
              </w:rPr>
              <w:t>.</w:t>
            </w:r>
          </w:p>
          <w:p w14:paraId="5AA553C2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442F037B" w14:textId="7514D445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Ensure compliance with Building Regulations, Planning, Listed Buildings, Fire Safety, CDM Regulations and the Building Safety Act throughout the project lifecycle</w:t>
            </w:r>
          </w:p>
          <w:p w14:paraId="0D3F1B28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53DB619A" w14:textId="543CED33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607264">
              <w:rPr>
                <w:rFonts w:ascii="Arial" w:eastAsia="Times New Roman" w:hAnsi="Arial" w:cs="Times New Roman"/>
                <w:szCs w:val="28"/>
              </w:rPr>
              <w:t>Appointment of external consultants and contractors in compliance with, the Council’s policies, priorities and Standing Orders and the section’s procedures.</w:t>
            </w:r>
          </w:p>
          <w:p w14:paraId="058A8DA8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70489A84" w14:textId="31EC2E48" w:rsidR="00CA0C15" w:rsidRDefault="00CA0C15" w:rsidP="00CA0C15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Times New Roman"/>
                <w:szCs w:val="28"/>
              </w:rPr>
            </w:pPr>
            <w:r>
              <w:rPr>
                <w:rFonts w:ascii="Arial" w:eastAsia="Times New Roman" w:hAnsi="Arial" w:cs="Times New Roman"/>
                <w:szCs w:val="28"/>
              </w:rPr>
              <w:t>Brief, supervise and co-ordinate work</w:t>
            </w:r>
            <w:r w:rsidRPr="00607264">
              <w:rPr>
                <w:rFonts w:ascii="Arial" w:eastAsia="Times New Roman" w:hAnsi="Arial" w:cs="Times New Roman"/>
                <w:szCs w:val="28"/>
              </w:rPr>
              <w:t xml:space="preserve"> produced by other consultants appointed to the design team to achieve the best outcome.</w:t>
            </w:r>
          </w:p>
          <w:p w14:paraId="640DFB30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429043C1" w14:textId="33840B7F" w:rsidR="00CA0C15" w:rsidRDefault="00CA0C15" w:rsidP="00CA0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Undertake and review risk assessments, ensuring health, safety and wellbeing standards are embedded in design and delivery</w:t>
            </w:r>
            <w:r>
              <w:rPr>
                <w:rFonts w:ascii="Arial" w:eastAsia="Times New Roman" w:hAnsi="Arial" w:cs="Times New Roman"/>
                <w:szCs w:val="28"/>
              </w:rPr>
              <w:t>.</w:t>
            </w:r>
          </w:p>
          <w:p w14:paraId="5B076D1F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1215785D" w14:textId="77777777" w:rsidR="00CA0C15" w:rsidRDefault="00CA0C15" w:rsidP="00CA0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Monitor quality on site through inspections and review of contractors’ work, ensuring works are delivered to specification, programme and budget.</w:t>
            </w:r>
          </w:p>
          <w:p w14:paraId="5AAFF433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30989241" w14:textId="682F8F3E" w:rsidR="00CA0C15" w:rsidRDefault="00CA0C15" w:rsidP="00CA0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Maintain accurate project records, ensuring effective document control and audit compliance</w:t>
            </w:r>
            <w:r>
              <w:rPr>
                <w:rFonts w:ascii="Arial" w:eastAsia="Times New Roman" w:hAnsi="Arial" w:cs="Times New Roman"/>
                <w:szCs w:val="28"/>
              </w:rPr>
              <w:t>.</w:t>
            </w:r>
          </w:p>
          <w:p w14:paraId="7669E197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55E282A1" w14:textId="77777777" w:rsidR="00CA0C15" w:rsidRDefault="00CA0C15" w:rsidP="00CA0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Promote and support the effective use of digital systems including AutoCAD, Revit, NBS, BIM, CAFM and IWMS to improve service efficiency and outcomes.</w:t>
            </w:r>
          </w:p>
          <w:p w14:paraId="374B0AE7" w14:textId="77777777" w:rsidR="00AA2102" w:rsidRPr="00AA2102" w:rsidRDefault="00AA2102" w:rsidP="00AA2102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6F414D9A" w14:textId="174CA40B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Keep abreast of technical, legislative and industry developments through Continuing Professional Development and contribute to service improvement initiatives.</w:t>
            </w:r>
          </w:p>
          <w:p w14:paraId="7784D188" w14:textId="77777777" w:rsidR="00CA0C15" w:rsidRPr="00CA0C15" w:rsidRDefault="00CA0C15" w:rsidP="00CA0C15">
            <w:pPr>
              <w:pStyle w:val="ListParagraph"/>
              <w:rPr>
                <w:rFonts w:ascii="Arial" w:eastAsia="Times New Roman" w:hAnsi="Arial" w:cs="Times New Roman"/>
                <w:szCs w:val="28"/>
              </w:rPr>
            </w:pPr>
          </w:p>
          <w:p w14:paraId="27277877" w14:textId="481F173B" w:rsidR="00CA0C15" w:rsidRPr="00CA0C15" w:rsidRDefault="00CA0C15" w:rsidP="00DF525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607264">
              <w:rPr>
                <w:rFonts w:ascii="Arial" w:eastAsia="Times New Roman" w:hAnsi="Arial" w:cs="Times New Roman"/>
                <w:szCs w:val="28"/>
              </w:rPr>
              <w:t>Promotion of the work of the service to clients and potential clients.</w:t>
            </w:r>
            <w:r w:rsidRPr="00CA0C15">
              <w:rPr>
                <w:rFonts w:ascii="Arial" w:eastAsia="Times New Roman" w:hAnsi="Arial" w:cs="Times New Roman"/>
                <w:szCs w:val="28"/>
              </w:rPr>
              <w:t xml:space="preserve"> </w:t>
            </w:r>
          </w:p>
          <w:p w14:paraId="773E2BE9" w14:textId="77777777" w:rsidR="00CA0C15" w:rsidRPr="00CA0C15" w:rsidRDefault="00CA0C15" w:rsidP="00CA0C15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</w:p>
          <w:p w14:paraId="4E8C7874" w14:textId="5E4E0A6F" w:rsidR="00AA2102" w:rsidRDefault="00AA2102" w:rsidP="00F3274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8"/>
              </w:rPr>
            </w:pPr>
            <w:r w:rsidRPr="00AA2102">
              <w:rPr>
                <w:rFonts w:ascii="Arial" w:eastAsia="Times New Roman" w:hAnsi="Arial" w:cs="Times New Roman"/>
                <w:szCs w:val="28"/>
              </w:rPr>
              <w:t>Undertake any other reasonable duties commensurate with the grade and responsibilities of the post.</w:t>
            </w:r>
          </w:p>
          <w:p w14:paraId="765CA973" w14:textId="40FD1518" w:rsidR="00D86861" w:rsidRPr="00F32747" w:rsidRDefault="00D86861" w:rsidP="00607264">
            <w:pPr>
              <w:pStyle w:val="Normal105pt"/>
              <w:rPr>
                <w:rFonts w:ascii="Arial" w:hAnsi="Arial"/>
                <w:bCs w:val="0"/>
                <w:sz w:val="22"/>
                <w:szCs w:val="28"/>
              </w:rPr>
            </w:pPr>
          </w:p>
        </w:tc>
      </w:tr>
      <w:tr w:rsidR="00F32747" w:rsidRPr="00B35669" w14:paraId="0E8A1B27" w14:textId="77777777" w:rsidTr="00A215B7">
        <w:trPr>
          <w:trHeight w:val="2684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62BEF59" w14:textId="77777777" w:rsidR="00F32747" w:rsidRPr="00607264" w:rsidRDefault="00F32747" w:rsidP="00607264">
            <w:pPr>
              <w:spacing w:after="0" w:line="240" w:lineRule="auto"/>
              <w:ind w:left="720" w:hanging="720"/>
              <w:jc w:val="both"/>
              <w:rPr>
                <w:rFonts w:ascii="Arial" w:eastAsia="Times New Roman" w:hAnsi="Arial" w:cs="Times New Roman"/>
                <w:szCs w:val="28"/>
              </w:rPr>
            </w:pPr>
          </w:p>
        </w:tc>
      </w:tr>
    </w:tbl>
    <w:p w14:paraId="1DBF0B07" w14:textId="77777777" w:rsidR="00DA396A" w:rsidRPr="00B35669" w:rsidRDefault="00DA396A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FE4AB7">
        <w:trPr>
          <w:trHeight w:val="247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C5F42B9" w14:textId="187EBBAE" w:rsidR="00AA0AEB" w:rsidRPr="002C37C3" w:rsidRDefault="00893AB8" w:rsidP="005425D7">
            <w:pPr>
              <w:ind w:right="-6"/>
              <w:rPr>
                <w:rFonts w:ascii="Arial" w:hAnsi="Arial" w:cs="Arial"/>
                <w:b/>
                <w:bCs/>
              </w:rPr>
            </w:pPr>
            <w:r w:rsidRPr="002C37C3">
              <w:rPr>
                <w:rFonts w:ascii="Arial" w:hAnsi="Arial" w:cs="Arial"/>
                <w:b/>
                <w:bCs/>
              </w:rPr>
              <w:t>Supervisory/ Managerial Responsibilities:</w:t>
            </w:r>
          </w:p>
          <w:p w14:paraId="695E989C" w14:textId="77777777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Coordinate and manage the work of external consultants and contractors appointed to projects.</w:t>
            </w:r>
          </w:p>
          <w:p w14:paraId="6D118C49" w14:textId="09FC2408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Act as technical lead for allocated projects, including minor to medium complexity schemes.</w:t>
            </w:r>
          </w:p>
          <w:p w14:paraId="553FB0C6" w14:textId="77777777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Provide professional and technical advice to Council services, schools, academies and partner organisations.</w:t>
            </w:r>
          </w:p>
          <w:p w14:paraId="4FAA1B17" w14:textId="77777777" w:rsidR="00B47E5C" w:rsidRDefault="00B47E5C" w:rsidP="00B47E5C">
            <w:pPr>
              <w:ind w:right="-6"/>
              <w:rPr>
                <w:rFonts w:ascii="Arial" w:hAnsi="Arial" w:cs="Arial"/>
              </w:rPr>
            </w:pPr>
            <w:r w:rsidRPr="00DD6A1C">
              <w:rPr>
                <w:rFonts w:ascii="Arial" w:hAnsi="Arial" w:cs="Arial"/>
              </w:rPr>
              <w:t>To be able to use own initiative in the management and prioritisation of own workload as necessary to reflect changing priorities and meeting changing deadlines.</w:t>
            </w:r>
          </w:p>
          <w:p w14:paraId="0D8555A8" w14:textId="77777777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Authorise expenditure, instructions and payments within delegated financial limits.</w:t>
            </w:r>
          </w:p>
          <w:p w14:paraId="428A6102" w14:textId="77777777" w:rsidR="00B47E5C" w:rsidRDefault="00CA0C15" w:rsidP="00B47E5C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Ensure security and appropriate handling of confidential, personal and commercially sensitive information.</w:t>
            </w:r>
            <w:r w:rsidR="00B47E5C" w:rsidRPr="00201EED">
              <w:rPr>
                <w:rFonts w:ascii="Arial" w:hAnsi="Arial" w:cs="Arial"/>
              </w:rPr>
              <w:t xml:space="preserve"> </w:t>
            </w:r>
          </w:p>
          <w:p w14:paraId="55F93082" w14:textId="5E4CC765" w:rsidR="00B47E5C" w:rsidRDefault="00B47E5C" w:rsidP="00B47E5C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assist in the financial control and monitoring of systems relating to contracts. </w:t>
            </w:r>
            <w:proofErr w:type="spellStart"/>
            <w:r>
              <w:rPr>
                <w:rFonts w:ascii="Arial" w:hAnsi="Arial" w:cs="Arial"/>
              </w:rPr>
              <w:t>Liase</w:t>
            </w:r>
            <w:proofErr w:type="spellEnd"/>
            <w:r>
              <w:rPr>
                <w:rFonts w:ascii="Arial" w:hAnsi="Arial" w:cs="Arial"/>
              </w:rPr>
              <w:t xml:space="preserve"> and or advise clients on procedures and practices relating to technical aspects of contracts.</w:t>
            </w:r>
          </w:p>
          <w:p w14:paraId="53C6CC7C" w14:textId="77777777" w:rsidR="00B47E5C" w:rsidRPr="00DD6A1C" w:rsidRDefault="00B47E5C" w:rsidP="00B47E5C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Instruct, supervise and provide technical expertise to contractors as necessary to ensure work is carried out to specification and in accordance with timescales/ programme.</w:t>
            </w:r>
          </w:p>
          <w:p w14:paraId="610F3DE9" w14:textId="13E38F21" w:rsidR="00B47E5C" w:rsidRDefault="00B47E5C" w:rsidP="00B47E5C">
            <w:pPr>
              <w:ind w:right="-6"/>
              <w:rPr>
                <w:rFonts w:ascii="Arial" w:hAnsi="Arial" w:cs="Arial"/>
              </w:rPr>
            </w:pPr>
            <w:r w:rsidRPr="00201EED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instruct orders to be placed and </w:t>
            </w:r>
            <w:r w:rsidRPr="00201EED">
              <w:rPr>
                <w:rFonts w:ascii="Arial" w:hAnsi="Arial" w:cs="Arial"/>
              </w:rPr>
              <w:t>authorise accounts to agreed levels.</w:t>
            </w:r>
          </w:p>
          <w:p w14:paraId="4F33BB5D" w14:textId="20C70E74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</w:p>
          <w:p w14:paraId="0EA7B482" w14:textId="77777777" w:rsidR="00CA0C15" w:rsidRPr="00B47E5C" w:rsidRDefault="00CA0C15" w:rsidP="00CA0C15">
            <w:pPr>
              <w:ind w:right="-6"/>
              <w:rPr>
                <w:rFonts w:ascii="Arial" w:hAnsi="Arial" w:cs="Arial"/>
                <w:b/>
                <w:bCs/>
              </w:rPr>
            </w:pPr>
            <w:r w:rsidRPr="00B47E5C">
              <w:rPr>
                <w:rFonts w:ascii="Arial" w:hAnsi="Arial" w:cs="Arial"/>
                <w:b/>
                <w:bCs/>
              </w:rPr>
              <w:t>Supervision and Guidance:</w:t>
            </w:r>
          </w:p>
          <w:p w14:paraId="52C48AE9" w14:textId="71BFF081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 xml:space="preserve">Accountable to the </w:t>
            </w:r>
            <w:r w:rsidR="00B47E5C">
              <w:rPr>
                <w:rFonts w:ascii="Arial" w:hAnsi="Arial" w:cs="Arial"/>
              </w:rPr>
              <w:t>Senior</w:t>
            </w:r>
            <w:r w:rsidRPr="00CA0C15">
              <w:rPr>
                <w:rFonts w:ascii="Arial" w:hAnsi="Arial" w:cs="Arial"/>
              </w:rPr>
              <w:t xml:space="preserve"> Architect for professional, technical and procedural matters.</w:t>
            </w:r>
          </w:p>
          <w:p w14:paraId="5911E283" w14:textId="77777777" w:rsidR="00CA0C15" w:rsidRPr="00CA0C15" w:rsidRDefault="00CA0C15" w:rsidP="00CA0C15">
            <w:pPr>
              <w:ind w:right="-6"/>
              <w:rPr>
                <w:rFonts w:ascii="Arial" w:hAnsi="Arial" w:cs="Arial"/>
              </w:rPr>
            </w:pPr>
            <w:r w:rsidRPr="00CA0C15">
              <w:rPr>
                <w:rFonts w:ascii="Arial" w:hAnsi="Arial" w:cs="Arial"/>
              </w:rPr>
              <w:t>Expected to exercise independent judgement and initiative within agreed delegations, policies and statutory frameworks.</w:t>
            </w:r>
          </w:p>
          <w:p w14:paraId="16FF7BBC" w14:textId="77777777" w:rsidR="00030094" w:rsidRDefault="00030094" w:rsidP="00030094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within a multi-disciplinary team of internal and external building professionals to find commercial or practical solutions to problems.</w:t>
            </w:r>
          </w:p>
          <w:p w14:paraId="0F89DBE2" w14:textId="4BD7686D" w:rsidR="005C3525" w:rsidRPr="005C3525" w:rsidRDefault="005C3525" w:rsidP="00030094">
            <w:pPr>
              <w:ind w:right="284"/>
              <w:rPr>
                <w:rFonts w:ascii="Arial" w:hAnsi="Arial" w:cs="Arial"/>
              </w:rPr>
            </w:pPr>
            <w:r w:rsidRPr="005C3525">
              <w:rPr>
                <w:rFonts w:ascii="Arial" w:hAnsi="Arial" w:cs="Arial"/>
              </w:rPr>
              <w:lastRenderedPageBreak/>
              <w:t xml:space="preserve">To meet the objectives set by the </w:t>
            </w:r>
            <w:r w:rsidR="00A006AA">
              <w:rPr>
                <w:rFonts w:ascii="Arial" w:hAnsi="Arial" w:cs="Arial"/>
              </w:rPr>
              <w:t xml:space="preserve">Senior </w:t>
            </w:r>
            <w:r w:rsidRPr="005C3525">
              <w:rPr>
                <w:rFonts w:ascii="Arial" w:hAnsi="Arial" w:cs="Arial"/>
              </w:rPr>
              <w:t>Architect, exercising initiative and personal and professional judgement.</w:t>
            </w:r>
          </w:p>
          <w:p w14:paraId="53D44352" w14:textId="063C14CC" w:rsidR="0012786F" w:rsidRDefault="0012786F" w:rsidP="00DD6A1C">
            <w:pPr>
              <w:ind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 on instruction or general guidance also received from appropriate managers on policy and procedural</w:t>
            </w:r>
            <w:r w:rsidR="002C37C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matters.</w:t>
            </w:r>
          </w:p>
          <w:p w14:paraId="15ACE8B4" w14:textId="2B291E2E" w:rsidR="00AA0AEB" w:rsidRPr="00B35669" w:rsidRDefault="00AA0AEB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AD3A766" w14:textId="17A5E207" w:rsidR="00ED75A5" w:rsidRPr="00B35669" w:rsidRDefault="00ED75A5">
      <w:pPr>
        <w:rPr>
          <w:rFonts w:ascii="Arial" w:hAnsi="Arial" w:cs="Arial"/>
        </w:rPr>
      </w:pPr>
    </w:p>
    <w:tbl>
      <w:tblPr>
        <w:tblW w:w="10529" w:type="dxa"/>
        <w:tblInd w:w="93" w:type="dxa"/>
        <w:tblLook w:val="04A0" w:firstRow="1" w:lastRow="0" w:firstColumn="1" w:lastColumn="0" w:noHBand="0" w:noVBand="1"/>
      </w:tblPr>
      <w:tblGrid>
        <w:gridCol w:w="10113"/>
        <w:gridCol w:w="416"/>
      </w:tblGrid>
      <w:tr w:rsidR="00D9745B" w:rsidRPr="00B35669" w14:paraId="1C9D614C" w14:textId="77777777" w:rsidTr="00A215B7">
        <w:trPr>
          <w:gridAfter w:val="1"/>
          <w:wAfter w:w="416" w:type="dxa"/>
          <w:cantSplit/>
          <w:trHeight w:val="560"/>
        </w:trPr>
        <w:tc>
          <w:tcPr>
            <w:tcW w:w="101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A215B7">
        <w:trPr>
          <w:trHeight w:val="4554"/>
        </w:trPr>
        <w:tc>
          <w:tcPr>
            <w:tcW w:w="10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AA5761" w14:textId="5385C765" w:rsidR="00D9745B" w:rsidRPr="00B35669" w:rsidRDefault="00AA0AEB" w:rsidP="00A215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32C73EA" wp14:editId="6C31ABC2">
                  <wp:simplePos x="0" y="0"/>
                  <wp:positionH relativeFrom="character">
                    <wp:posOffset>627380</wp:posOffset>
                  </wp:positionH>
                  <wp:positionV relativeFrom="paragraph">
                    <wp:posOffset>88265</wp:posOffset>
                  </wp:positionV>
                  <wp:extent cx="5189220" cy="2594610"/>
                  <wp:effectExtent l="0" t="0" r="30480" b="0"/>
                  <wp:wrapNone/>
                  <wp:docPr id="1171709842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22561901" w14:textId="5F1D4063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F797EE7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55979955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B4DEC8C" w14:textId="77777777" w:rsid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EXPERIENCE</w:t>
            </w:r>
            <w:r>
              <w:rPr>
                <w:rFonts w:ascii="Arial" w:hAnsi="Arial" w:cs="Arial"/>
              </w:rPr>
              <w:t>:</w:t>
            </w:r>
          </w:p>
          <w:p w14:paraId="7FBE16AD" w14:textId="77777777" w:rsidR="00C805A2" w:rsidRDefault="00C805A2" w:rsidP="00B47E5C">
            <w:pPr>
              <w:pStyle w:val="NoSpacing"/>
              <w:rPr>
                <w:rFonts w:ascii="Arial" w:hAnsi="Arial" w:cs="Arial"/>
              </w:rPr>
            </w:pPr>
          </w:p>
          <w:p w14:paraId="573D2830" w14:textId="2D325A47" w:rsidR="00B47E5C" w:rsidRPr="00B47E5C" w:rsidRDefault="00B47E5C" w:rsidP="00B47E5C">
            <w:pPr>
              <w:pStyle w:val="NoSpacing"/>
              <w:rPr>
                <w:rFonts w:ascii="Arial" w:hAnsi="Arial" w:cs="Arial"/>
              </w:rPr>
            </w:pPr>
            <w:r w:rsidRPr="00B47E5C">
              <w:rPr>
                <w:rFonts w:ascii="Arial" w:hAnsi="Arial" w:cs="Arial"/>
              </w:rPr>
              <w:t>Minimum of 3 years’ relevant experience in architectural technology or a related built environment role.</w:t>
            </w:r>
          </w:p>
          <w:p w14:paraId="603BA87B" w14:textId="77777777" w:rsidR="00B47E5C" w:rsidRPr="00B47E5C" w:rsidRDefault="00B47E5C" w:rsidP="00B47E5C">
            <w:pPr>
              <w:pStyle w:val="NoSpacing"/>
              <w:rPr>
                <w:rFonts w:ascii="Arial" w:hAnsi="Arial" w:cs="Arial"/>
              </w:rPr>
            </w:pPr>
            <w:r w:rsidRPr="00B47E5C">
              <w:rPr>
                <w:rFonts w:ascii="Arial" w:hAnsi="Arial" w:cs="Arial"/>
              </w:rPr>
              <w:t>Experience producing technical design and working drawing packages for construction projects.</w:t>
            </w:r>
          </w:p>
          <w:p w14:paraId="6A3A2DCB" w14:textId="77777777" w:rsidR="00C805A2" w:rsidRDefault="00C805A2" w:rsidP="00B47E5C">
            <w:pPr>
              <w:pStyle w:val="NoSpacing"/>
              <w:rPr>
                <w:rFonts w:ascii="Arial" w:hAnsi="Arial" w:cs="Arial"/>
              </w:rPr>
            </w:pPr>
          </w:p>
          <w:p w14:paraId="565A1F4E" w14:textId="77777777" w:rsidR="00C805A2" w:rsidRDefault="00C805A2" w:rsidP="00B47E5C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C805A2">
              <w:rPr>
                <w:rFonts w:ascii="Arial" w:hAnsi="Arial" w:cs="Arial"/>
              </w:rPr>
              <w:t>Have the ability to</w:t>
            </w:r>
            <w:proofErr w:type="gramEnd"/>
            <w:r w:rsidRPr="00C805A2">
              <w:rPr>
                <w:rFonts w:ascii="Arial" w:hAnsi="Arial" w:cs="Arial"/>
              </w:rPr>
              <w:t xml:space="preserve"> work as the lead within a multi-disciplinary team.</w:t>
            </w:r>
          </w:p>
          <w:p w14:paraId="1226FA98" w14:textId="77777777" w:rsidR="00C805A2" w:rsidRDefault="00C805A2" w:rsidP="00B47E5C">
            <w:pPr>
              <w:pStyle w:val="NoSpacing"/>
              <w:rPr>
                <w:rFonts w:ascii="Arial" w:hAnsi="Arial" w:cs="Arial"/>
              </w:rPr>
            </w:pPr>
          </w:p>
          <w:p w14:paraId="211147C8" w14:textId="77777777" w:rsidR="001B2039" w:rsidRDefault="001B2039" w:rsidP="001B2039">
            <w:pPr>
              <w:pStyle w:val="NoSpacing"/>
              <w:rPr>
                <w:rFonts w:ascii="Arial" w:hAnsi="Arial" w:cs="Arial"/>
              </w:rPr>
            </w:pPr>
          </w:p>
          <w:p w14:paraId="568836C3" w14:textId="4C959210" w:rsidR="001B2039" w:rsidRDefault="001B2039" w:rsidP="001B20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Track record of working </w:t>
            </w:r>
            <w:r w:rsidRPr="00C12FF4">
              <w:rPr>
                <w:rFonts w:ascii="Arial" w:hAnsi="Arial" w:cs="Arial"/>
              </w:rPr>
              <w:t>collaboratively within a large project team</w:t>
            </w:r>
            <w:r>
              <w:rPr>
                <w:rFonts w:ascii="Arial" w:hAnsi="Arial" w:cs="Arial"/>
              </w:rPr>
              <w:t>,</w:t>
            </w:r>
            <w:r w:rsidRPr="00C12FF4">
              <w:rPr>
                <w:rFonts w:ascii="Arial" w:hAnsi="Arial" w:cs="Arial"/>
              </w:rPr>
              <w:t xml:space="preserve"> to act in a spirit of mutual trust and cooperation </w:t>
            </w:r>
            <w:r>
              <w:rPr>
                <w:rFonts w:ascii="Arial" w:hAnsi="Arial" w:cs="Arial"/>
              </w:rPr>
              <w:t>in the interests of the project.</w:t>
            </w:r>
            <w:r w:rsidRPr="00C12FF4">
              <w:rPr>
                <w:rFonts w:ascii="Arial" w:hAnsi="Arial" w:cs="Arial"/>
              </w:rPr>
              <w:t xml:space="preserve">  </w:t>
            </w:r>
          </w:p>
          <w:p w14:paraId="5CD9413E" w14:textId="77777777" w:rsidR="008B77A9" w:rsidRDefault="008B77A9" w:rsidP="001B2039">
            <w:pPr>
              <w:pStyle w:val="NoSpacing"/>
              <w:rPr>
                <w:rFonts w:ascii="Arial" w:hAnsi="Arial" w:cs="Arial"/>
              </w:rPr>
            </w:pPr>
          </w:p>
          <w:p w14:paraId="2005548C" w14:textId="428704F5" w:rsidR="003F38DE" w:rsidRDefault="00C805A2" w:rsidP="003F38DE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 xml:space="preserve">Have a good understanding and knowledge of all relevant </w:t>
            </w:r>
            <w:r w:rsidRPr="00C805A2">
              <w:rPr>
                <w:rFonts w:ascii="Arial" w:hAnsi="Arial" w:cs="Arial"/>
              </w:rPr>
              <w:t>statutory</w:t>
            </w:r>
            <w:r w:rsidRPr="00C805A2">
              <w:rPr>
                <w:rFonts w:ascii="Arial" w:hAnsi="Arial" w:cs="Arial"/>
              </w:rPr>
              <w:t xml:space="preserve"> compliance, particularly building regulations, fire safety, CDM and planning. </w:t>
            </w:r>
          </w:p>
          <w:p w14:paraId="6A7A6E52" w14:textId="77777777" w:rsidR="00C805A2" w:rsidRPr="003F38DE" w:rsidRDefault="00C805A2" w:rsidP="003F38DE">
            <w:pPr>
              <w:pStyle w:val="NoSpacing"/>
              <w:rPr>
                <w:rFonts w:ascii="Arial" w:hAnsi="Arial" w:cs="Arial"/>
              </w:rPr>
            </w:pPr>
          </w:p>
          <w:p w14:paraId="577D032E" w14:textId="77777777" w:rsid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QUALIFICATIONS</w:t>
            </w:r>
            <w:r>
              <w:rPr>
                <w:rFonts w:ascii="Arial" w:hAnsi="Arial" w:cs="Arial"/>
              </w:rPr>
              <w:t>:</w:t>
            </w:r>
          </w:p>
          <w:p w14:paraId="2756395C" w14:textId="77777777" w:rsidR="008B77A9" w:rsidRDefault="008B77A9" w:rsidP="003F38DE">
            <w:pPr>
              <w:pStyle w:val="NoSpacing"/>
              <w:rPr>
                <w:rFonts w:ascii="Arial" w:hAnsi="Arial" w:cs="Arial"/>
              </w:rPr>
            </w:pPr>
          </w:p>
          <w:p w14:paraId="3294D01B" w14:textId="3786438E" w:rsidR="00C805A2" w:rsidRDefault="00C805A2" w:rsidP="00C805A2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>Degree in Architectural Technology or</w:t>
            </w:r>
            <w:r>
              <w:rPr>
                <w:rFonts w:ascii="Arial" w:hAnsi="Arial" w:cs="Arial"/>
              </w:rPr>
              <w:t xml:space="preserve"> </w:t>
            </w:r>
            <w:r w:rsidRPr="00C805A2">
              <w:rPr>
                <w:rFonts w:ascii="Arial" w:hAnsi="Arial" w:cs="Arial"/>
              </w:rPr>
              <w:t>HNC/HND/BTEC (or equivalent) in Building Construction or a related discipline.</w:t>
            </w:r>
          </w:p>
          <w:p w14:paraId="039CCA90" w14:textId="77777777" w:rsidR="00C805A2" w:rsidRPr="00C805A2" w:rsidRDefault="00C805A2" w:rsidP="00C805A2">
            <w:pPr>
              <w:pStyle w:val="NoSpacing"/>
              <w:rPr>
                <w:rFonts w:ascii="Arial" w:hAnsi="Arial" w:cs="Arial"/>
              </w:rPr>
            </w:pPr>
          </w:p>
          <w:p w14:paraId="160F17FF" w14:textId="52BDCB3B" w:rsidR="003F38DE" w:rsidRDefault="00C805A2" w:rsidP="00C805A2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 xml:space="preserve">MCIAT membership </w:t>
            </w:r>
          </w:p>
          <w:p w14:paraId="3ADBA67B" w14:textId="77777777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</w:p>
          <w:p w14:paraId="7D043B92" w14:textId="77777777" w:rsid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TRAINING</w:t>
            </w:r>
            <w:r>
              <w:rPr>
                <w:rFonts w:ascii="Arial" w:hAnsi="Arial" w:cs="Arial"/>
              </w:rPr>
              <w:t>:</w:t>
            </w:r>
          </w:p>
          <w:p w14:paraId="6CD36C0B" w14:textId="77777777" w:rsidR="008B77A9" w:rsidRDefault="008B77A9" w:rsidP="001B2039">
            <w:pPr>
              <w:pStyle w:val="NoSpacing"/>
              <w:rPr>
                <w:rFonts w:ascii="Arial" w:hAnsi="Arial" w:cs="Arial"/>
              </w:rPr>
            </w:pPr>
          </w:p>
          <w:p w14:paraId="52D2B421" w14:textId="0BDB4961" w:rsidR="003F38DE" w:rsidRDefault="00C805A2" w:rsidP="003F38DE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>Commitment to Continuing Professional Development and maintaining professional competence</w:t>
            </w:r>
            <w:r>
              <w:rPr>
                <w:rFonts w:ascii="Arial" w:hAnsi="Arial" w:cs="Arial"/>
              </w:rPr>
              <w:t>.</w:t>
            </w:r>
          </w:p>
          <w:p w14:paraId="2B81CA15" w14:textId="77777777" w:rsidR="00C805A2" w:rsidRPr="003F38DE" w:rsidRDefault="00C805A2" w:rsidP="003F38DE">
            <w:pPr>
              <w:pStyle w:val="NoSpacing"/>
              <w:rPr>
                <w:rFonts w:ascii="Arial" w:hAnsi="Arial" w:cs="Arial"/>
              </w:rPr>
            </w:pPr>
          </w:p>
          <w:p w14:paraId="6DF734E7" w14:textId="6FF8187B" w:rsid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SPECIAL KNOWLEDGE</w:t>
            </w:r>
            <w:r>
              <w:rPr>
                <w:rFonts w:ascii="Arial" w:hAnsi="Arial" w:cs="Arial"/>
              </w:rPr>
              <w:t>:</w:t>
            </w:r>
          </w:p>
          <w:p w14:paraId="772001F6" w14:textId="77777777" w:rsidR="001B2039" w:rsidRDefault="001B2039" w:rsidP="001B2039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knowledge</w:t>
            </w:r>
            <w:r w:rsidRPr="003F38DE">
              <w:rPr>
                <w:rFonts w:ascii="Arial" w:hAnsi="Arial" w:cs="Arial"/>
              </w:rPr>
              <w:t xml:space="preserve"> of relevant legislation including</w:t>
            </w:r>
            <w:r>
              <w:rPr>
                <w:rFonts w:ascii="Arial" w:hAnsi="Arial" w:cs="Arial"/>
              </w:rPr>
              <w:t xml:space="preserve"> Building regulations,</w:t>
            </w:r>
            <w:r w:rsidRPr="003F38DE">
              <w:rPr>
                <w:rFonts w:ascii="Arial" w:hAnsi="Arial" w:cs="Arial"/>
              </w:rPr>
              <w:t xml:space="preserve"> Health and Safety</w:t>
            </w:r>
            <w:r>
              <w:rPr>
                <w:rFonts w:ascii="Arial" w:hAnsi="Arial" w:cs="Arial"/>
              </w:rPr>
              <w:t xml:space="preserve"> / CDM legislation, Building safety Act, Equalities Act </w:t>
            </w:r>
            <w:r w:rsidRPr="003F38DE">
              <w:rPr>
                <w:rFonts w:ascii="Arial" w:hAnsi="Arial" w:cs="Arial"/>
              </w:rPr>
              <w:t>and good working practices</w:t>
            </w:r>
            <w:r>
              <w:rPr>
                <w:rFonts w:ascii="Arial" w:hAnsi="Arial" w:cs="Arial"/>
              </w:rPr>
              <w:t>.</w:t>
            </w:r>
            <w:r w:rsidRPr="003F38DE">
              <w:rPr>
                <w:rFonts w:ascii="Arial" w:hAnsi="Arial" w:cs="Arial"/>
              </w:rPr>
              <w:t xml:space="preserve"> </w:t>
            </w:r>
          </w:p>
          <w:p w14:paraId="7F039565" w14:textId="77777777" w:rsidR="00C805A2" w:rsidRPr="00C805A2" w:rsidRDefault="00C805A2" w:rsidP="00C805A2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>Confident in the use of digital design and information management systems.</w:t>
            </w:r>
          </w:p>
          <w:p w14:paraId="1EC27239" w14:textId="5F08DD0B" w:rsidR="001B2039" w:rsidRPr="003F38DE" w:rsidRDefault="008B77A9" w:rsidP="001B2039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develop un</w:t>
            </w:r>
            <w:r w:rsidR="001B2039">
              <w:rPr>
                <w:rFonts w:ascii="Arial" w:hAnsi="Arial" w:cs="Arial"/>
              </w:rPr>
              <w:t>derstanding</w:t>
            </w:r>
            <w:r w:rsidR="001B2039" w:rsidRPr="003F38DE">
              <w:rPr>
                <w:rFonts w:ascii="Arial" w:hAnsi="Arial" w:cs="Arial"/>
              </w:rPr>
              <w:t xml:space="preserve"> of </w:t>
            </w:r>
            <w:r w:rsidR="001B2039">
              <w:rPr>
                <w:rFonts w:ascii="Arial" w:hAnsi="Arial" w:cs="Arial"/>
              </w:rPr>
              <w:t xml:space="preserve">Council standing orders, </w:t>
            </w:r>
            <w:r w:rsidR="001B2039" w:rsidRPr="003F38DE">
              <w:rPr>
                <w:rFonts w:ascii="Arial" w:hAnsi="Arial" w:cs="Arial"/>
              </w:rPr>
              <w:t>financial and budgeting control procedures.</w:t>
            </w:r>
          </w:p>
          <w:p w14:paraId="0AD796C7" w14:textId="5BBC2B12" w:rsidR="004429F9" w:rsidRDefault="00C805A2" w:rsidP="00C805A2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>Knowledge of a range of procurement routes including Traditional and Design &amp; Build.</w:t>
            </w:r>
          </w:p>
          <w:p w14:paraId="228EE9BC" w14:textId="77777777" w:rsidR="008B77A9" w:rsidRPr="003F38DE" w:rsidRDefault="008B77A9" w:rsidP="004429F9">
            <w:pPr>
              <w:pStyle w:val="NoSpacing"/>
              <w:rPr>
                <w:rFonts w:ascii="Arial" w:hAnsi="Arial" w:cs="Arial"/>
              </w:rPr>
            </w:pPr>
          </w:p>
          <w:p w14:paraId="71A68BF9" w14:textId="7855336C" w:rsid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EQUALITY</w:t>
            </w:r>
            <w:r>
              <w:rPr>
                <w:rFonts w:ascii="Arial" w:hAnsi="Arial" w:cs="Arial"/>
              </w:rPr>
              <w:t>:</w:t>
            </w:r>
          </w:p>
          <w:p w14:paraId="1D54C1F3" w14:textId="4E9A4061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Candidates should indicate an acceptance of and commitment to the principles underlying the Council's Equal Rights Policies/Practices.</w:t>
            </w:r>
            <w:r w:rsidRPr="003F38DE">
              <w:rPr>
                <w:rFonts w:ascii="Arial" w:hAnsi="Arial" w:cs="Arial"/>
              </w:rPr>
              <w:tab/>
            </w:r>
          </w:p>
          <w:p w14:paraId="5E5E78EF" w14:textId="77777777" w:rsidR="004429F9" w:rsidRDefault="004429F9" w:rsidP="003F38DE">
            <w:pPr>
              <w:pStyle w:val="NoSpacing"/>
              <w:rPr>
                <w:rFonts w:ascii="Arial" w:hAnsi="Arial" w:cs="Arial"/>
              </w:rPr>
            </w:pPr>
          </w:p>
          <w:p w14:paraId="1FBC14D5" w14:textId="77777777" w:rsidR="004429F9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DISPOSITION   ADJUSTMENT/ ATTITUDE</w:t>
            </w:r>
            <w:r w:rsidR="004429F9">
              <w:rPr>
                <w:rFonts w:ascii="Arial" w:hAnsi="Arial" w:cs="Arial"/>
              </w:rPr>
              <w:t>:</w:t>
            </w:r>
          </w:p>
          <w:p w14:paraId="04FE92B1" w14:textId="77777777" w:rsidR="00BD19A0" w:rsidRPr="00BD19A0" w:rsidRDefault="00BD19A0" w:rsidP="00BD19A0">
            <w:pPr>
              <w:pStyle w:val="NoSpacing"/>
              <w:rPr>
                <w:rFonts w:ascii="Arial" w:hAnsi="Arial" w:cs="Arial"/>
              </w:rPr>
            </w:pPr>
            <w:r w:rsidRPr="00BD19A0">
              <w:rPr>
                <w:rFonts w:ascii="Arial" w:hAnsi="Arial" w:cs="Arial"/>
              </w:rPr>
              <w:t>Self</w:t>
            </w:r>
            <w:r w:rsidRPr="00BD19A0">
              <w:rPr>
                <w:rFonts w:ascii="Cambria Math" w:hAnsi="Cambria Math" w:cs="Cambria Math"/>
              </w:rPr>
              <w:t>‑</w:t>
            </w:r>
            <w:r w:rsidRPr="00BD19A0">
              <w:rPr>
                <w:rFonts w:ascii="Arial" w:hAnsi="Arial" w:cs="Arial"/>
              </w:rPr>
              <w:t>motivated, professional and reliable with a positive and solution</w:t>
            </w:r>
            <w:r w:rsidRPr="00BD19A0">
              <w:rPr>
                <w:rFonts w:ascii="Cambria Math" w:hAnsi="Cambria Math" w:cs="Cambria Math"/>
              </w:rPr>
              <w:t>‑</w:t>
            </w:r>
            <w:r w:rsidRPr="00BD19A0">
              <w:rPr>
                <w:rFonts w:ascii="Arial" w:hAnsi="Arial" w:cs="Arial"/>
              </w:rPr>
              <w:t>focused approach.</w:t>
            </w:r>
          </w:p>
          <w:p w14:paraId="332B2FA7" w14:textId="77777777" w:rsidR="002268FD" w:rsidRDefault="002268FD" w:rsidP="003F38DE">
            <w:pPr>
              <w:pStyle w:val="NoSpacing"/>
              <w:rPr>
                <w:rFonts w:ascii="Arial" w:hAnsi="Arial" w:cs="Arial"/>
              </w:rPr>
            </w:pPr>
          </w:p>
          <w:p w14:paraId="6C96D87A" w14:textId="77777777" w:rsidR="008E7BCB" w:rsidRDefault="008E7BCB" w:rsidP="008E7BCB">
            <w:pPr>
              <w:pStyle w:val="NoSpacing"/>
              <w:rPr>
                <w:rFonts w:ascii="Arial" w:hAnsi="Arial" w:cs="Arial"/>
              </w:rPr>
            </w:pPr>
            <w:r w:rsidRPr="00BD19A0">
              <w:rPr>
                <w:rFonts w:ascii="Arial" w:hAnsi="Arial" w:cs="Arial"/>
              </w:rPr>
              <w:t>Maintains personal and technical credibility with clients and stakeholders.</w:t>
            </w:r>
          </w:p>
          <w:p w14:paraId="3BD297AB" w14:textId="77777777" w:rsidR="00BD19A0" w:rsidRDefault="00BD19A0" w:rsidP="003F38DE">
            <w:pPr>
              <w:pStyle w:val="NoSpacing"/>
              <w:rPr>
                <w:rFonts w:ascii="Arial" w:hAnsi="Arial" w:cs="Arial"/>
              </w:rPr>
            </w:pPr>
          </w:p>
          <w:p w14:paraId="2668C4C6" w14:textId="77777777" w:rsidR="00BD19A0" w:rsidRPr="00BD19A0" w:rsidRDefault="00BD19A0" w:rsidP="00BD19A0">
            <w:pPr>
              <w:pStyle w:val="NoSpacing"/>
              <w:rPr>
                <w:rFonts w:ascii="Arial" w:hAnsi="Arial" w:cs="Arial"/>
              </w:rPr>
            </w:pPr>
            <w:r w:rsidRPr="00BD19A0">
              <w:rPr>
                <w:rFonts w:ascii="Arial" w:hAnsi="Arial" w:cs="Arial"/>
              </w:rPr>
              <w:t>Able to work collaboratively while exercising sound independent judgement.</w:t>
            </w:r>
          </w:p>
          <w:p w14:paraId="4CE30D9F" w14:textId="77777777" w:rsidR="001B2039" w:rsidRDefault="001B2039" w:rsidP="003F38DE">
            <w:pPr>
              <w:pStyle w:val="NoSpacing"/>
              <w:rPr>
                <w:rFonts w:ascii="Arial" w:hAnsi="Arial" w:cs="Arial"/>
              </w:rPr>
            </w:pPr>
          </w:p>
          <w:p w14:paraId="4C79F85C" w14:textId="77777777" w:rsidR="00DD3E5C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PRACTICAL &amp; INTELLECTUAL SKILLS</w:t>
            </w:r>
            <w:r w:rsidR="00DD3E5C">
              <w:rPr>
                <w:rFonts w:ascii="Arial" w:hAnsi="Arial" w:cs="Arial"/>
              </w:rPr>
              <w:t>:</w:t>
            </w:r>
          </w:p>
          <w:p w14:paraId="04ECEE40" w14:textId="77777777" w:rsidR="008E7BCB" w:rsidRDefault="008E7BCB" w:rsidP="00812D2B">
            <w:pPr>
              <w:pStyle w:val="NoSpacing"/>
              <w:rPr>
                <w:rFonts w:ascii="Arial" w:hAnsi="Arial" w:cs="Arial"/>
              </w:rPr>
            </w:pPr>
          </w:p>
          <w:p w14:paraId="4BC45673" w14:textId="466AA947" w:rsidR="00812D2B" w:rsidRPr="00812D2B" w:rsidRDefault="00812D2B" w:rsidP="00812D2B">
            <w:pPr>
              <w:pStyle w:val="NoSpacing"/>
              <w:rPr>
                <w:rFonts w:ascii="Arial" w:hAnsi="Arial" w:cs="Arial"/>
              </w:rPr>
            </w:pPr>
            <w:r w:rsidRPr="00812D2B">
              <w:rPr>
                <w:rFonts w:ascii="Arial" w:hAnsi="Arial" w:cs="Arial"/>
              </w:rPr>
              <w:t xml:space="preserve">Use a range of specialist ICT systems across own work area, </w:t>
            </w:r>
            <w:proofErr w:type="spellStart"/>
            <w:r w:rsidRPr="00812D2B">
              <w:rPr>
                <w:rFonts w:ascii="Arial" w:hAnsi="Arial" w:cs="Arial"/>
              </w:rPr>
              <w:t>Autocad</w:t>
            </w:r>
            <w:proofErr w:type="spellEnd"/>
            <w:r w:rsidRPr="00812D2B">
              <w:rPr>
                <w:rFonts w:ascii="Arial" w:hAnsi="Arial" w:cs="Arial"/>
              </w:rPr>
              <w:t>, Revit, NBS, MS project.</w:t>
            </w:r>
            <w:r w:rsidR="008B77A9">
              <w:rPr>
                <w:rFonts w:ascii="Arial" w:hAnsi="Arial" w:cs="Arial"/>
              </w:rPr>
              <w:t xml:space="preserve"> </w:t>
            </w:r>
            <w:r w:rsidRPr="00812D2B">
              <w:rPr>
                <w:rFonts w:ascii="Arial" w:hAnsi="Arial" w:cs="Arial"/>
              </w:rPr>
              <w:t xml:space="preserve">Capable of implementing projects utilising </w:t>
            </w:r>
            <w:r w:rsidR="008B77A9">
              <w:rPr>
                <w:rFonts w:ascii="Arial" w:hAnsi="Arial" w:cs="Arial"/>
                <w:sz w:val="21"/>
                <w:szCs w:val="21"/>
              </w:rPr>
              <w:t>Integrated Workplace Management (IWMS)</w:t>
            </w:r>
            <w:r w:rsidRPr="00812D2B">
              <w:rPr>
                <w:rFonts w:ascii="Arial" w:hAnsi="Arial" w:cs="Arial"/>
              </w:rPr>
              <w:t xml:space="preserve"> processes.</w:t>
            </w:r>
          </w:p>
          <w:p w14:paraId="08D481B1" w14:textId="77777777" w:rsidR="008B77A9" w:rsidRDefault="008B77A9" w:rsidP="00812D2B">
            <w:pPr>
              <w:pStyle w:val="NoSpacing"/>
              <w:rPr>
                <w:rFonts w:ascii="Arial" w:hAnsi="Arial" w:cs="Arial"/>
              </w:rPr>
            </w:pPr>
          </w:p>
          <w:p w14:paraId="08B5B07A" w14:textId="3630CA7A" w:rsidR="00812D2B" w:rsidRPr="00812D2B" w:rsidRDefault="00812D2B" w:rsidP="00812D2B">
            <w:pPr>
              <w:pStyle w:val="NoSpacing"/>
              <w:rPr>
                <w:rFonts w:ascii="Arial" w:hAnsi="Arial" w:cs="Arial"/>
              </w:rPr>
            </w:pPr>
            <w:r w:rsidRPr="00812D2B">
              <w:rPr>
                <w:rFonts w:ascii="Arial" w:hAnsi="Arial" w:cs="Arial"/>
              </w:rPr>
              <w:t xml:space="preserve">Uses, interprets, analyses, communicates complex verbal and numerical information. </w:t>
            </w:r>
          </w:p>
          <w:p w14:paraId="5AC5EFAC" w14:textId="77777777" w:rsidR="008B77A9" w:rsidRDefault="008B77A9" w:rsidP="00812D2B">
            <w:pPr>
              <w:pStyle w:val="NoSpacing"/>
              <w:rPr>
                <w:rFonts w:ascii="Arial" w:hAnsi="Arial" w:cs="Arial"/>
              </w:rPr>
            </w:pPr>
          </w:p>
          <w:p w14:paraId="2E368AD0" w14:textId="5B800ED5" w:rsidR="00812D2B" w:rsidRDefault="00812D2B" w:rsidP="00812D2B">
            <w:pPr>
              <w:pStyle w:val="NoSpacing"/>
              <w:rPr>
                <w:rFonts w:ascii="Arial" w:hAnsi="Arial" w:cs="Arial"/>
              </w:rPr>
            </w:pPr>
            <w:r w:rsidRPr="00812D2B">
              <w:rPr>
                <w:rFonts w:ascii="Arial" w:hAnsi="Arial" w:cs="Arial"/>
              </w:rPr>
              <w:t>Be well organised, able to make decisions, achieve objectives and meet deadlines.</w:t>
            </w:r>
          </w:p>
          <w:p w14:paraId="029B4DFA" w14:textId="77777777" w:rsidR="00812D2B" w:rsidRDefault="00812D2B" w:rsidP="003F38DE">
            <w:pPr>
              <w:pStyle w:val="NoSpacing"/>
              <w:rPr>
                <w:rFonts w:ascii="Arial" w:hAnsi="Arial" w:cs="Arial"/>
              </w:rPr>
            </w:pPr>
          </w:p>
          <w:p w14:paraId="6E1FAEF7" w14:textId="77777777" w:rsidR="002268FD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 xml:space="preserve">Ability to write clear and concise reports. </w:t>
            </w:r>
            <w:r w:rsidR="00DD3E5C">
              <w:rPr>
                <w:rFonts w:ascii="Arial" w:hAnsi="Arial" w:cs="Arial"/>
              </w:rPr>
              <w:t>Be confident with digital systems</w:t>
            </w:r>
            <w:r w:rsidRPr="003F38DE">
              <w:rPr>
                <w:rFonts w:ascii="Arial" w:hAnsi="Arial" w:cs="Arial"/>
              </w:rPr>
              <w:t xml:space="preserve"> </w:t>
            </w:r>
            <w:r w:rsidR="00DD3E5C">
              <w:rPr>
                <w:rFonts w:ascii="Arial" w:hAnsi="Arial" w:cs="Arial"/>
              </w:rPr>
              <w:t xml:space="preserve">and have a creative </w:t>
            </w:r>
            <w:r w:rsidRPr="003F38DE">
              <w:rPr>
                <w:rFonts w:ascii="Arial" w:hAnsi="Arial" w:cs="Arial"/>
              </w:rPr>
              <w:t xml:space="preserve">approach to problem solving. </w:t>
            </w:r>
          </w:p>
          <w:p w14:paraId="1293F50F" w14:textId="77777777" w:rsidR="002268FD" w:rsidRDefault="002268FD" w:rsidP="003F38DE">
            <w:pPr>
              <w:pStyle w:val="NoSpacing"/>
              <w:rPr>
                <w:rFonts w:ascii="Arial" w:hAnsi="Arial" w:cs="Arial"/>
              </w:rPr>
            </w:pPr>
          </w:p>
          <w:p w14:paraId="627CAB92" w14:textId="508828D9" w:rsidR="003F38DE" w:rsidRPr="003F38DE" w:rsidRDefault="00DD3E5C" w:rsidP="003F38D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Candidates must have a h</w:t>
            </w:r>
            <w:r w:rsidR="003F38DE" w:rsidRPr="003F38DE">
              <w:rPr>
                <w:rFonts w:ascii="Arial" w:hAnsi="Arial" w:cs="Arial"/>
              </w:rPr>
              <w:t>igh level of organisational ability and able to balance competing priorities.  To use initiative appropriately and work with minimum supervision.</w:t>
            </w:r>
            <w:r w:rsidR="003F38DE" w:rsidRPr="003F38DE">
              <w:rPr>
                <w:rFonts w:ascii="Arial" w:hAnsi="Arial" w:cs="Arial"/>
              </w:rPr>
              <w:tab/>
            </w:r>
          </w:p>
          <w:p w14:paraId="19CA7C97" w14:textId="77777777" w:rsidR="004429F9" w:rsidRDefault="004429F9" w:rsidP="003F38DE">
            <w:pPr>
              <w:pStyle w:val="NoSpacing"/>
              <w:rPr>
                <w:rFonts w:ascii="Arial" w:hAnsi="Arial" w:cs="Arial"/>
              </w:rPr>
            </w:pPr>
          </w:p>
          <w:p w14:paraId="1CA43520" w14:textId="77777777" w:rsidR="008E7BCB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CIRCUMSTANCES PERSONAL</w:t>
            </w:r>
            <w:r w:rsidR="004429F9">
              <w:rPr>
                <w:rFonts w:ascii="Arial" w:hAnsi="Arial" w:cs="Arial"/>
              </w:rPr>
              <w:t>:</w:t>
            </w:r>
            <w:r w:rsidRPr="003F38DE">
              <w:rPr>
                <w:rFonts w:ascii="Arial" w:hAnsi="Arial" w:cs="Arial"/>
              </w:rPr>
              <w:tab/>
            </w:r>
          </w:p>
          <w:p w14:paraId="4D8AE926" w14:textId="77777777" w:rsidR="008E7BCB" w:rsidRDefault="008E7BCB" w:rsidP="003F38DE">
            <w:pPr>
              <w:pStyle w:val="NoSpacing"/>
              <w:rPr>
                <w:rFonts w:ascii="Arial" w:hAnsi="Arial" w:cs="Arial"/>
              </w:rPr>
            </w:pPr>
          </w:p>
          <w:p w14:paraId="63CEFCCB" w14:textId="6296C831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Eligible to work in the United Kingdom in accordance with the Asylum and Immigration Act 1996.</w:t>
            </w:r>
          </w:p>
          <w:p w14:paraId="16C4E226" w14:textId="77777777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 xml:space="preserve">Must be prepared to work outside normal working hours as required including </w:t>
            </w:r>
            <w:proofErr w:type="gramStart"/>
            <w:r w:rsidRPr="003F38DE">
              <w:rPr>
                <w:rFonts w:ascii="Arial" w:hAnsi="Arial" w:cs="Arial"/>
              </w:rPr>
              <w:t>contractors</w:t>
            </w:r>
            <w:proofErr w:type="gramEnd"/>
            <w:r w:rsidRPr="003F38DE">
              <w:rPr>
                <w:rFonts w:ascii="Arial" w:hAnsi="Arial" w:cs="Arial"/>
              </w:rPr>
              <w:t xml:space="preserve"> hours such as shift work, weekends, bank holidays etc.</w:t>
            </w:r>
          </w:p>
          <w:p w14:paraId="1A247C96" w14:textId="77777777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Should hold a current driving licence and must have access to and be willing to use a car which is comprehensively insured for business purposes (or be prepared to acquire one) – assisted car purchase scheme available if necessary.</w:t>
            </w:r>
          </w:p>
          <w:p w14:paraId="04CC437D" w14:textId="2CFF061D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Should live within commuting distance of work location</w:t>
            </w:r>
          </w:p>
          <w:p w14:paraId="2B45C058" w14:textId="77777777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</w:p>
          <w:p w14:paraId="2C433C35" w14:textId="77777777" w:rsidR="004429F9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>PHYSICAL/SENSORY</w:t>
            </w:r>
            <w:r w:rsidR="004429F9">
              <w:rPr>
                <w:rFonts w:ascii="Arial" w:hAnsi="Arial" w:cs="Arial"/>
              </w:rPr>
              <w:t>:</w:t>
            </w:r>
          </w:p>
          <w:p w14:paraId="2DF0B0B5" w14:textId="333861A6" w:rsidR="003F38DE" w:rsidRPr="003F38DE" w:rsidRDefault="003F38DE" w:rsidP="003F38DE">
            <w:pPr>
              <w:pStyle w:val="NoSpacing"/>
              <w:rPr>
                <w:rFonts w:ascii="Arial" w:hAnsi="Arial" w:cs="Arial"/>
              </w:rPr>
            </w:pPr>
            <w:r w:rsidRPr="003F38DE">
              <w:rPr>
                <w:rFonts w:ascii="Arial" w:hAnsi="Arial" w:cs="Arial"/>
              </w:rPr>
              <w:t xml:space="preserve">Must be able to perform all duties and tasks with reasonable adjustments, where appropriate, in accordance with the </w:t>
            </w:r>
            <w:r w:rsidR="00AC41C5">
              <w:rPr>
                <w:rFonts w:ascii="Arial" w:hAnsi="Arial" w:cs="Arial"/>
              </w:rPr>
              <w:t>Equalities Act</w:t>
            </w:r>
            <w:r w:rsidRPr="003F38DE">
              <w:rPr>
                <w:rFonts w:ascii="Arial" w:hAnsi="Arial" w:cs="Arial"/>
              </w:rPr>
              <w:t>.</w:t>
            </w:r>
          </w:p>
          <w:p w14:paraId="63098F75" w14:textId="44936164" w:rsidR="004429F9" w:rsidRDefault="003748CC" w:rsidP="003F38DE">
            <w:pPr>
              <w:pStyle w:val="NoSpacing"/>
              <w:rPr>
                <w:rFonts w:ascii="Arial" w:hAnsi="Arial" w:cs="Arial"/>
              </w:rPr>
            </w:pPr>
            <w:r w:rsidRPr="003748CC">
              <w:rPr>
                <w:rFonts w:ascii="Arial" w:hAnsi="Arial" w:cs="Arial"/>
              </w:rPr>
              <w:t>Must be able to access buildings and construction sites as required by the duties of the post, which may involve climbing scaffolding, using ladders, and working at height</w:t>
            </w:r>
            <w:r>
              <w:rPr>
                <w:rFonts w:ascii="Arial" w:hAnsi="Arial" w:cs="Arial"/>
              </w:rPr>
              <w:t>.</w:t>
            </w:r>
          </w:p>
          <w:p w14:paraId="5F36637B" w14:textId="77777777" w:rsidR="003748CC" w:rsidRDefault="003748CC" w:rsidP="003F38DE">
            <w:pPr>
              <w:pStyle w:val="NoSpacing"/>
              <w:rPr>
                <w:rFonts w:ascii="Arial" w:hAnsi="Arial" w:cs="Arial"/>
              </w:rPr>
            </w:pPr>
          </w:p>
          <w:p w14:paraId="7C30C6B4" w14:textId="10B1C612" w:rsidR="004429F9" w:rsidRPr="003F38DE" w:rsidRDefault="004429F9" w:rsidP="003F38D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EHANCED </w:t>
            </w:r>
            <w:r w:rsidR="009C332F">
              <w:rPr>
                <w:rFonts w:ascii="Arial" w:hAnsi="Arial" w:cs="Arial"/>
              </w:rPr>
              <w:t>DBS</w:t>
            </w:r>
            <w:r>
              <w:rPr>
                <w:rFonts w:ascii="Arial" w:hAnsi="Arial" w:cs="Arial"/>
              </w:rPr>
              <w:t xml:space="preserve"> CHECK WILL BE REQUIRED PRIOR TO APPOINTMENT TO THE POST</w:t>
            </w:r>
          </w:p>
          <w:p w14:paraId="0E3B3898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</w:t>
            </w:r>
            <w:proofErr w:type="gramStart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  These</w:t>
            </w:r>
            <w:proofErr w:type="gramEnd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0EC4776" w14:textId="77777777" w:rsidR="00044B41" w:rsidRDefault="00AA0AEB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1206516D" w14:textId="30F5FAEC" w:rsidR="00AA0AEB" w:rsidRPr="00B35669" w:rsidRDefault="00AA0AEB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42E82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  <w:p w14:paraId="3455BE01" w14:textId="77777777" w:rsidR="00812D2B" w:rsidRDefault="00812D2B" w:rsidP="0079641A">
            <w:pPr>
              <w:pStyle w:val="NoSpacing"/>
              <w:rPr>
                <w:rFonts w:ascii="Arial" w:hAnsi="Arial" w:cs="Arial"/>
              </w:rPr>
            </w:pPr>
          </w:p>
          <w:p w14:paraId="3560B58E" w14:textId="50505813" w:rsidR="00812D2B" w:rsidRPr="00B35669" w:rsidRDefault="00812D2B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1672362D" w:rsidR="00044B41" w:rsidRPr="00B35669" w:rsidRDefault="00AA0AEB" w:rsidP="00D72AF2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10ABB153" w:rsidR="00044B41" w:rsidRPr="00B35669" w:rsidRDefault="00AA0AEB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4FFD1712" w:rsidR="00044B41" w:rsidRPr="00B35669" w:rsidRDefault="00AA0AEB" w:rsidP="00D72AF2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0C5C8EDA" w:rsidR="00044B41" w:rsidRPr="00B35669" w:rsidRDefault="00DD3E5C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604A0F7A" w:rsidR="00044B41" w:rsidRPr="00B35669" w:rsidRDefault="00DD3E5C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8579A8" w14:textId="77777777" w:rsidR="008E7BCB" w:rsidRDefault="008E7BCB" w:rsidP="008E7BCB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>Degree in Architectural Technology or</w:t>
            </w:r>
            <w:r>
              <w:rPr>
                <w:rFonts w:ascii="Arial" w:hAnsi="Arial" w:cs="Arial"/>
              </w:rPr>
              <w:t xml:space="preserve"> </w:t>
            </w:r>
            <w:r w:rsidRPr="00C805A2">
              <w:rPr>
                <w:rFonts w:ascii="Arial" w:hAnsi="Arial" w:cs="Arial"/>
              </w:rPr>
              <w:t>HNC/HND/BTEC (or equivalent) in Building Construction or a related discipline.</w:t>
            </w:r>
          </w:p>
          <w:p w14:paraId="1299169F" w14:textId="77777777" w:rsidR="008E7BCB" w:rsidRPr="00C805A2" w:rsidRDefault="008E7BCB" w:rsidP="008E7BCB">
            <w:pPr>
              <w:pStyle w:val="NoSpacing"/>
              <w:rPr>
                <w:rFonts w:ascii="Arial" w:hAnsi="Arial" w:cs="Arial"/>
              </w:rPr>
            </w:pPr>
          </w:p>
          <w:p w14:paraId="16059D84" w14:textId="77777777" w:rsidR="008E7BCB" w:rsidRDefault="008E7BCB" w:rsidP="008E7BCB">
            <w:pPr>
              <w:pStyle w:val="NoSpacing"/>
              <w:rPr>
                <w:rFonts w:ascii="Arial" w:hAnsi="Arial" w:cs="Arial"/>
              </w:rPr>
            </w:pPr>
            <w:r w:rsidRPr="00C805A2">
              <w:rPr>
                <w:rFonts w:ascii="Arial" w:hAnsi="Arial" w:cs="Arial"/>
              </w:rPr>
              <w:t xml:space="preserve">MCIAT membership </w:t>
            </w:r>
          </w:p>
          <w:p w14:paraId="36619A73" w14:textId="0CC396B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31898362" w:rsidR="00044B41" w:rsidRPr="00B35669" w:rsidRDefault="00AA0AEB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Covers the employees’ capacity to manage their workload and carry out </w:t>
            </w:r>
            <w:proofErr w:type="gramStart"/>
            <w:r w:rsidRPr="00B35669">
              <w:rPr>
                <w:rFonts w:ascii="Arial" w:hAnsi="Arial" w:cs="Arial"/>
              </w:rPr>
              <w:t>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</w:t>
            </w:r>
            <w:proofErr w:type="gramEnd"/>
            <w:r w:rsidRPr="00B35669">
              <w:rPr>
                <w:rFonts w:ascii="Arial" w:hAnsi="Arial" w:cs="Arial"/>
              </w:rPr>
              <w:t xml:space="preserve">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76A574C8" w:rsidR="00044B41" w:rsidRPr="00B35669" w:rsidRDefault="00DD3E5C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lastRenderedPageBreak/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06A77426" w:rsidR="00044B41" w:rsidRPr="00B35669" w:rsidRDefault="00AA0AEB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5061FD43" w:rsidR="00044B41" w:rsidRPr="00B35669" w:rsidRDefault="00AA0AEB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5F58E0F0" w:rsidR="00044B41" w:rsidRPr="00B35669" w:rsidRDefault="00DD3E5C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1EF3C13E" w:rsidR="00044B41" w:rsidRPr="00B35669" w:rsidRDefault="00AA0AEB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Yes</w:t>
            </w: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team or service. They consider serving the </w:t>
            </w:r>
            <w:proofErr w:type="gramStart"/>
            <w:r w:rsidRPr="00B35669">
              <w:rPr>
                <w:rFonts w:ascii="Arial" w:hAnsi="Arial" w:cs="Arial"/>
              </w:rPr>
              <w:t>District</w:t>
            </w:r>
            <w:proofErr w:type="gramEnd"/>
            <w:r w:rsidRPr="00B35669">
              <w:rPr>
                <w:rFonts w:ascii="Arial" w:hAnsi="Arial" w:cs="Arial"/>
              </w:rPr>
              <w:t xml:space="preserve">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Our managers work with corporate priorities and policies in a </w:t>
            </w:r>
            <w:proofErr w:type="gramStart"/>
            <w:r w:rsidRPr="00B35669">
              <w:rPr>
                <w:rFonts w:ascii="Arial" w:hAnsi="Arial" w:cs="Arial"/>
              </w:rPr>
              <w:t>joined up</w:t>
            </w:r>
            <w:proofErr w:type="gramEnd"/>
            <w:r w:rsidRPr="00B35669">
              <w:rPr>
                <w:rFonts w:ascii="Arial" w:hAnsi="Arial" w:cs="Arial"/>
              </w:rPr>
              <w:t xml:space="preserve">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&amp; celebrate great performance. They promote the </w:t>
            </w:r>
            <w:proofErr w:type="gramStart"/>
            <w:r w:rsidRPr="00B35669">
              <w:rPr>
                <w:rFonts w:ascii="Arial" w:hAnsi="Arial" w:cs="Arial"/>
              </w:rPr>
              <w:t>District’s</w:t>
            </w:r>
            <w:proofErr w:type="gramEnd"/>
            <w:r w:rsidRPr="00B35669">
              <w:rPr>
                <w:rFonts w:ascii="Arial" w:hAnsi="Arial" w:cs="Arial"/>
              </w:rPr>
              <w:t xml:space="preserve">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078BC179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</w:t>
            </w:r>
            <w:proofErr w:type="gramStart"/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meet  the</w:t>
            </w:r>
            <w:proofErr w:type="gramEnd"/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Lower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</w:p>
          <w:p w14:paraId="151CA9AC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19AC925D" w:rsidR="003B3B7F" w:rsidRPr="00B35669" w:rsidRDefault="003B3B7F" w:rsidP="003B3B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5096558E" w:rsidR="003B3B7F" w:rsidRPr="00B35669" w:rsidRDefault="003B3B7F" w:rsidP="003B3B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ED3A" w14:textId="77777777" w:rsidR="008C647E" w:rsidRDefault="008C647E" w:rsidP="001273C2">
      <w:pPr>
        <w:spacing w:after="0" w:line="240" w:lineRule="auto"/>
      </w:pPr>
      <w:r>
        <w:separator/>
      </w:r>
    </w:p>
  </w:endnote>
  <w:endnote w:type="continuationSeparator" w:id="0">
    <w:p w14:paraId="1EDE7A0B" w14:textId="77777777" w:rsidR="008C647E" w:rsidRDefault="008C647E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F8D6" w14:textId="77777777" w:rsidR="008C647E" w:rsidRDefault="008C647E" w:rsidP="001273C2">
      <w:pPr>
        <w:spacing w:after="0" w:line="240" w:lineRule="auto"/>
      </w:pPr>
      <w:r>
        <w:separator/>
      </w:r>
    </w:p>
  </w:footnote>
  <w:footnote w:type="continuationSeparator" w:id="0">
    <w:p w14:paraId="353CDFA6" w14:textId="77777777" w:rsidR="008C647E" w:rsidRDefault="008C647E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proofErr w:type="gramStart"/>
    <w:r>
      <w:rPr>
        <w:i/>
        <w:iCs/>
        <w:color w:val="7F7F7F" w:themeColor="text1" w:themeTint="80"/>
      </w:rPr>
      <w:t>based  Job</w:t>
    </w:r>
    <w:proofErr w:type="gramEnd"/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7B9"/>
    <w:multiLevelType w:val="hybridMultilevel"/>
    <w:tmpl w:val="E5D81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A4877"/>
    <w:multiLevelType w:val="hybridMultilevel"/>
    <w:tmpl w:val="5F0C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3C00"/>
    <w:multiLevelType w:val="hybridMultilevel"/>
    <w:tmpl w:val="24D8F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0A0071"/>
    <w:multiLevelType w:val="hybridMultilevel"/>
    <w:tmpl w:val="2B7477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66DFB"/>
    <w:multiLevelType w:val="hybridMultilevel"/>
    <w:tmpl w:val="EA9E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4AB1"/>
    <w:multiLevelType w:val="hybridMultilevel"/>
    <w:tmpl w:val="C980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674D4"/>
    <w:multiLevelType w:val="hybridMultilevel"/>
    <w:tmpl w:val="857EBD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CC0974"/>
    <w:multiLevelType w:val="hybridMultilevel"/>
    <w:tmpl w:val="BEB2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11"/>
  </w:num>
  <w:num w:numId="2" w16cid:durableId="1926260588">
    <w:abstractNumId w:val="1"/>
  </w:num>
  <w:num w:numId="3" w16cid:durableId="558636114">
    <w:abstractNumId w:val="5"/>
  </w:num>
  <w:num w:numId="4" w16cid:durableId="647828281">
    <w:abstractNumId w:val="3"/>
  </w:num>
  <w:num w:numId="5" w16cid:durableId="1167090961">
    <w:abstractNumId w:val="0"/>
  </w:num>
  <w:num w:numId="6" w16cid:durableId="1902129217">
    <w:abstractNumId w:val="7"/>
  </w:num>
  <w:num w:numId="7" w16cid:durableId="1981766306">
    <w:abstractNumId w:val="2"/>
  </w:num>
  <w:num w:numId="8" w16cid:durableId="1021513009">
    <w:abstractNumId w:val="4"/>
  </w:num>
  <w:num w:numId="9" w16cid:durableId="1291978953">
    <w:abstractNumId w:val="9"/>
  </w:num>
  <w:num w:numId="10" w16cid:durableId="1461149854">
    <w:abstractNumId w:val="10"/>
  </w:num>
  <w:num w:numId="11" w16cid:durableId="802190533">
    <w:abstractNumId w:val="6"/>
  </w:num>
  <w:num w:numId="12" w16cid:durableId="1442648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04ECF"/>
    <w:rsid w:val="000078DD"/>
    <w:rsid w:val="00030094"/>
    <w:rsid w:val="0003285D"/>
    <w:rsid w:val="00042B83"/>
    <w:rsid w:val="00044B41"/>
    <w:rsid w:val="00053915"/>
    <w:rsid w:val="00074607"/>
    <w:rsid w:val="000810AD"/>
    <w:rsid w:val="00093D74"/>
    <w:rsid w:val="00094885"/>
    <w:rsid w:val="00094F2C"/>
    <w:rsid w:val="000A6831"/>
    <w:rsid w:val="000B4138"/>
    <w:rsid w:val="000B5571"/>
    <w:rsid w:val="000C65A2"/>
    <w:rsid w:val="000E28D8"/>
    <w:rsid w:val="000E47C0"/>
    <w:rsid w:val="000F1D1B"/>
    <w:rsid w:val="001037A6"/>
    <w:rsid w:val="00107E40"/>
    <w:rsid w:val="001273C2"/>
    <w:rsid w:val="0012786F"/>
    <w:rsid w:val="00131461"/>
    <w:rsid w:val="001405CA"/>
    <w:rsid w:val="00142197"/>
    <w:rsid w:val="00154967"/>
    <w:rsid w:val="001625DE"/>
    <w:rsid w:val="00175412"/>
    <w:rsid w:val="00180D8E"/>
    <w:rsid w:val="0018136C"/>
    <w:rsid w:val="00181C0F"/>
    <w:rsid w:val="0018321A"/>
    <w:rsid w:val="0018390C"/>
    <w:rsid w:val="00185195"/>
    <w:rsid w:val="00191304"/>
    <w:rsid w:val="001A79BA"/>
    <w:rsid w:val="001B2039"/>
    <w:rsid w:val="001B6563"/>
    <w:rsid w:val="001C30D2"/>
    <w:rsid w:val="001F3387"/>
    <w:rsid w:val="001F65D3"/>
    <w:rsid w:val="001F7865"/>
    <w:rsid w:val="001F7E20"/>
    <w:rsid w:val="00200D82"/>
    <w:rsid w:val="00201EED"/>
    <w:rsid w:val="0021090E"/>
    <w:rsid w:val="00216BC9"/>
    <w:rsid w:val="002240B5"/>
    <w:rsid w:val="002257ED"/>
    <w:rsid w:val="002268FD"/>
    <w:rsid w:val="00253F50"/>
    <w:rsid w:val="0025533D"/>
    <w:rsid w:val="00261F42"/>
    <w:rsid w:val="00266F4B"/>
    <w:rsid w:val="0029324B"/>
    <w:rsid w:val="002C0E18"/>
    <w:rsid w:val="002C37C3"/>
    <w:rsid w:val="002E02AA"/>
    <w:rsid w:val="002E0AE0"/>
    <w:rsid w:val="002E1953"/>
    <w:rsid w:val="002E5113"/>
    <w:rsid w:val="002F77A1"/>
    <w:rsid w:val="00302922"/>
    <w:rsid w:val="0031580A"/>
    <w:rsid w:val="00323284"/>
    <w:rsid w:val="00347C63"/>
    <w:rsid w:val="00362819"/>
    <w:rsid w:val="003714C8"/>
    <w:rsid w:val="003748CC"/>
    <w:rsid w:val="003B0D8D"/>
    <w:rsid w:val="003B3B7F"/>
    <w:rsid w:val="003C3B55"/>
    <w:rsid w:val="003E26B5"/>
    <w:rsid w:val="003F38DE"/>
    <w:rsid w:val="003F6EDD"/>
    <w:rsid w:val="00406217"/>
    <w:rsid w:val="00406A61"/>
    <w:rsid w:val="004153D9"/>
    <w:rsid w:val="00416793"/>
    <w:rsid w:val="00432A83"/>
    <w:rsid w:val="00435518"/>
    <w:rsid w:val="004429F9"/>
    <w:rsid w:val="00455272"/>
    <w:rsid w:val="00457795"/>
    <w:rsid w:val="00461C3C"/>
    <w:rsid w:val="004801A4"/>
    <w:rsid w:val="004C0199"/>
    <w:rsid w:val="004C60A9"/>
    <w:rsid w:val="00505291"/>
    <w:rsid w:val="00516725"/>
    <w:rsid w:val="005301B0"/>
    <w:rsid w:val="00536113"/>
    <w:rsid w:val="005425D7"/>
    <w:rsid w:val="005457E2"/>
    <w:rsid w:val="005544AA"/>
    <w:rsid w:val="00554556"/>
    <w:rsid w:val="005566D4"/>
    <w:rsid w:val="00557F44"/>
    <w:rsid w:val="00564F0F"/>
    <w:rsid w:val="00590E99"/>
    <w:rsid w:val="00592474"/>
    <w:rsid w:val="0059567E"/>
    <w:rsid w:val="00596C47"/>
    <w:rsid w:val="005B118E"/>
    <w:rsid w:val="005C3525"/>
    <w:rsid w:val="005D2710"/>
    <w:rsid w:val="005D4E93"/>
    <w:rsid w:val="005F65B4"/>
    <w:rsid w:val="006018CD"/>
    <w:rsid w:val="00607264"/>
    <w:rsid w:val="0061273C"/>
    <w:rsid w:val="00614FDF"/>
    <w:rsid w:val="006307C8"/>
    <w:rsid w:val="006332DA"/>
    <w:rsid w:val="00644F5F"/>
    <w:rsid w:val="006539EF"/>
    <w:rsid w:val="00661CB8"/>
    <w:rsid w:val="00676C0E"/>
    <w:rsid w:val="00683063"/>
    <w:rsid w:val="00686D1B"/>
    <w:rsid w:val="0069587B"/>
    <w:rsid w:val="006A2D28"/>
    <w:rsid w:val="006B4F8D"/>
    <w:rsid w:val="006F1DAE"/>
    <w:rsid w:val="006F3B0A"/>
    <w:rsid w:val="00712AAA"/>
    <w:rsid w:val="00732BDD"/>
    <w:rsid w:val="00741F72"/>
    <w:rsid w:val="0076502B"/>
    <w:rsid w:val="007719D1"/>
    <w:rsid w:val="00786395"/>
    <w:rsid w:val="00786472"/>
    <w:rsid w:val="00790D6F"/>
    <w:rsid w:val="0079274B"/>
    <w:rsid w:val="0079641A"/>
    <w:rsid w:val="007A17F9"/>
    <w:rsid w:val="007D1431"/>
    <w:rsid w:val="007E3C18"/>
    <w:rsid w:val="007F64D5"/>
    <w:rsid w:val="007F6A25"/>
    <w:rsid w:val="008040C2"/>
    <w:rsid w:val="00812D2B"/>
    <w:rsid w:val="0082180B"/>
    <w:rsid w:val="008241DD"/>
    <w:rsid w:val="00850084"/>
    <w:rsid w:val="008642EF"/>
    <w:rsid w:val="0087558F"/>
    <w:rsid w:val="00882D9D"/>
    <w:rsid w:val="008830B1"/>
    <w:rsid w:val="00886B01"/>
    <w:rsid w:val="008933AE"/>
    <w:rsid w:val="00893AB8"/>
    <w:rsid w:val="008B5685"/>
    <w:rsid w:val="008B6287"/>
    <w:rsid w:val="008B77A9"/>
    <w:rsid w:val="008C0DFF"/>
    <w:rsid w:val="008C647E"/>
    <w:rsid w:val="008D3418"/>
    <w:rsid w:val="008D3D30"/>
    <w:rsid w:val="008E4102"/>
    <w:rsid w:val="008E7BCB"/>
    <w:rsid w:val="00911BBC"/>
    <w:rsid w:val="00921E5D"/>
    <w:rsid w:val="00957C72"/>
    <w:rsid w:val="00961B90"/>
    <w:rsid w:val="00965B08"/>
    <w:rsid w:val="009A4BE8"/>
    <w:rsid w:val="009B2A3E"/>
    <w:rsid w:val="009B5146"/>
    <w:rsid w:val="009C1EE4"/>
    <w:rsid w:val="009C332F"/>
    <w:rsid w:val="009C4168"/>
    <w:rsid w:val="009C78B9"/>
    <w:rsid w:val="009E7530"/>
    <w:rsid w:val="009E7568"/>
    <w:rsid w:val="00A006AA"/>
    <w:rsid w:val="00A215B7"/>
    <w:rsid w:val="00A435FF"/>
    <w:rsid w:val="00A4447C"/>
    <w:rsid w:val="00A45B29"/>
    <w:rsid w:val="00A47A5E"/>
    <w:rsid w:val="00A6260E"/>
    <w:rsid w:val="00A63709"/>
    <w:rsid w:val="00A833DC"/>
    <w:rsid w:val="00A9477A"/>
    <w:rsid w:val="00AA0AEB"/>
    <w:rsid w:val="00AA2102"/>
    <w:rsid w:val="00AA2ADE"/>
    <w:rsid w:val="00AB5218"/>
    <w:rsid w:val="00AC31AB"/>
    <w:rsid w:val="00AC41C5"/>
    <w:rsid w:val="00AE6DC2"/>
    <w:rsid w:val="00AE7530"/>
    <w:rsid w:val="00AF21AA"/>
    <w:rsid w:val="00B00894"/>
    <w:rsid w:val="00B01266"/>
    <w:rsid w:val="00B02C11"/>
    <w:rsid w:val="00B1733A"/>
    <w:rsid w:val="00B35669"/>
    <w:rsid w:val="00B47E5C"/>
    <w:rsid w:val="00B51206"/>
    <w:rsid w:val="00B51C83"/>
    <w:rsid w:val="00B52885"/>
    <w:rsid w:val="00B5292A"/>
    <w:rsid w:val="00B53938"/>
    <w:rsid w:val="00B54AC4"/>
    <w:rsid w:val="00B81F88"/>
    <w:rsid w:val="00B826A4"/>
    <w:rsid w:val="00B82949"/>
    <w:rsid w:val="00B8452D"/>
    <w:rsid w:val="00B94C8C"/>
    <w:rsid w:val="00BA4357"/>
    <w:rsid w:val="00BB22D9"/>
    <w:rsid w:val="00BB4240"/>
    <w:rsid w:val="00BD19A0"/>
    <w:rsid w:val="00BD4239"/>
    <w:rsid w:val="00BD4798"/>
    <w:rsid w:val="00BF592E"/>
    <w:rsid w:val="00BF7B45"/>
    <w:rsid w:val="00C01F5D"/>
    <w:rsid w:val="00C13112"/>
    <w:rsid w:val="00C20DE0"/>
    <w:rsid w:val="00C210FD"/>
    <w:rsid w:val="00C625C8"/>
    <w:rsid w:val="00C639A0"/>
    <w:rsid w:val="00C7506A"/>
    <w:rsid w:val="00C805A2"/>
    <w:rsid w:val="00C830D6"/>
    <w:rsid w:val="00C93A63"/>
    <w:rsid w:val="00C93B3D"/>
    <w:rsid w:val="00CA0C15"/>
    <w:rsid w:val="00CA2970"/>
    <w:rsid w:val="00CB73CE"/>
    <w:rsid w:val="00CD69AA"/>
    <w:rsid w:val="00D02CFB"/>
    <w:rsid w:val="00D152BA"/>
    <w:rsid w:val="00D26419"/>
    <w:rsid w:val="00D30A47"/>
    <w:rsid w:val="00D352DD"/>
    <w:rsid w:val="00D45D7E"/>
    <w:rsid w:val="00D50FCE"/>
    <w:rsid w:val="00D702A0"/>
    <w:rsid w:val="00D704C9"/>
    <w:rsid w:val="00D72AF2"/>
    <w:rsid w:val="00D77B6B"/>
    <w:rsid w:val="00D817DD"/>
    <w:rsid w:val="00D86861"/>
    <w:rsid w:val="00D9745B"/>
    <w:rsid w:val="00DA2A11"/>
    <w:rsid w:val="00DA396A"/>
    <w:rsid w:val="00DA419B"/>
    <w:rsid w:val="00DA4C34"/>
    <w:rsid w:val="00DD3E5C"/>
    <w:rsid w:val="00DD6A1C"/>
    <w:rsid w:val="00DE63AB"/>
    <w:rsid w:val="00DF0213"/>
    <w:rsid w:val="00DF0FBC"/>
    <w:rsid w:val="00DF53B9"/>
    <w:rsid w:val="00E00621"/>
    <w:rsid w:val="00E04A8F"/>
    <w:rsid w:val="00E07684"/>
    <w:rsid w:val="00E10D30"/>
    <w:rsid w:val="00E1412F"/>
    <w:rsid w:val="00E15858"/>
    <w:rsid w:val="00E16557"/>
    <w:rsid w:val="00E33971"/>
    <w:rsid w:val="00E373AD"/>
    <w:rsid w:val="00E43897"/>
    <w:rsid w:val="00E46E92"/>
    <w:rsid w:val="00E5526A"/>
    <w:rsid w:val="00E6141D"/>
    <w:rsid w:val="00E61F44"/>
    <w:rsid w:val="00E67878"/>
    <w:rsid w:val="00E86097"/>
    <w:rsid w:val="00E8762A"/>
    <w:rsid w:val="00E95CD7"/>
    <w:rsid w:val="00EB1C60"/>
    <w:rsid w:val="00EC6D54"/>
    <w:rsid w:val="00ED3B26"/>
    <w:rsid w:val="00ED75A5"/>
    <w:rsid w:val="00EE5D6C"/>
    <w:rsid w:val="00EF4F74"/>
    <w:rsid w:val="00F32747"/>
    <w:rsid w:val="00F3353F"/>
    <w:rsid w:val="00F47A99"/>
    <w:rsid w:val="00F5433B"/>
    <w:rsid w:val="00F65291"/>
    <w:rsid w:val="00F711F7"/>
    <w:rsid w:val="00F74FE8"/>
    <w:rsid w:val="00F87A73"/>
    <w:rsid w:val="00FB1BCB"/>
    <w:rsid w:val="00FD4C95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  <w:style w:type="paragraph" w:customStyle="1" w:styleId="Normal105pt">
    <w:name w:val="Normal + 10.5pt"/>
    <w:basedOn w:val="BodyText"/>
    <w:rsid w:val="00D50FCE"/>
    <w:pPr>
      <w:spacing w:after="0" w:line="240" w:lineRule="auto"/>
    </w:pPr>
    <w:rPr>
      <w:rFonts w:ascii="Helvetica" w:eastAsia="Times New Roman" w:hAnsi="Helvetica" w:cs="Times New Roman"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D50F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4CAD32-9CAC-41F4-9A41-EABDED8D29A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D372B93-C1B9-41F3-8D85-C01B77E1A687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Built Environment</a:t>
          </a:r>
        </a:p>
        <a:p>
          <a:pPr marR="0" algn="ctr" rtl="0"/>
          <a:r>
            <a:rPr lang="en-GB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Design and Compliance Services team Manager</a:t>
          </a:r>
          <a:endParaRPr lang="en-GB"/>
        </a:p>
      </dgm:t>
    </dgm:pt>
    <dgm:pt modelId="{847488D6-C0FB-4AFE-9D5E-2B667EF1265B}" type="parTrans" cxnId="{0EF3F33C-3849-44F8-8271-40CD3AEEB9FE}">
      <dgm:prSet/>
      <dgm:spPr/>
      <dgm:t>
        <a:bodyPr/>
        <a:lstStyle/>
        <a:p>
          <a:endParaRPr lang="en-GB"/>
        </a:p>
      </dgm:t>
    </dgm:pt>
    <dgm:pt modelId="{137EF119-4214-4A51-9C36-436B53019A9B}" type="sibTrans" cxnId="{0EF3F33C-3849-44F8-8271-40CD3AEEB9FE}">
      <dgm:prSet/>
      <dgm:spPr/>
      <dgm:t>
        <a:bodyPr/>
        <a:lstStyle/>
        <a:p>
          <a:endParaRPr lang="en-GB"/>
        </a:p>
      </dgm:t>
    </dgm:pt>
    <dgm:pt modelId="{20C4B8F9-E709-49B8-A43E-999DE749D2D0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Senior Designer</a:t>
          </a:r>
          <a:endParaRPr lang="en-GB"/>
        </a:p>
      </dgm:t>
    </dgm:pt>
    <dgm:pt modelId="{E1ACE9D4-ADC0-44B3-B8C2-4EED60AC5A11}" type="parTrans" cxnId="{943AB1FC-6CE8-495F-814B-C0F8EBEFF36A}">
      <dgm:prSet/>
      <dgm:spPr/>
      <dgm:t>
        <a:bodyPr/>
        <a:lstStyle/>
        <a:p>
          <a:endParaRPr lang="en-GB"/>
        </a:p>
      </dgm:t>
    </dgm:pt>
    <dgm:pt modelId="{5276C832-31EE-486C-AE62-C74264A9168B}" type="sibTrans" cxnId="{943AB1FC-6CE8-495F-814B-C0F8EBEFF36A}">
      <dgm:prSet/>
      <dgm:spPr/>
      <dgm:t>
        <a:bodyPr/>
        <a:lstStyle/>
        <a:p>
          <a:endParaRPr lang="en-GB"/>
        </a:p>
      </dgm:t>
    </dgm:pt>
    <dgm:pt modelId="{A4207507-19B9-4B30-985B-6865957EF8BF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solidFill>
                <a:sysClr val="windowText" lastClr="000000"/>
              </a:solidFill>
              <a:latin typeface="Arial" panose="020B0604020202020204" pitchFamily="34" charset="0"/>
            </a:rPr>
            <a:t>Senior Architect</a:t>
          </a:r>
          <a:endParaRPr lang="en-GB">
            <a:solidFill>
              <a:sysClr val="windowText" lastClr="000000"/>
            </a:solidFill>
          </a:endParaRPr>
        </a:p>
      </dgm:t>
    </dgm:pt>
    <dgm:pt modelId="{33EFE97E-AF2F-4E24-941F-6733D02C632B}" type="parTrans" cxnId="{E29FC076-B351-4540-AF17-E89C5CED1CCF}">
      <dgm:prSet/>
      <dgm:spPr/>
      <dgm:t>
        <a:bodyPr/>
        <a:lstStyle/>
        <a:p>
          <a:endParaRPr lang="en-GB"/>
        </a:p>
      </dgm:t>
    </dgm:pt>
    <dgm:pt modelId="{87D22A25-8B74-483E-9740-ED3CE5E7D225}" type="sibTrans" cxnId="{E29FC076-B351-4540-AF17-E89C5CED1CCF}">
      <dgm:prSet/>
      <dgm:spPr/>
      <dgm:t>
        <a:bodyPr/>
        <a:lstStyle/>
        <a:p>
          <a:endParaRPr lang="en-GB"/>
        </a:p>
      </dgm:t>
    </dgm:pt>
    <dgm:pt modelId="{39E5B537-2566-4FD0-B167-DBF134D2B625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Architectural Technologist </a:t>
          </a:r>
          <a:endParaRPr lang="en-GB"/>
        </a:p>
      </dgm:t>
    </dgm:pt>
    <dgm:pt modelId="{24BEB20A-23A4-48DE-84F7-2C8A8F7512B5}" type="parTrans" cxnId="{7B994DFD-4C2E-494D-93FB-3AF0FBC6D37E}">
      <dgm:prSet/>
      <dgm:spPr/>
      <dgm:t>
        <a:bodyPr/>
        <a:lstStyle/>
        <a:p>
          <a:endParaRPr lang="en-GB"/>
        </a:p>
      </dgm:t>
    </dgm:pt>
    <dgm:pt modelId="{C31C22A4-D5DF-4FAF-A27E-B54E5E6590B1}" type="sibTrans" cxnId="{7B994DFD-4C2E-494D-93FB-3AF0FBC6D37E}">
      <dgm:prSet/>
      <dgm:spPr/>
      <dgm:t>
        <a:bodyPr/>
        <a:lstStyle/>
        <a:p>
          <a:endParaRPr lang="en-GB"/>
        </a:p>
      </dgm:t>
    </dgm:pt>
    <dgm:pt modelId="{050C8081-5AA8-482D-8755-0B9331F80387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Senior Clerk of Works</a:t>
          </a:r>
          <a:endParaRPr lang="en-GB"/>
        </a:p>
      </dgm:t>
    </dgm:pt>
    <dgm:pt modelId="{F2E8919A-8199-420D-A9CC-F5BDEE730909}" type="parTrans" cxnId="{C14B2F66-251E-4498-BB86-945E5504D22E}">
      <dgm:prSet/>
      <dgm:spPr/>
      <dgm:t>
        <a:bodyPr/>
        <a:lstStyle/>
        <a:p>
          <a:endParaRPr lang="en-GB"/>
        </a:p>
      </dgm:t>
    </dgm:pt>
    <dgm:pt modelId="{527FA393-3ABF-4C48-B3F8-144FA67A36E5}" type="sibTrans" cxnId="{C14B2F66-251E-4498-BB86-945E5504D22E}">
      <dgm:prSet/>
      <dgm:spPr/>
      <dgm:t>
        <a:bodyPr/>
        <a:lstStyle/>
        <a:p>
          <a:endParaRPr lang="en-GB"/>
        </a:p>
      </dgm:t>
    </dgm:pt>
    <dgm:pt modelId="{CCD65876-AD0F-4E06-B986-EBF8E22629D5}">
      <dgm:prSet/>
      <dgm:spPr/>
      <dgm:t>
        <a:bodyPr/>
        <a:lstStyle/>
        <a:p>
          <a:pPr marR="0" algn="ctr" rtl="0"/>
          <a:r>
            <a:rPr lang="en-GB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CAD Technician</a:t>
          </a:r>
        </a:p>
      </dgm:t>
    </dgm:pt>
    <dgm:pt modelId="{80B42C83-0800-49E8-9DF6-518423E481A4}" type="parTrans" cxnId="{CB8DDB5F-3080-4F4A-8E2C-F41EE24D42EC}">
      <dgm:prSet/>
      <dgm:spPr/>
      <dgm:t>
        <a:bodyPr/>
        <a:lstStyle/>
        <a:p>
          <a:endParaRPr lang="en-GB"/>
        </a:p>
      </dgm:t>
    </dgm:pt>
    <dgm:pt modelId="{2CA067C8-E172-48C0-B054-0D73E6D8C8D1}" type="sibTrans" cxnId="{CB8DDB5F-3080-4F4A-8E2C-F41EE24D42EC}">
      <dgm:prSet/>
      <dgm:spPr/>
      <dgm:t>
        <a:bodyPr/>
        <a:lstStyle/>
        <a:p>
          <a:endParaRPr lang="en-GB"/>
        </a:p>
      </dgm:t>
    </dgm:pt>
    <dgm:pt modelId="{F4B26335-E9CB-481D-B55C-0F7688D3B30F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2no. Building Clerk of Works</a:t>
          </a:r>
          <a:endParaRPr lang="en-GB"/>
        </a:p>
      </dgm:t>
    </dgm:pt>
    <dgm:pt modelId="{0AE60752-06E7-433B-8042-C4EE887CE893}" type="parTrans" cxnId="{6E31F7BC-A923-4DF5-AA2E-3210490D6DEF}">
      <dgm:prSet/>
      <dgm:spPr/>
      <dgm:t>
        <a:bodyPr/>
        <a:lstStyle/>
        <a:p>
          <a:endParaRPr lang="en-GB"/>
        </a:p>
      </dgm:t>
    </dgm:pt>
    <dgm:pt modelId="{D396C62C-8D6F-4713-90A2-E4017E385EEA}" type="sibTrans" cxnId="{6E31F7BC-A923-4DF5-AA2E-3210490D6DEF}">
      <dgm:prSet/>
      <dgm:spPr/>
      <dgm:t>
        <a:bodyPr/>
        <a:lstStyle/>
        <a:p>
          <a:endParaRPr lang="en-GB"/>
        </a:p>
      </dgm:t>
    </dgm:pt>
    <dgm:pt modelId="{2A9C1395-575A-4C16-8E2C-CCF9582B6B84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M&amp;E Clerk of Works</a:t>
          </a:r>
        </a:p>
        <a:p>
          <a:pPr marR="0" algn="ctr" rtl="0"/>
          <a:endParaRPr lang="en-GB"/>
        </a:p>
      </dgm:t>
    </dgm:pt>
    <dgm:pt modelId="{60829BF6-7F5F-4441-8334-B1D8E1E3C392}" type="parTrans" cxnId="{F6A2AEAA-04C7-47DB-9F7C-8746F35CDFA6}">
      <dgm:prSet/>
      <dgm:spPr/>
      <dgm:t>
        <a:bodyPr/>
        <a:lstStyle/>
        <a:p>
          <a:endParaRPr lang="en-GB"/>
        </a:p>
      </dgm:t>
    </dgm:pt>
    <dgm:pt modelId="{93209540-BCF2-466D-AE70-9B1ADAF8D429}" type="sibTrans" cxnId="{F6A2AEAA-04C7-47DB-9F7C-8746F35CDFA6}">
      <dgm:prSet/>
      <dgm:spPr/>
      <dgm:t>
        <a:bodyPr/>
        <a:lstStyle/>
        <a:p>
          <a:endParaRPr lang="en-GB"/>
        </a:p>
      </dgm:t>
    </dgm:pt>
    <dgm:pt modelId="{F1E7E3E6-25A2-467A-9BF1-6EF809D70D26}">
      <dgm:prSet/>
      <dgm:spPr/>
      <dgm:t>
        <a:bodyPr/>
        <a:lstStyle/>
        <a:p>
          <a:pPr marR="0" algn="ctr" rtl="0"/>
          <a:r>
            <a:rPr lang="en-GB">
              <a:solidFill>
                <a:sysClr val="windowText" lastClr="000000"/>
              </a:solidFill>
            </a:rPr>
            <a:t>Graduate Architect (Trainee)</a:t>
          </a:r>
        </a:p>
      </dgm:t>
    </dgm:pt>
    <dgm:pt modelId="{44F74D51-C1FE-45E4-B0B4-8BCE4D69B5E3}" type="parTrans" cxnId="{2143E062-8EFD-4218-9B54-5A79072C2DBC}">
      <dgm:prSet/>
      <dgm:spPr/>
      <dgm:t>
        <a:bodyPr/>
        <a:lstStyle/>
        <a:p>
          <a:endParaRPr lang="en-GB"/>
        </a:p>
      </dgm:t>
    </dgm:pt>
    <dgm:pt modelId="{FEDE8876-DB70-4E7D-A8C8-31CB6DDCFD6A}" type="sibTrans" cxnId="{2143E062-8EFD-4218-9B54-5A79072C2DBC}">
      <dgm:prSet/>
      <dgm:spPr/>
      <dgm:t>
        <a:bodyPr/>
        <a:lstStyle/>
        <a:p>
          <a:endParaRPr lang="en-GB"/>
        </a:p>
      </dgm:t>
    </dgm:pt>
    <dgm:pt modelId="{1E4402E0-CEB1-46BE-A058-BC308C8674D5}" type="pres">
      <dgm:prSet presAssocID="{F34CAD32-9CAC-41F4-9A41-EABDED8D29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3023E91-FF7C-4B36-A33D-2807BF457870}" type="pres">
      <dgm:prSet presAssocID="{7D372B93-C1B9-41F3-8D85-C01B77E1A687}" presName="hierRoot1" presStyleCnt="0">
        <dgm:presLayoutVars>
          <dgm:hierBranch/>
        </dgm:presLayoutVars>
      </dgm:prSet>
      <dgm:spPr/>
    </dgm:pt>
    <dgm:pt modelId="{158F951F-D800-4D54-A2E8-D471C4365996}" type="pres">
      <dgm:prSet presAssocID="{7D372B93-C1B9-41F3-8D85-C01B77E1A687}" presName="rootComposite1" presStyleCnt="0"/>
      <dgm:spPr/>
    </dgm:pt>
    <dgm:pt modelId="{772B296A-A377-4892-B705-01F133D4D18D}" type="pres">
      <dgm:prSet presAssocID="{7D372B93-C1B9-41F3-8D85-C01B77E1A687}" presName="rootText1" presStyleLbl="node0" presStyleIdx="0" presStyleCnt="1">
        <dgm:presLayoutVars>
          <dgm:chPref val="3"/>
        </dgm:presLayoutVars>
      </dgm:prSet>
      <dgm:spPr/>
    </dgm:pt>
    <dgm:pt modelId="{650C20CE-69E8-4DAE-954C-1328174C0DED}" type="pres">
      <dgm:prSet presAssocID="{7D372B93-C1B9-41F3-8D85-C01B77E1A687}" presName="rootConnector1" presStyleLbl="node1" presStyleIdx="0" presStyleCnt="0"/>
      <dgm:spPr/>
    </dgm:pt>
    <dgm:pt modelId="{4D532A90-6775-4BDA-9841-52CB19A3DA70}" type="pres">
      <dgm:prSet presAssocID="{7D372B93-C1B9-41F3-8D85-C01B77E1A687}" presName="hierChild2" presStyleCnt="0"/>
      <dgm:spPr/>
    </dgm:pt>
    <dgm:pt modelId="{BFC869CD-D94F-42A5-BE4A-A92A86EAF36D}" type="pres">
      <dgm:prSet presAssocID="{E1ACE9D4-ADC0-44B3-B8C2-4EED60AC5A11}" presName="Name35" presStyleLbl="parChTrans1D2" presStyleIdx="0" presStyleCnt="3"/>
      <dgm:spPr/>
    </dgm:pt>
    <dgm:pt modelId="{D497E7A4-2825-4210-9C05-E8958F580889}" type="pres">
      <dgm:prSet presAssocID="{20C4B8F9-E709-49B8-A43E-999DE749D2D0}" presName="hierRoot2" presStyleCnt="0">
        <dgm:presLayoutVars>
          <dgm:hierBranch/>
        </dgm:presLayoutVars>
      </dgm:prSet>
      <dgm:spPr/>
    </dgm:pt>
    <dgm:pt modelId="{16DF24E4-AABA-4867-B263-651E7B9E9494}" type="pres">
      <dgm:prSet presAssocID="{20C4B8F9-E709-49B8-A43E-999DE749D2D0}" presName="rootComposite" presStyleCnt="0"/>
      <dgm:spPr/>
    </dgm:pt>
    <dgm:pt modelId="{9A6EDD4B-A6D1-4C6D-A308-328763DF8ECE}" type="pres">
      <dgm:prSet presAssocID="{20C4B8F9-E709-49B8-A43E-999DE749D2D0}" presName="rootText" presStyleLbl="node2" presStyleIdx="0" presStyleCnt="3">
        <dgm:presLayoutVars>
          <dgm:chPref val="3"/>
        </dgm:presLayoutVars>
      </dgm:prSet>
      <dgm:spPr/>
    </dgm:pt>
    <dgm:pt modelId="{C52FE789-1D3E-4748-BE5B-515992865F7A}" type="pres">
      <dgm:prSet presAssocID="{20C4B8F9-E709-49B8-A43E-999DE749D2D0}" presName="rootConnector" presStyleLbl="node2" presStyleIdx="0" presStyleCnt="3"/>
      <dgm:spPr/>
    </dgm:pt>
    <dgm:pt modelId="{888E40C6-C387-4D18-BB76-5A2898AE2190}" type="pres">
      <dgm:prSet presAssocID="{20C4B8F9-E709-49B8-A43E-999DE749D2D0}" presName="hierChild4" presStyleCnt="0"/>
      <dgm:spPr/>
    </dgm:pt>
    <dgm:pt modelId="{4C263554-9DB9-441D-8818-76E29F544852}" type="pres">
      <dgm:prSet presAssocID="{80B42C83-0800-49E8-9DF6-518423E481A4}" presName="Name35" presStyleLbl="parChTrans1D3" presStyleIdx="0" presStyleCnt="5"/>
      <dgm:spPr/>
    </dgm:pt>
    <dgm:pt modelId="{02B21973-CAC8-4B06-BDD5-30433D14B74A}" type="pres">
      <dgm:prSet presAssocID="{CCD65876-AD0F-4E06-B986-EBF8E22629D5}" presName="hierRoot2" presStyleCnt="0">
        <dgm:presLayoutVars>
          <dgm:hierBranch val="init"/>
        </dgm:presLayoutVars>
      </dgm:prSet>
      <dgm:spPr/>
    </dgm:pt>
    <dgm:pt modelId="{54119622-8542-4EDF-9778-CA8AA8B85E2C}" type="pres">
      <dgm:prSet presAssocID="{CCD65876-AD0F-4E06-B986-EBF8E22629D5}" presName="rootComposite" presStyleCnt="0"/>
      <dgm:spPr/>
    </dgm:pt>
    <dgm:pt modelId="{58B2AA6D-84F7-4833-9B0A-132E5A501DDC}" type="pres">
      <dgm:prSet presAssocID="{CCD65876-AD0F-4E06-B986-EBF8E22629D5}" presName="rootText" presStyleLbl="node3" presStyleIdx="0" presStyleCnt="5">
        <dgm:presLayoutVars>
          <dgm:chPref val="3"/>
        </dgm:presLayoutVars>
      </dgm:prSet>
      <dgm:spPr/>
    </dgm:pt>
    <dgm:pt modelId="{E98BC08C-1257-4879-9462-03AE5360D1F2}" type="pres">
      <dgm:prSet presAssocID="{CCD65876-AD0F-4E06-B986-EBF8E22629D5}" presName="rootConnector" presStyleLbl="node3" presStyleIdx="0" presStyleCnt="5"/>
      <dgm:spPr/>
    </dgm:pt>
    <dgm:pt modelId="{8053FD73-8247-4F00-951D-666D75DC1B32}" type="pres">
      <dgm:prSet presAssocID="{CCD65876-AD0F-4E06-B986-EBF8E22629D5}" presName="hierChild4" presStyleCnt="0"/>
      <dgm:spPr/>
    </dgm:pt>
    <dgm:pt modelId="{6098A171-36DC-4BA2-BB8A-1E02C1A92029}" type="pres">
      <dgm:prSet presAssocID="{CCD65876-AD0F-4E06-B986-EBF8E22629D5}" presName="hierChild5" presStyleCnt="0"/>
      <dgm:spPr/>
    </dgm:pt>
    <dgm:pt modelId="{002B5243-48C6-4633-976B-6D1086F1FA01}" type="pres">
      <dgm:prSet presAssocID="{20C4B8F9-E709-49B8-A43E-999DE749D2D0}" presName="hierChild5" presStyleCnt="0"/>
      <dgm:spPr/>
    </dgm:pt>
    <dgm:pt modelId="{46530A25-5DB8-47E7-A7AA-11B8BFC0EEB3}" type="pres">
      <dgm:prSet presAssocID="{33EFE97E-AF2F-4E24-941F-6733D02C632B}" presName="Name35" presStyleLbl="parChTrans1D2" presStyleIdx="1" presStyleCnt="3"/>
      <dgm:spPr/>
    </dgm:pt>
    <dgm:pt modelId="{85EE5B67-2C40-4705-B033-33A90059C9B9}" type="pres">
      <dgm:prSet presAssocID="{A4207507-19B9-4B30-985B-6865957EF8BF}" presName="hierRoot2" presStyleCnt="0">
        <dgm:presLayoutVars>
          <dgm:hierBranch/>
        </dgm:presLayoutVars>
      </dgm:prSet>
      <dgm:spPr/>
    </dgm:pt>
    <dgm:pt modelId="{A23E970B-1E1D-4362-BD0D-A70B4E415758}" type="pres">
      <dgm:prSet presAssocID="{A4207507-19B9-4B30-985B-6865957EF8BF}" presName="rootComposite" presStyleCnt="0"/>
      <dgm:spPr/>
    </dgm:pt>
    <dgm:pt modelId="{43508A4F-7F3C-480A-B45D-E480038A2DAF}" type="pres">
      <dgm:prSet presAssocID="{A4207507-19B9-4B30-985B-6865957EF8BF}" presName="rootText" presStyleLbl="node2" presStyleIdx="1" presStyleCnt="3">
        <dgm:presLayoutVars>
          <dgm:chPref val="3"/>
        </dgm:presLayoutVars>
      </dgm:prSet>
      <dgm:spPr/>
    </dgm:pt>
    <dgm:pt modelId="{D8102DDD-A58A-41DC-B6F3-9C8A8F5426DD}" type="pres">
      <dgm:prSet presAssocID="{A4207507-19B9-4B30-985B-6865957EF8BF}" presName="rootConnector" presStyleLbl="node2" presStyleIdx="1" presStyleCnt="3"/>
      <dgm:spPr/>
    </dgm:pt>
    <dgm:pt modelId="{C68C3083-3A0D-43EA-871A-C0EE5495111D}" type="pres">
      <dgm:prSet presAssocID="{A4207507-19B9-4B30-985B-6865957EF8BF}" presName="hierChild4" presStyleCnt="0"/>
      <dgm:spPr/>
    </dgm:pt>
    <dgm:pt modelId="{1A3130D8-7340-4FB3-A47D-2D0A8EFB149F}" type="pres">
      <dgm:prSet presAssocID="{24BEB20A-23A4-48DE-84F7-2C8A8F7512B5}" presName="Name35" presStyleLbl="parChTrans1D3" presStyleIdx="1" presStyleCnt="5"/>
      <dgm:spPr/>
    </dgm:pt>
    <dgm:pt modelId="{AC9EF947-9537-44B3-A7E3-374D09FA2927}" type="pres">
      <dgm:prSet presAssocID="{39E5B537-2566-4FD0-B167-DBF134D2B625}" presName="hierRoot2" presStyleCnt="0">
        <dgm:presLayoutVars>
          <dgm:hierBranch val="r"/>
        </dgm:presLayoutVars>
      </dgm:prSet>
      <dgm:spPr/>
    </dgm:pt>
    <dgm:pt modelId="{FAFFF23C-F2F0-4930-8980-EBA211BFB747}" type="pres">
      <dgm:prSet presAssocID="{39E5B537-2566-4FD0-B167-DBF134D2B625}" presName="rootComposite" presStyleCnt="0"/>
      <dgm:spPr/>
    </dgm:pt>
    <dgm:pt modelId="{AC4C2915-AEFF-447E-B5F3-31B5CF43E2B0}" type="pres">
      <dgm:prSet presAssocID="{39E5B537-2566-4FD0-B167-DBF134D2B625}" presName="rootText" presStyleLbl="node3" presStyleIdx="1" presStyleCnt="5">
        <dgm:presLayoutVars>
          <dgm:chPref val="3"/>
        </dgm:presLayoutVars>
      </dgm:prSet>
      <dgm:spPr/>
    </dgm:pt>
    <dgm:pt modelId="{762E166F-6985-4554-8918-D4B51293CB6C}" type="pres">
      <dgm:prSet presAssocID="{39E5B537-2566-4FD0-B167-DBF134D2B625}" presName="rootConnector" presStyleLbl="node3" presStyleIdx="1" presStyleCnt="5"/>
      <dgm:spPr/>
    </dgm:pt>
    <dgm:pt modelId="{0E8D98E6-2E71-4B47-BD36-97F470A8088D}" type="pres">
      <dgm:prSet presAssocID="{39E5B537-2566-4FD0-B167-DBF134D2B625}" presName="hierChild4" presStyleCnt="0"/>
      <dgm:spPr/>
    </dgm:pt>
    <dgm:pt modelId="{1E7B8293-E7C6-495C-B5CA-8FDD5007B102}" type="pres">
      <dgm:prSet presAssocID="{39E5B537-2566-4FD0-B167-DBF134D2B625}" presName="hierChild5" presStyleCnt="0"/>
      <dgm:spPr/>
    </dgm:pt>
    <dgm:pt modelId="{B4F51130-3EEB-45CA-83A0-5D23110A36F3}" type="pres">
      <dgm:prSet presAssocID="{44F74D51-C1FE-45E4-B0B4-8BCE4D69B5E3}" presName="Name35" presStyleLbl="parChTrans1D3" presStyleIdx="2" presStyleCnt="5"/>
      <dgm:spPr/>
    </dgm:pt>
    <dgm:pt modelId="{C185628A-14CC-4A6E-B075-78ACDADC08A1}" type="pres">
      <dgm:prSet presAssocID="{F1E7E3E6-25A2-467A-9BF1-6EF809D70D26}" presName="hierRoot2" presStyleCnt="0">
        <dgm:presLayoutVars>
          <dgm:hierBranch val="init"/>
        </dgm:presLayoutVars>
      </dgm:prSet>
      <dgm:spPr/>
    </dgm:pt>
    <dgm:pt modelId="{D3BA40B9-75F4-41B7-8F24-D4EA92AB1935}" type="pres">
      <dgm:prSet presAssocID="{F1E7E3E6-25A2-467A-9BF1-6EF809D70D26}" presName="rootComposite" presStyleCnt="0"/>
      <dgm:spPr/>
    </dgm:pt>
    <dgm:pt modelId="{F1765761-8436-42CB-B8DF-3E86FC4FEB81}" type="pres">
      <dgm:prSet presAssocID="{F1E7E3E6-25A2-467A-9BF1-6EF809D70D26}" presName="rootText" presStyleLbl="node3" presStyleIdx="2" presStyleCnt="5">
        <dgm:presLayoutVars>
          <dgm:chPref val="3"/>
        </dgm:presLayoutVars>
      </dgm:prSet>
      <dgm:spPr/>
    </dgm:pt>
    <dgm:pt modelId="{B0F341B2-76D5-40CE-827A-E7564E45BF74}" type="pres">
      <dgm:prSet presAssocID="{F1E7E3E6-25A2-467A-9BF1-6EF809D70D26}" presName="rootConnector" presStyleLbl="node3" presStyleIdx="2" presStyleCnt="5"/>
      <dgm:spPr/>
    </dgm:pt>
    <dgm:pt modelId="{3EEC4E6A-3D76-4F5D-9491-11A29B222E52}" type="pres">
      <dgm:prSet presAssocID="{F1E7E3E6-25A2-467A-9BF1-6EF809D70D26}" presName="hierChild4" presStyleCnt="0"/>
      <dgm:spPr/>
    </dgm:pt>
    <dgm:pt modelId="{229AD977-4DDD-4F70-86B5-8443FCE33290}" type="pres">
      <dgm:prSet presAssocID="{F1E7E3E6-25A2-467A-9BF1-6EF809D70D26}" presName="hierChild5" presStyleCnt="0"/>
      <dgm:spPr/>
    </dgm:pt>
    <dgm:pt modelId="{66CDDBA8-038D-40F9-81A6-ECB48B85880E}" type="pres">
      <dgm:prSet presAssocID="{A4207507-19B9-4B30-985B-6865957EF8BF}" presName="hierChild5" presStyleCnt="0"/>
      <dgm:spPr/>
    </dgm:pt>
    <dgm:pt modelId="{3D60C104-FC72-4CFD-92DD-BDE77A63B05B}" type="pres">
      <dgm:prSet presAssocID="{F2E8919A-8199-420D-A9CC-F5BDEE730909}" presName="Name35" presStyleLbl="parChTrans1D2" presStyleIdx="2" presStyleCnt="3"/>
      <dgm:spPr/>
    </dgm:pt>
    <dgm:pt modelId="{B1DA50CD-F7CF-49C7-8998-AA4610992710}" type="pres">
      <dgm:prSet presAssocID="{050C8081-5AA8-482D-8755-0B9331F80387}" presName="hierRoot2" presStyleCnt="0">
        <dgm:presLayoutVars>
          <dgm:hierBranch/>
        </dgm:presLayoutVars>
      </dgm:prSet>
      <dgm:spPr/>
    </dgm:pt>
    <dgm:pt modelId="{B7F58601-A872-45D2-91DC-4B15486760AA}" type="pres">
      <dgm:prSet presAssocID="{050C8081-5AA8-482D-8755-0B9331F80387}" presName="rootComposite" presStyleCnt="0"/>
      <dgm:spPr/>
    </dgm:pt>
    <dgm:pt modelId="{F426E389-6111-4246-B76A-D61F7681F968}" type="pres">
      <dgm:prSet presAssocID="{050C8081-5AA8-482D-8755-0B9331F80387}" presName="rootText" presStyleLbl="node2" presStyleIdx="2" presStyleCnt="3">
        <dgm:presLayoutVars>
          <dgm:chPref val="3"/>
        </dgm:presLayoutVars>
      </dgm:prSet>
      <dgm:spPr/>
    </dgm:pt>
    <dgm:pt modelId="{1504872E-9D37-4816-A3E1-6596FD42D6B4}" type="pres">
      <dgm:prSet presAssocID="{050C8081-5AA8-482D-8755-0B9331F80387}" presName="rootConnector" presStyleLbl="node2" presStyleIdx="2" presStyleCnt="3"/>
      <dgm:spPr/>
    </dgm:pt>
    <dgm:pt modelId="{C929C845-136B-45AF-9C47-55124009C445}" type="pres">
      <dgm:prSet presAssocID="{050C8081-5AA8-482D-8755-0B9331F80387}" presName="hierChild4" presStyleCnt="0"/>
      <dgm:spPr/>
    </dgm:pt>
    <dgm:pt modelId="{5D15EA9E-6E6F-420C-83C1-BA33E3CE9C61}" type="pres">
      <dgm:prSet presAssocID="{0AE60752-06E7-433B-8042-C4EE887CE893}" presName="Name35" presStyleLbl="parChTrans1D3" presStyleIdx="3" presStyleCnt="5"/>
      <dgm:spPr/>
    </dgm:pt>
    <dgm:pt modelId="{740A045F-1B81-48FD-836A-3CD50E19109E}" type="pres">
      <dgm:prSet presAssocID="{F4B26335-E9CB-481D-B55C-0F7688D3B30F}" presName="hierRoot2" presStyleCnt="0">
        <dgm:presLayoutVars>
          <dgm:hierBranch val="init"/>
        </dgm:presLayoutVars>
      </dgm:prSet>
      <dgm:spPr/>
    </dgm:pt>
    <dgm:pt modelId="{497A8489-C950-49B4-99F7-AAA1B6E6ECDA}" type="pres">
      <dgm:prSet presAssocID="{F4B26335-E9CB-481D-B55C-0F7688D3B30F}" presName="rootComposite" presStyleCnt="0"/>
      <dgm:spPr/>
    </dgm:pt>
    <dgm:pt modelId="{765DC081-357C-4DA7-8B30-EA6A95E38538}" type="pres">
      <dgm:prSet presAssocID="{F4B26335-E9CB-481D-B55C-0F7688D3B30F}" presName="rootText" presStyleLbl="node3" presStyleIdx="3" presStyleCnt="5">
        <dgm:presLayoutVars>
          <dgm:chPref val="3"/>
        </dgm:presLayoutVars>
      </dgm:prSet>
      <dgm:spPr/>
    </dgm:pt>
    <dgm:pt modelId="{C73322E0-6807-40C3-9658-A6F8D851023D}" type="pres">
      <dgm:prSet presAssocID="{F4B26335-E9CB-481D-B55C-0F7688D3B30F}" presName="rootConnector" presStyleLbl="node3" presStyleIdx="3" presStyleCnt="5"/>
      <dgm:spPr/>
    </dgm:pt>
    <dgm:pt modelId="{183B2B0E-8A66-46AA-B002-E67D6440664F}" type="pres">
      <dgm:prSet presAssocID="{F4B26335-E9CB-481D-B55C-0F7688D3B30F}" presName="hierChild4" presStyleCnt="0"/>
      <dgm:spPr/>
    </dgm:pt>
    <dgm:pt modelId="{828E35FB-C8D4-423D-9DC7-9C1488EE9563}" type="pres">
      <dgm:prSet presAssocID="{F4B26335-E9CB-481D-B55C-0F7688D3B30F}" presName="hierChild5" presStyleCnt="0"/>
      <dgm:spPr/>
    </dgm:pt>
    <dgm:pt modelId="{D5F5F7B2-8364-417B-9863-9D1A8C956977}" type="pres">
      <dgm:prSet presAssocID="{60829BF6-7F5F-4441-8334-B1D8E1E3C392}" presName="Name35" presStyleLbl="parChTrans1D3" presStyleIdx="4" presStyleCnt="5"/>
      <dgm:spPr/>
    </dgm:pt>
    <dgm:pt modelId="{EFFB9583-59F1-48C2-8B49-A7E0EC88F955}" type="pres">
      <dgm:prSet presAssocID="{2A9C1395-575A-4C16-8E2C-CCF9582B6B84}" presName="hierRoot2" presStyleCnt="0">
        <dgm:presLayoutVars>
          <dgm:hierBranch val="init"/>
        </dgm:presLayoutVars>
      </dgm:prSet>
      <dgm:spPr/>
    </dgm:pt>
    <dgm:pt modelId="{4FC7A682-C290-485F-BF01-A4AD8CB70C4F}" type="pres">
      <dgm:prSet presAssocID="{2A9C1395-575A-4C16-8E2C-CCF9582B6B84}" presName="rootComposite" presStyleCnt="0"/>
      <dgm:spPr/>
    </dgm:pt>
    <dgm:pt modelId="{5CDC9987-E2E3-4A2E-BD8F-682F0E9AE507}" type="pres">
      <dgm:prSet presAssocID="{2A9C1395-575A-4C16-8E2C-CCF9582B6B84}" presName="rootText" presStyleLbl="node3" presStyleIdx="4" presStyleCnt="5">
        <dgm:presLayoutVars>
          <dgm:chPref val="3"/>
        </dgm:presLayoutVars>
      </dgm:prSet>
      <dgm:spPr/>
    </dgm:pt>
    <dgm:pt modelId="{DDC1EAD7-5757-4435-B57E-04B3F4241130}" type="pres">
      <dgm:prSet presAssocID="{2A9C1395-575A-4C16-8E2C-CCF9582B6B84}" presName="rootConnector" presStyleLbl="node3" presStyleIdx="4" presStyleCnt="5"/>
      <dgm:spPr/>
    </dgm:pt>
    <dgm:pt modelId="{5B99B2AE-16C4-497A-99A5-5C109C442E65}" type="pres">
      <dgm:prSet presAssocID="{2A9C1395-575A-4C16-8E2C-CCF9582B6B84}" presName="hierChild4" presStyleCnt="0"/>
      <dgm:spPr/>
    </dgm:pt>
    <dgm:pt modelId="{45F44376-3912-4775-8BC2-D546FBEE1956}" type="pres">
      <dgm:prSet presAssocID="{2A9C1395-575A-4C16-8E2C-CCF9582B6B84}" presName="hierChild5" presStyleCnt="0"/>
      <dgm:spPr/>
    </dgm:pt>
    <dgm:pt modelId="{5EACB884-3DC4-4FB4-BFDA-5182966BC66A}" type="pres">
      <dgm:prSet presAssocID="{050C8081-5AA8-482D-8755-0B9331F80387}" presName="hierChild5" presStyleCnt="0"/>
      <dgm:spPr/>
    </dgm:pt>
    <dgm:pt modelId="{9FBF3F8F-A681-4783-A87A-C9A19FD32F07}" type="pres">
      <dgm:prSet presAssocID="{7D372B93-C1B9-41F3-8D85-C01B77E1A687}" presName="hierChild3" presStyleCnt="0"/>
      <dgm:spPr/>
    </dgm:pt>
  </dgm:ptLst>
  <dgm:cxnLst>
    <dgm:cxn modelId="{C9217300-9468-4746-9AA5-F0F687C530F9}" type="presOf" srcId="{F2E8919A-8199-420D-A9CC-F5BDEE730909}" destId="{3D60C104-FC72-4CFD-92DD-BDE77A63B05B}" srcOrd="0" destOrd="0" presId="urn:microsoft.com/office/officeart/2005/8/layout/orgChart1"/>
    <dgm:cxn modelId="{4AAA4514-2A4E-422A-9F5A-4013131F7565}" type="presOf" srcId="{7D372B93-C1B9-41F3-8D85-C01B77E1A687}" destId="{772B296A-A377-4892-B705-01F133D4D18D}" srcOrd="0" destOrd="0" presId="urn:microsoft.com/office/officeart/2005/8/layout/orgChart1"/>
    <dgm:cxn modelId="{A2621A16-D1D8-498F-A235-51917519DF65}" type="presOf" srcId="{20C4B8F9-E709-49B8-A43E-999DE749D2D0}" destId="{C52FE789-1D3E-4748-BE5B-515992865F7A}" srcOrd="1" destOrd="0" presId="urn:microsoft.com/office/officeart/2005/8/layout/orgChart1"/>
    <dgm:cxn modelId="{975F1120-2260-42DA-9FF1-625766B3BEA2}" type="presOf" srcId="{0AE60752-06E7-433B-8042-C4EE887CE893}" destId="{5D15EA9E-6E6F-420C-83C1-BA33E3CE9C61}" srcOrd="0" destOrd="0" presId="urn:microsoft.com/office/officeart/2005/8/layout/orgChart1"/>
    <dgm:cxn modelId="{37591224-FDDF-41AD-AE2A-A00DA646DDCD}" type="presOf" srcId="{60829BF6-7F5F-4441-8334-B1D8E1E3C392}" destId="{D5F5F7B2-8364-417B-9863-9D1A8C956977}" srcOrd="0" destOrd="0" presId="urn:microsoft.com/office/officeart/2005/8/layout/orgChart1"/>
    <dgm:cxn modelId="{0EF3F33C-3849-44F8-8271-40CD3AEEB9FE}" srcId="{F34CAD32-9CAC-41F4-9A41-EABDED8D29A5}" destId="{7D372B93-C1B9-41F3-8D85-C01B77E1A687}" srcOrd="0" destOrd="0" parTransId="{847488D6-C0FB-4AFE-9D5E-2B667EF1265B}" sibTransId="{137EF119-4214-4A51-9C36-436B53019A9B}"/>
    <dgm:cxn modelId="{123AA93D-D283-4156-9F52-81D99BD150BB}" type="presOf" srcId="{E1ACE9D4-ADC0-44B3-B8C2-4EED60AC5A11}" destId="{BFC869CD-D94F-42A5-BE4A-A92A86EAF36D}" srcOrd="0" destOrd="0" presId="urn:microsoft.com/office/officeart/2005/8/layout/orgChart1"/>
    <dgm:cxn modelId="{77CF8F5D-F5C8-4529-9604-26409D44411B}" type="presOf" srcId="{F34CAD32-9CAC-41F4-9A41-EABDED8D29A5}" destId="{1E4402E0-CEB1-46BE-A058-BC308C8674D5}" srcOrd="0" destOrd="0" presId="urn:microsoft.com/office/officeart/2005/8/layout/orgChart1"/>
    <dgm:cxn modelId="{9124A65D-3317-4470-B2B9-538F67FF616C}" type="presOf" srcId="{39E5B537-2566-4FD0-B167-DBF134D2B625}" destId="{762E166F-6985-4554-8918-D4B51293CB6C}" srcOrd="1" destOrd="0" presId="urn:microsoft.com/office/officeart/2005/8/layout/orgChart1"/>
    <dgm:cxn modelId="{CB8DDB5F-3080-4F4A-8E2C-F41EE24D42EC}" srcId="{20C4B8F9-E709-49B8-A43E-999DE749D2D0}" destId="{CCD65876-AD0F-4E06-B986-EBF8E22629D5}" srcOrd="0" destOrd="0" parTransId="{80B42C83-0800-49E8-9DF6-518423E481A4}" sibTransId="{2CA067C8-E172-48C0-B054-0D73E6D8C8D1}"/>
    <dgm:cxn modelId="{F1178E61-2D77-4833-9A86-B81685593621}" type="presOf" srcId="{A4207507-19B9-4B30-985B-6865957EF8BF}" destId="{D8102DDD-A58A-41DC-B6F3-9C8A8F5426DD}" srcOrd="1" destOrd="0" presId="urn:microsoft.com/office/officeart/2005/8/layout/orgChart1"/>
    <dgm:cxn modelId="{A39C7842-90E0-4D7F-A666-52DF0570C33A}" type="presOf" srcId="{80B42C83-0800-49E8-9DF6-518423E481A4}" destId="{4C263554-9DB9-441D-8818-76E29F544852}" srcOrd="0" destOrd="0" presId="urn:microsoft.com/office/officeart/2005/8/layout/orgChart1"/>
    <dgm:cxn modelId="{2143E062-8EFD-4218-9B54-5A79072C2DBC}" srcId="{A4207507-19B9-4B30-985B-6865957EF8BF}" destId="{F1E7E3E6-25A2-467A-9BF1-6EF809D70D26}" srcOrd="1" destOrd="0" parTransId="{44F74D51-C1FE-45E4-B0B4-8BCE4D69B5E3}" sibTransId="{FEDE8876-DB70-4E7D-A8C8-31CB6DDCFD6A}"/>
    <dgm:cxn modelId="{C14B2F66-251E-4498-BB86-945E5504D22E}" srcId="{7D372B93-C1B9-41F3-8D85-C01B77E1A687}" destId="{050C8081-5AA8-482D-8755-0B9331F80387}" srcOrd="2" destOrd="0" parTransId="{F2E8919A-8199-420D-A9CC-F5BDEE730909}" sibTransId="{527FA393-3ABF-4C48-B3F8-144FA67A36E5}"/>
    <dgm:cxn modelId="{164D1068-0651-4821-9281-88D561F3FF9E}" type="presOf" srcId="{2A9C1395-575A-4C16-8E2C-CCF9582B6B84}" destId="{DDC1EAD7-5757-4435-B57E-04B3F4241130}" srcOrd="1" destOrd="0" presId="urn:microsoft.com/office/officeart/2005/8/layout/orgChart1"/>
    <dgm:cxn modelId="{453DE46E-7A49-4AEC-A9BB-8AC7F9B83312}" type="presOf" srcId="{24BEB20A-23A4-48DE-84F7-2C8A8F7512B5}" destId="{1A3130D8-7340-4FB3-A47D-2D0A8EFB149F}" srcOrd="0" destOrd="0" presId="urn:microsoft.com/office/officeart/2005/8/layout/orgChart1"/>
    <dgm:cxn modelId="{E29FC076-B351-4540-AF17-E89C5CED1CCF}" srcId="{7D372B93-C1B9-41F3-8D85-C01B77E1A687}" destId="{A4207507-19B9-4B30-985B-6865957EF8BF}" srcOrd="1" destOrd="0" parTransId="{33EFE97E-AF2F-4E24-941F-6733D02C632B}" sibTransId="{87D22A25-8B74-483E-9740-ED3CE5E7D225}"/>
    <dgm:cxn modelId="{29982777-B582-4B09-89FA-4F405670F78E}" type="presOf" srcId="{050C8081-5AA8-482D-8755-0B9331F80387}" destId="{F426E389-6111-4246-B76A-D61F7681F968}" srcOrd="0" destOrd="0" presId="urn:microsoft.com/office/officeart/2005/8/layout/orgChart1"/>
    <dgm:cxn modelId="{8D0DD678-CB59-4ACD-BD26-1CE08D8DE14C}" type="presOf" srcId="{F1E7E3E6-25A2-467A-9BF1-6EF809D70D26}" destId="{B0F341B2-76D5-40CE-827A-E7564E45BF74}" srcOrd="1" destOrd="0" presId="urn:microsoft.com/office/officeart/2005/8/layout/orgChart1"/>
    <dgm:cxn modelId="{6121C27C-FF75-4782-BC41-CADE5E9E11BF}" type="presOf" srcId="{39E5B537-2566-4FD0-B167-DBF134D2B625}" destId="{AC4C2915-AEFF-447E-B5F3-31B5CF43E2B0}" srcOrd="0" destOrd="0" presId="urn:microsoft.com/office/officeart/2005/8/layout/orgChart1"/>
    <dgm:cxn modelId="{F6D0FB7D-1B50-4C8C-B2DD-DD2A38C5ACED}" type="presOf" srcId="{A4207507-19B9-4B30-985B-6865957EF8BF}" destId="{43508A4F-7F3C-480A-B45D-E480038A2DAF}" srcOrd="0" destOrd="0" presId="urn:microsoft.com/office/officeart/2005/8/layout/orgChart1"/>
    <dgm:cxn modelId="{50C41096-4145-4091-A86C-B61C48D5732A}" type="presOf" srcId="{F4B26335-E9CB-481D-B55C-0F7688D3B30F}" destId="{C73322E0-6807-40C3-9658-A6F8D851023D}" srcOrd="1" destOrd="0" presId="urn:microsoft.com/office/officeart/2005/8/layout/orgChart1"/>
    <dgm:cxn modelId="{DF2B889B-1E82-40F9-BDB4-40A668BDB6F8}" type="presOf" srcId="{F1E7E3E6-25A2-467A-9BF1-6EF809D70D26}" destId="{F1765761-8436-42CB-B8DF-3E86FC4FEB81}" srcOrd="0" destOrd="0" presId="urn:microsoft.com/office/officeart/2005/8/layout/orgChart1"/>
    <dgm:cxn modelId="{F6A2AEAA-04C7-47DB-9F7C-8746F35CDFA6}" srcId="{050C8081-5AA8-482D-8755-0B9331F80387}" destId="{2A9C1395-575A-4C16-8E2C-CCF9582B6B84}" srcOrd="1" destOrd="0" parTransId="{60829BF6-7F5F-4441-8334-B1D8E1E3C392}" sibTransId="{93209540-BCF2-466D-AE70-9B1ADAF8D429}"/>
    <dgm:cxn modelId="{0BF614B0-917E-42AF-8FAC-1DAB78B7AE38}" type="presOf" srcId="{CCD65876-AD0F-4E06-B986-EBF8E22629D5}" destId="{E98BC08C-1257-4879-9462-03AE5360D1F2}" srcOrd="1" destOrd="0" presId="urn:microsoft.com/office/officeart/2005/8/layout/orgChart1"/>
    <dgm:cxn modelId="{15F6D7B8-A8C4-4287-8339-33E5A9A5353D}" type="presOf" srcId="{7D372B93-C1B9-41F3-8D85-C01B77E1A687}" destId="{650C20CE-69E8-4DAE-954C-1328174C0DED}" srcOrd="1" destOrd="0" presId="urn:microsoft.com/office/officeart/2005/8/layout/orgChart1"/>
    <dgm:cxn modelId="{6E31F7BC-A923-4DF5-AA2E-3210490D6DEF}" srcId="{050C8081-5AA8-482D-8755-0B9331F80387}" destId="{F4B26335-E9CB-481D-B55C-0F7688D3B30F}" srcOrd="0" destOrd="0" parTransId="{0AE60752-06E7-433B-8042-C4EE887CE893}" sibTransId="{D396C62C-8D6F-4713-90A2-E4017E385EEA}"/>
    <dgm:cxn modelId="{DBA010D6-9269-42B7-9A6D-A409D091EFBD}" type="presOf" srcId="{2A9C1395-575A-4C16-8E2C-CCF9582B6B84}" destId="{5CDC9987-E2E3-4A2E-BD8F-682F0E9AE507}" srcOrd="0" destOrd="0" presId="urn:microsoft.com/office/officeart/2005/8/layout/orgChart1"/>
    <dgm:cxn modelId="{5B6B66D9-EFDD-446A-ACF5-6B6CCC21F1E1}" type="presOf" srcId="{CCD65876-AD0F-4E06-B986-EBF8E22629D5}" destId="{58B2AA6D-84F7-4833-9B0A-132E5A501DDC}" srcOrd="0" destOrd="0" presId="urn:microsoft.com/office/officeart/2005/8/layout/orgChart1"/>
    <dgm:cxn modelId="{F876E2E2-EDB7-4C97-B4F7-4650F767D1A5}" type="presOf" srcId="{20C4B8F9-E709-49B8-A43E-999DE749D2D0}" destId="{9A6EDD4B-A6D1-4C6D-A308-328763DF8ECE}" srcOrd="0" destOrd="0" presId="urn:microsoft.com/office/officeart/2005/8/layout/orgChart1"/>
    <dgm:cxn modelId="{DDABF2E2-1CEA-4C3D-BB53-2EFEEA6D274E}" type="presOf" srcId="{44F74D51-C1FE-45E4-B0B4-8BCE4D69B5E3}" destId="{B4F51130-3EEB-45CA-83A0-5D23110A36F3}" srcOrd="0" destOrd="0" presId="urn:microsoft.com/office/officeart/2005/8/layout/orgChart1"/>
    <dgm:cxn modelId="{145C4AED-5CE8-4D05-8A9F-3537D3A3BBEA}" type="presOf" srcId="{F4B26335-E9CB-481D-B55C-0F7688D3B30F}" destId="{765DC081-357C-4DA7-8B30-EA6A95E38538}" srcOrd="0" destOrd="0" presId="urn:microsoft.com/office/officeart/2005/8/layout/orgChart1"/>
    <dgm:cxn modelId="{0202AFF2-F227-4E4E-8B8E-05A1661DD952}" type="presOf" srcId="{050C8081-5AA8-482D-8755-0B9331F80387}" destId="{1504872E-9D37-4816-A3E1-6596FD42D6B4}" srcOrd="1" destOrd="0" presId="urn:microsoft.com/office/officeart/2005/8/layout/orgChart1"/>
    <dgm:cxn modelId="{943AB1FC-6CE8-495F-814B-C0F8EBEFF36A}" srcId="{7D372B93-C1B9-41F3-8D85-C01B77E1A687}" destId="{20C4B8F9-E709-49B8-A43E-999DE749D2D0}" srcOrd="0" destOrd="0" parTransId="{E1ACE9D4-ADC0-44B3-B8C2-4EED60AC5A11}" sibTransId="{5276C832-31EE-486C-AE62-C74264A9168B}"/>
    <dgm:cxn modelId="{7B994DFD-4C2E-494D-93FB-3AF0FBC6D37E}" srcId="{A4207507-19B9-4B30-985B-6865957EF8BF}" destId="{39E5B537-2566-4FD0-B167-DBF134D2B625}" srcOrd="0" destOrd="0" parTransId="{24BEB20A-23A4-48DE-84F7-2C8A8F7512B5}" sibTransId="{C31C22A4-D5DF-4FAF-A27E-B54E5E6590B1}"/>
    <dgm:cxn modelId="{E44E3AFF-9990-41CA-B4D2-6D4C25ECA358}" type="presOf" srcId="{33EFE97E-AF2F-4E24-941F-6733D02C632B}" destId="{46530A25-5DB8-47E7-A7AA-11B8BFC0EEB3}" srcOrd="0" destOrd="0" presId="urn:microsoft.com/office/officeart/2005/8/layout/orgChart1"/>
    <dgm:cxn modelId="{D98CEBE1-5271-4DEF-B3C9-FD2D93B19683}" type="presParOf" srcId="{1E4402E0-CEB1-46BE-A058-BC308C8674D5}" destId="{13023E91-FF7C-4B36-A33D-2807BF457870}" srcOrd="0" destOrd="0" presId="urn:microsoft.com/office/officeart/2005/8/layout/orgChart1"/>
    <dgm:cxn modelId="{DADDB3CD-32B3-4053-A16F-3AC0758BF64F}" type="presParOf" srcId="{13023E91-FF7C-4B36-A33D-2807BF457870}" destId="{158F951F-D800-4D54-A2E8-D471C4365996}" srcOrd="0" destOrd="0" presId="urn:microsoft.com/office/officeart/2005/8/layout/orgChart1"/>
    <dgm:cxn modelId="{024E6652-FD9A-416D-B0A0-1C5C007440BF}" type="presParOf" srcId="{158F951F-D800-4D54-A2E8-D471C4365996}" destId="{772B296A-A377-4892-B705-01F133D4D18D}" srcOrd="0" destOrd="0" presId="urn:microsoft.com/office/officeart/2005/8/layout/orgChart1"/>
    <dgm:cxn modelId="{9632DC7A-593F-4B99-8944-57911E27331D}" type="presParOf" srcId="{158F951F-D800-4D54-A2E8-D471C4365996}" destId="{650C20CE-69E8-4DAE-954C-1328174C0DED}" srcOrd="1" destOrd="0" presId="urn:microsoft.com/office/officeart/2005/8/layout/orgChart1"/>
    <dgm:cxn modelId="{0CE81DD1-55EB-4FA2-B00D-D8FD8EFFCE4E}" type="presParOf" srcId="{13023E91-FF7C-4B36-A33D-2807BF457870}" destId="{4D532A90-6775-4BDA-9841-52CB19A3DA70}" srcOrd="1" destOrd="0" presId="urn:microsoft.com/office/officeart/2005/8/layout/orgChart1"/>
    <dgm:cxn modelId="{ACCEBFCF-F4C3-4FEB-A2F2-CB6339C8C223}" type="presParOf" srcId="{4D532A90-6775-4BDA-9841-52CB19A3DA70}" destId="{BFC869CD-D94F-42A5-BE4A-A92A86EAF36D}" srcOrd="0" destOrd="0" presId="urn:microsoft.com/office/officeart/2005/8/layout/orgChart1"/>
    <dgm:cxn modelId="{90C6F5D9-2C3F-4677-945C-7A27E272D030}" type="presParOf" srcId="{4D532A90-6775-4BDA-9841-52CB19A3DA70}" destId="{D497E7A4-2825-4210-9C05-E8958F580889}" srcOrd="1" destOrd="0" presId="urn:microsoft.com/office/officeart/2005/8/layout/orgChart1"/>
    <dgm:cxn modelId="{1939D010-79B2-4F02-B070-7CB33038AE89}" type="presParOf" srcId="{D497E7A4-2825-4210-9C05-E8958F580889}" destId="{16DF24E4-AABA-4867-B263-651E7B9E9494}" srcOrd="0" destOrd="0" presId="urn:microsoft.com/office/officeart/2005/8/layout/orgChart1"/>
    <dgm:cxn modelId="{1A282FBC-58FB-404B-B46B-910D1B75B76A}" type="presParOf" srcId="{16DF24E4-AABA-4867-B263-651E7B9E9494}" destId="{9A6EDD4B-A6D1-4C6D-A308-328763DF8ECE}" srcOrd="0" destOrd="0" presId="urn:microsoft.com/office/officeart/2005/8/layout/orgChart1"/>
    <dgm:cxn modelId="{8115FEE1-D385-492C-A894-4BC1724AA9E7}" type="presParOf" srcId="{16DF24E4-AABA-4867-B263-651E7B9E9494}" destId="{C52FE789-1D3E-4748-BE5B-515992865F7A}" srcOrd="1" destOrd="0" presId="urn:microsoft.com/office/officeart/2005/8/layout/orgChart1"/>
    <dgm:cxn modelId="{5CB67A4F-DA1A-4638-A928-28B652FCB07C}" type="presParOf" srcId="{D497E7A4-2825-4210-9C05-E8958F580889}" destId="{888E40C6-C387-4D18-BB76-5A2898AE2190}" srcOrd="1" destOrd="0" presId="urn:microsoft.com/office/officeart/2005/8/layout/orgChart1"/>
    <dgm:cxn modelId="{96ED253D-54B2-4BA6-8C30-7B9330C2F915}" type="presParOf" srcId="{888E40C6-C387-4D18-BB76-5A2898AE2190}" destId="{4C263554-9DB9-441D-8818-76E29F544852}" srcOrd="0" destOrd="0" presId="urn:microsoft.com/office/officeart/2005/8/layout/orgChart1"/>
    <dgm:cxn modelId="{C13D0FD5-5863-4D8F-BA01-7AA6BDA5CD92}" type="presParOf" srcId="{888E40C6-C387-4D18-BB76-5A2898AE2190}" destId="{02B21973-CAC8-4B06-BDD5-30433D14B74A}" srcOrd="1" destOrd="0" presId="urn:microsoft.com/office/officeart/2005/8/layout/orgChart1"/>
    <dgm:cxn modelId="{82658BCC-F864-447B-BFF6-D3F61E89067F}" type="presParOf" srcId="{02B21973-CAC8-4B06-BDD5-30433D14B74A}" destId="{54119622-8542-4EDF-9778-CA8AA8B85E2C}" srcOrd="0" destOrd="0" presId="urn:microsoft.com/office/officeart/2005/8/layout/orgChart1"/>
    <dgm:cxn modelId="{A8B7E6D8-5589-409A-8EAC-4BEF7F5424E5}" type="presParOf" srcId="{54119622-8542-4EDF-9778-CA8AA8B85E2C}" destId="{58B2AA6D-84F7-4833-9B0A-132E5A501DDC}" srcOrd="0" destOrd="0" presId="urn:microsoft.com/office/officeart/2005/8/layout/orgChart1"/>
    <dgm:cxn modelId="{7C5B09B2-F415-4608-8EB4-CB37E342F1E6}" type="presParOf" srcId="{54119622-8542-4EDF-9778-CA8AA8B85E2C}" destId="{E98BC08C-1257-4879-9462-03AE5360D1F2}" srcOrd="1" destOrd="0" presId="urn:microsoft.com/office/officeart/2005/8/layout/orgChart1"/>
    <dgm:cxn modelId="{3F1F733B-42DF-4AC2-B8BC-8284930F461E}" type="presParOf" srcId="{02B21973-CAC8-4B06-BDD5-30433D14B74A}" destId="{8053FD73-8247-4F00-951D-666D75DC1B32}" srcOrd="1" destOrd="0" presId="urn:microsoft.com/office/officeart/2005/8/layout/orgChart1"/>
    <dgm:cxn modelId="{56CF76EE-231D-4170-8BF3-D1326C0B71B9}" type="presParOf" srcId="{02B21973-CAC8-4B06-BDD5-30433D14B74A}" destId="{6098A171-36DC-4BA2-BB8A-1E02C1A92029}" srcOrd="2" destOrd="0" presId="urn:microsoft.com/office/officeart/2005/8/layout/orgChart1"/>
    <dgm:cxn modelId="{83F2C7D4-03F7-4AF5-B431-9BE6DB4B3451}" type="presParOf" srcId="{D497E7A4-2825-4210-9C05-E8958F580889}" destId="{002B5243-48C6-4633-976B-6D1086F1FA01}" srcOrd="2" destOrd="0" presId="urn:microsoft.com/office/officeart/2005/8/layout/orgChart1"/>
    <dgm:cxn modelId="{9BF16991-C188-4C6E-BB51-2F0360367774}" type="presParOf" srcId="{4D532A90-6775-4BDA-9841-52CB19A3DA70}" destId="{46530A25-5DB8-47E7-A7AA-11B8BFC0EEB3}" srcOrd="2" destOrd="0" presId="urn:microsoft.com/office/officeart/2005/8/layout/orgChart1"/>
    <dgm:cxn modelId="{075C55C6-B86E-4940-9420-FF777FB06C54}" type="presParOf" srcId="{4D532A90-6775-4BDA-9841-52CB19A3DA70}" destId="{85EE5B67-2C40-4705-B033-33A90059C9B9}" srcOrd="3" destOrd="0" presId="urn:microsoft.com/office/officeart/2005/8/layout/orgChart1"/>
    <dgm:cxn modelId="{8317D752-7FDC-4211-A73B-8AD382782D97}" type="presParOf" srcId="{85EE5B67-2C40-4705-B033-33A90059C9B9}" destId="{A23E970B-1E1D-4362-BD0D-A70B4E415758}" srcOrd="0" destOrd="0" presId="urn:microsoft.com/office/officeart/2005/8/layout/orgChart1"/>
    <dgm:cxn modelId="{C668B2B2-5208-4A1B-996B-8BF057D737C2}" type="presParOf" srcId="{A23E970B-1E1D-4362-BD0D-A70B4E415758}" destId="{43508A4F-7F3C-480A-B45D-E480038A2DAF}" srcOrd="0" destOrd="0" presId="urn:microsoft.com/office/officeart/2005/8/layout/orgChart1"/>
    <dgm:cxn modelId="{04B1F4FD-6CB3-4E02-ADB0-75B7E31734DF}" type="presParOf" srcId="{A23E970B-1E1D-4362-BD0D-A70B4E415758}" destId="{D8102DDD-A58A-41DC-B6F3-9C8A8F5426DD}" srcOrd="1" destOrd="0" presId="urn:microsoft.com/office/officeart/2005/8/layout/orgChart1"/>
    <dgm:cxn modelId="{5CF144E1-A6B2-42A3-A69A-14EB6EB8C167}" type="presParOf" srcId="{85EE5B67-2C40-4705-B033-33A90059C9B9}" destId="{C68C3083-3A0D-43EA-871A-C0EE5495111D}" srcOrd="1" destOrd="0" presId="urn:microsoft.com/office/officeart/2005/8/layout/orgChart1"/>
    <dgm:cxn modelId="{8F2D7269-1AC7-4748-9269-566FBA03195E}" type="presParOf" srcId="{C68C3083-3A0D-43EA-871A-C0EE5495111D}" destId="{1A3130D8-7340-4FB3-A47D-2D0A8EFB149F}" srcOrd="0" destOrd="0" presId="urn:microsoft.com/office/officeart/2005/8/layout/orgChart1"/>
    <dgm:cxn modelId="{49F65507-5A69-4A2C-82A1-473BA3114BF1}" type="presParOf" srcId="{C68C3083-3A0D-43EA-871A-C0EE5495111D}" destId="{AC9EF947-9537-44B3-A7E3-374D09FA2927}" srcOrd="1" destOrd="0" presId="urn:microsoft.com/office/officeart/2005/8/layout/orgChart1"/>
    <dgm:cxn modelId="{962A7FD9-B64E-4A3E-82F3-9AF23C3731BD}" type="presParOf" srcId="{AC9EF947-9537-44B3-A7E3-374D09FA2927}" destId="{FAFFF23C-F2F0-4930-8980-EBA211BFB747}" srcOrd="0" destOrd="0" presId="urn:microsoft.com/office/officeart/2005/8/layout/orgChart1"/>
    <dgm:cxn modelId="{BA3DA7EE-BB61-406A-8883-EAB042E16A19}" type="presParOf" srcId="{FAFFF23C-F2F0-4930-8980-EBA211BFB747}" destId="{AC4C2915-AEFF-447E-B5F3-31B5CF43E2B0}" srcOrd="0" destOrd="0" presId="urn:microsoft.com/office/officeart/2005/8/layout/orgChart1"/>
    <dgm:cxn modelId="{6DF4898B-83DF-4235-8E73-0B1D7D716CB5}" type="presParOf" srcId="{FAFFF23C-F2F0-4930-8980-EBA211BFB747}" destId="{762E166F-6985-4554-8918-D4B51293CB6C}" srcOrd="1" destOrd="0" presId="urn:microsoft.com/office/officeart/2005/8/layout/orgChart1"/>
    <dgm:cxn modelId="{E20D0B26-8EF4-49BA-AE3B-0EC023046EF8}" type="presParOf" srcId="{AC9EF947-9537-44B3-A7E3-374D09FA2927}" destId="{0E8D98E6-2E71-4B47-BD36-97F470A8088D}" srcOrd="1" destOrd="0" presId="urn:microsoft.com/office/officeart/2005/8/layout/orgChart1"/>
    <dgm:cxn modelId="{32C35E49-35B6-4963-8CF9-DB4C84BB87FD}" type="presParOf" srcId="{AC9EF947-9537-44B3-A7E3-374D09FA2927}" destId="{1E7B8293-E7C6-495C-B5CA-8FDD5007B102}" srcOrd="2" destOrd="0" presId="urn:microsoft.com/office/officeart/2005/8/layout/orgChart1"/>
    <dgm:cxn modelId="{2B60727E-6CF2-47AE-9FAD-4960DFBAD6EE}" type="presParOf" srcId="{C68C3083-3A0D-43EA-871A-C0EE5495111D}" destId="{B4F51130-3EEB-45CA-83A0-5D23110A36F3}" srcOrd="2" destOrd="0" presId="urn:microsoft.com/office/officeart/2005/8/layout/orgChart1"/>
    <dgm:cxn modelId="{034EEA41-BFDF-4FF7-84C3-554F16A95F96}" type="presParOf" srcId="{C68C3083-3A0D-43EA-871A-C0EE5495111D}" destId="{C185628A-14CC-4A6E-B075-78ACDADC08A1}" srcOrd="3" destOrd="0" presId="urn:microsoft.com/office/officeart/2005/8/layout/orgChart1"/>
    <dgm:cxn modelId="{70A41B4E-C9B7-46E2-B440-4BAAF587982C}" type="presParOf" srcId="{C185628A-14CC-4A6E-B075-78ACDADC08A1}" destId="{D3BA40B9-75F4-41B7-8F24-D4EA92AB1935}" srcOrd="0" destOrd="0" presId="urn:microsoft.com/office/officeart/2005/8/layout/orgChart1"/>
    <dgm:cxn modelId="{6DBAD69C-3FE9-4D38-AD9B-52EEF8DB386E}" type="presParOf" srcId="{D3BA40B9-75F4-41B7-8F24-D4EA92AB1935}" destId="{F1765761-8436-42CB-B8DF-3E86FC4FEB81}" srcOrd="0" destOrd="0" presId="urn:microsoft.com/office/officeart/2005/8/layout/orgChart1"/>
    <dgm:cxn modelId="{68BE0C69-0EDE-4275-BA02-F0E48B15D454}" type="presParOf" srcId="{D3BA40B9-75F4-41B7-8F24-D4EA92AB1935}" destId="{B0F341B2-76D5-40CE-827A-E7564E45BF74}" srcOrd="1" destOrd="0" presId="urn:microsoft.com/office/officeart/2005/8/layout/orgChart1"/>
    <dgm:cxn modelId="{B14FAB42-E548-46B7-AE10-A29555DA3E85}" type="presParOf" srcId="{C185628A-14CC-4A6E-B075-78ACDADC08A1}" destId="{3EEC4E6A-3D76-4F5D-9491-11A29B222E52}" srcOrd="1" destOrd="0" presId="urn:microsoft.com/office/officeart/2005/8/layout/orgChart1"/>
    <dgm:cxn modelId="{1221E9CD-63F8-4E2B-9EE7-CF05EF7A255B}" type="presParOf" srcId="{C185628A-14CC-4A6E-B075-78ACDADC08A1}" destId="{229AD977-4DDD-4F70-86B5-8443FCE33290}" srcOrd="2" destOrd="0" presId="urn:microsoft.com/office/officeart/2005/8/layout/orgChart1"/>
    <dgm:cxn modelId="{61660FFA-E853-461C-9E2A-A6AF8966F62D}" type="presParOf" srcId="{85EE5B67-2C40-4705-B033-33A90059C9B9}" destId="{66CDDBA8-038D-40F9-81A6-ECB48B85880E}" srcOrd="2" destOrd="0" presId="urn:microsoft.com/office/officeart/2005/8/layout/orgChart1"/>
    <dgm:cxn modelId="{79A37AC0-10F4-4E4D-A7CE-8D55EC6F9662}" type="presParOf" srcId="{4D532A90-6775-4BDA-9841-52CB19A3DA70}" destId="{3D60C104-FC72-4CFD-92DD-BDE77A63B05B}" srcOrd="4" destOrd="0" presId="urn:microsoft.com/office/officeart/2005/8/layout/orgChart1"/>
    <dgm:cxn modelId="{2F91D553-2FE2-40F6-8D84-21B3A66C5C27}" type="presParOf" srcId="{4D532A90-6775-4BDA-9841-52CB19A3DA70}" destId="{B1DA50CD-F7CF-49C7-8998-AA4610992710}" srcOrd="5" destOrd="0" presId="urn:microsoft.com/office/officeart/2005/8/layout/orgChart1"/>
    <dgm:cxn modelId="{ABE4BA81-1F1A-40B1-8038-8B76AC9417AD}" type="presParOf" srcId="{B1DA50CD-F7CF-49C7-8998-AA4610992710}" destId="{B7F58601-A872-45D2-91DC-4B15486760AA}" srcOrd="0" destOrd="0" presId="urn:microsoft.com/office/officeart/2005/8/layout/orgChart1"/>
    <dgm:cxn modelId="{D9F6279C-46A4-4F85-A6B4-93564DAA9330}" type="presParOf" srcId="{B7F58601-A872-45D2-91DC-4B15486760AA}" destId="{F426E389-6111-4246-B76A-D61F7681F968}" srcOrd="0" destOrd="0" presId="urn:microsoft.com/office/officeart/2005/8/layout/orgChart1"/>
    <dgm:cxn modelId="{6159D2B2-FB9C-4E2C-8818-ABFDEC72253B}" type="presParOf" srcId="{B7F58601-A872-45D2-91DC-4B15486760AA}" destId="{1504872E-9D37-4816-A3E1-6596FD42D6B4}" srcOrd="1" destOrd="0" presId="urn:microsoft.com/office/officeart/2005/8/layout/orgChart1"/>
    <dgm:cxn modelId="{9EA0C843-8C45-4303-9274-6457A9CEFA82}" type="presParOf" srcId="{B1DA50CD-F7CF-49C7-8998-AA4610992710}" destId="{C929C845-136B-45AF-9C47-55124009C445}" srcOrd="1" destOrd="0" presId="urn:microsoft.com/office/officeart/2005/8/layout/orgChart1"/>
    <dgm:cxn modelId="{3D8AF4D6-D7DA-4864-8381-67F807A92D98}" type="presParOf" srcId="{C929C845-136B-45AF-9C47-55124009C445}" destId="{5D15EA9E-6E6F-420C-83C1-BA33E3CE9C61}" srcOrd="0" destOrd="0" presId="urn:microsoft.com/office/officeart/2005/8/layout/orgChart1"/>
    <dgm:cxn modelId="{CC802ABE-150A-464A-8493-294672886D4E}" type="presParOf" srcId="{C929C845-136B-45AF-9C47-55124009C445}" destId="{740A045F-1B81-48FD-836A-3CD50E19109E}" srcOrd="1" destOrd="0" presId="urn:microsoft.com/office/officeart/2005/8/layout/orgChart1"/>
    <dgm:cxn modelId="{BB5546C1-9F25-4F7C-B7B0-1BFCFAAA02CD}" type="presParOf" srcId="{740A045F-1B81-48FD-836A-3CD50E19109E}" destId="{497A8489-C950-49B4-99F7-AAA1B6E6ECDA}" srcOrd="0" destOrd="0" presId="urn:microsoft.com/office/officeart/2005/8/layout/orgChart1"/>
    <dgm:cxn modelId="{59C0B3E5-AFA4-49BF-902C-3EE703D7BA75}" type="presParOf" srcId="{497A8489-C950-49B4-99F7-AAA1B6E6ECDA}" destId="{765DC081-357C-4DA7-8B30-EA6A95E38538}" srcOrd="0" destOrd="0" presId="urn:microsoft.com/office/officeart/2005/8/layout/orgChart1"/>
    <dgm:cxn modelId="{6D17CCB7-AA30-41C4-9B59-714844747570}" type="presParOf" srcId="{497A8489-C950-49B4-99F7-AAA1B6E6ECDA}" destId="{C73322E0-6807-40C3-9658-A6F8D851023D}" srcOrd="1" destOrd="0" presId="urn:microsoft.com/office/officeart/2005/8/layout/orgChart1"/>
    <dgm:cxn modelId="{2F52AD6D-D073-4B11-8A0D-3AAA3428D50D}" type="presParOf" srcId="{740A045F-1B81-48FD-836A-3CD50E19109E}" destId="{183B2B0E-8A66-46AA-B002-E67D6440664F}" srcOrd="1" destOrd="0" presId="urn:microsoft.com/office/officeart/2005/8/layout/orgChart1"/>
    <dgm:cxn modelId="{9EBF99B1-7D22-42B6-9880-9EF9951BC754}" type="presParOf" srcId="{740A045F-1B81-48FD-836A-3CD50E19109E}" destId="{828E35FB-C8D4-423D-9DC7-9C1488EE9563}" srcOrd="2" destOrd="0" presId="urn:microsoft.com/office/officeart/2005/8/layout/orgChart1"/>
    <dgm:cxn modelId="{6E2529C5-E8D2-46AD-86BC-C9D3AC7F5816}" type="presParOf" srcId="{C929C845-136B-45AF-9C47-55124009C445}" destId="{D5F5F7B2-8364-417B-9863-9D1A8C956977}" srcOrd="2" destOrd="0" presId="urn:microsoft.com/office/officeart/2005/8/layout/orgChart1"/>
    <dgm:cxn modelId="{1130D9F2-A675-4E30-BE76-45DF5A42FD42}" type="presParOf" srcId="{C929C845-136B-45AF-9C47-55124009C445}" destId="{EFFB9583-59F1-48C2-8B49-A7E0EC88F955}" srcOrd="3" destOrd="0" presId="urn:microsoft.com/office/officeart/2005/8/layout/orgChart1"/>
    <dgm:cxn modelId="{55BE73E6-EE9E-44BE-B02B-B22F92E523D6}" type="presParOf" srcId="{EFFB9583-59F1-48C2-8B49-A7E0EC88F955}" destId="{4FC7A682-C290-485F-BF01-A4AD8CB70C4F}" srcOrd="0" destOrd="0" presId="urn:microsoft.com/office/officeart/2005/8/layout/orgChart1"/>
    <dgm:cxn modelId="{9D6A5425-0895-429E-A1AB-CE1E314A3787}" type="presParOf" srcId="{4FC7A682-C290-485F-BF01-A4AD8CB70C4F}" destId="{5CDC9987-E2E3-4A2E-BD8F-682F0E9AE507}" srcOrd="0" destOrd="0" presId="urn:microsoft.com/office/officeart/2005/8/layout/orgChart1"/>
    <dgm:cxn modelId="{3275DA5B-E866-4D82-B906-EC7AD5750B74}" type="presParOf" srcId="{4FC7A682-C290-485F-BF01-A4AD8CB70C4F}" destId="{DDC1EAD7-5757-4435-B57E-04B3F4241130}" srcOrd="1" destOrd="0" presId="urn:microsoft.com/office/officeart/2005/8/layout/orgChart1"/>
    <dgm:cxn modelId="{EF83B283-1BF8-4EA6-A22D-0A124723E393}" type="presParOf" srcId="{EFFB9583-59F1-48C2-8B49-A7E0EC88F955}" destId="{5B99B2AE-16C4-497A-99A5-5C109C442E65}" srcOrd="1" destOrd="0" presId="urn:microsoft.com/office/officeart/2005/8/layout/orgChart1"/>
    <dgm:cxn modelId="{FDDCF875-23BA-4CB8-95F5-8AA314FCBFC4}" type="presParOf" srcId="{EFFB9583-59F1-48C2-8B49-A7E0EC88F955}" destId="{45F44376-3912-4775-8BC2-D546FBEE1956}" srcOrd="2" destOrd="0" presId="urn:microsoft.com/office/officeart/2005/8/layout/orgChart1"/>
    <dgm:cxn modelId="{CB77F2AF-3BD3-4B15-A95B-2C706A65100C}" type="presParOf" srcId="{B1DA50CD-F7CF-49C7-8998-AA4610992710}" destId="{5EACB884-3DC4-4FB4-BFDA-5182966BC66A}" srcOrd="2" destOrd="0" presId="urn:microsoft.com/office/officeart/2005/8/layout/orgChart1"/>
    <dgm:cxn modelId="{28E678AF-2D9C-48EC-9462-8ECA3C803D61}" type="presParOf" srcId="{13023E91-FF7C-4B36-A33D-2807BF457870}" destId="{9FBF3F8F-A681-4783-A87A-C9A19FD32F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F5F7B2-8364-417B-9863-9D1A8C956977}">
      <dsp:nvSpPr>
        <dsp:cNvPr id="0" name=""/>
        <dsp:cNvSpPr/>
      </dsp:nvSpPr>
      <dsp:spPr>
        <a:xfrm>
          <a:off x="4207079" y="1519408"/>
          <a:ext cx="537489" cy="186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83"/>
              </a:lnTo>
              <a:lnTo>
                <a:pt x="537489" y="93283"/>
              </a:lnTo>
              <a:lnTo>
                <a:pt x="537489" y="186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5EA9E-6E6F-420C-83C1-BA33E3CE9C61}">
      <dsp:nvSpPr>
        <dsp:cNvPr id="0" name=""/>
        <dsp:cNvSpPr/>
      </dsp:nvSpPr>
      <dsp:spPr>
        <a:xfrm>
          <a:off x="3669589" y="1519408"/>
          <a:ext cx="537489" cy="186566"/>
        </a:xfrm>
        <a:custGeom>
          <a:avLst/>
          <a:gdLst/>
          <a:ahLst/>
          <a:cxnLst/>
          <a:rect l="0" t="0" r="0" b="0"/>
          <a:pathLst>
            <a:path>
              <a:moveTo>
                <a:pt x="537489" y="0"/>
              </a:moveTo>
              <a:lnTo>
                <a:pt x="537489" y="93283"/>
              </a:lnTo>
              <a:lnTo>
                <a:pt x="0" y="93283"/>
              </a:lnTo>
              <a:lnTo>
                <a:pt x="0" y="186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0C104-FC72-4CFD-92DD-BDE77A63B05B}">
      <dsp:nvSpPr>
        <dsp:cNvPr id="0" name=""/>
        <dsp:cNvSpPr/>
      </dsp:nvSpPr>
      <dsp:spPr>
        <a:xfrm>
          <a:off x="2325865" y="888634"/>
          <a:ext cx="1881214" cy="186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83"/>
              </a:lnTo>
              <a:lnTo>
                <a:pt x="1881214" y="93283"/>
              </a:lnTo>
              <a:lnTo>
                <a:pt x="1881214" y="1865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51130-3EEB-45CA-83A0-5D23110A36F3}">
      <dsp:nvSpPr>
        <dsp:cNvPr id="0" name=""/>
        <dsp:cNvSpPr/>
      </dsp:nvSpPr>
      <dsp:spPr>
        <a:xfrm>
          <a:off x="2057120" y="1519408"/>
          <a:ext cx="537489" cy="1865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83"/>
              </a:lnTo>
              <a:lnTo>
                <a:pt x="537489" y="93283"/>
              </a:lnTo>
              <a:lnTo>
                <a:pt x="537489" y="186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3130D8-7340-4FB3-A47D-2D0A8EFB149F}">
      <dsp:nvSpPr>
        <dsp:cNvPr id="0" name=""/>
        <dsp:cNvSpPr/>
      </dsp:nvSpPr>
      <dsp:spPr>
        <a:xfrm>
          <a:off x="1519630" y="1519408"/>
          <a:ext cx="537489" cy="186566"/>
        </a:xfrm>
        <a:custGeom>
          <a:avLst/>
          <a:gdLst/>
          <a:ahLst/>
          <a:cxnLst/>
          <a:rect l="0" t="0" r="0" b="0"/>
          <a:pathLst>
            <a:path>
              <a:moveTo>
                <a:pt x="537489" y="0"/>
              </a:moveTo>
              <a:lnTo>
                <a:pt x="537489" y="93283"/>
              </a:lnTo>
              <a:lnTo>
                <a:pt x="0" y="93283"/>
              </a:lnTo>
              <a:lnTo>
                <a:pt x="0" y="186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530A25-5DB8-47E7-A7AA-11B8BFC0EEB3}">
      <dsp:nvSpPr>
        <dsp:cNvPr id="0" name=""/>
        <dsp:cNvSpPr/>
      </dsp:nvSpPr>
      <dsp:spPr>
        <a:xfrm>
          <a:off x="2057120" y="888634"/>
          <a:ext cx="268744" cy="186566"/>
        </a:xfrm>
        <a:custGeom>
          <a:avLst/>
          <a:gdLst/>
          <a:ahLst/>
          <a:cxnLst/>
          <a:rect l="0" t="0" r="0" b="0"/>
          <a:pathLst>
            <a:path>
              <a:moveTo>
                <a:pt x="268744" y="0"/>
              </a:moveTo>
              <a:lnTo>
                <a:pt x="268744" y="93283"/>
              </a:lnTo>
              <a:lnTo>
                <a:pt x="0" y="93283"/>
              </a:lnTo>
              <a:lnTo>
                <a:pt x="0" y="1865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263554-9DB9-441D-8818-76E29F544852}">
      <dsp:nvSpPr>
        <dsp:cNvPr id="0" name=""/>
        <dsp:cNvSpPr/>
      </dsp:nvSpPr>
      <dsp:spPr>
        <a:xfrm>
          <a:off x="398930" y="1519408"/>
          <a:ext cx="91440" cy="1865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C869CD-D94F-42A5-BE4A-A92A86EAF36D}">
      <dsp:nvSpPr>
        <dsp:cNvPr id="0" name=""/>
        <dsp:cNvSpPr/>
      </dsp:nvSpPr>
      <dsp:spPr>
        <a:xfrm>
          <a:off x="444650" y="888634"/>
          <a:ext cx="1881214" cy="186566"/>
        </a:xfrm>
        <a:custGeom>
          <a:avLst/>
          <a:gdLst/>
          <a:ahLst/>
          <a:cxnLst/>
          <a:rect l="0" t="0" r="0" b="0"/>
          <a:pathLst>
            <a:path>
              <a:moveTo>
                <a:pt x="1881214" y="0"/>
              </a:moveTo>
              <a:lnTo>
                <a:pt x="1881214" y="93283"/>
              </a:lnTo>
              <a:lnTo>
                <a:pt x="0" y="93283"/>
              </a:lnTo>
              <a:lnTo>
                <a:pt x="0" y="1865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2B296A-A377-4892-B705-01F133D4D18D}">
      <dsp:nvSpPr>
        <dsp:cNvPr id="0" name=""/>
        <dsp:cNvSpPr/>
      </dsp:nvSpPr>
      <dsp:spPr>
        <a:xfrm>
          <a:off x="1881658" y="444428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latin typeface="Arial" panose="020B0604020202020204" pitchFamily="34" charset="0"/>
            </a:rPr>
            <a:t>Built Environment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Design and Compliance Services team Manager</a:t>
          </a:r>
          <a:endParaRPr lang="en-GB" sz="700"/>
        </a:p>
      </dsp:txBody>
      <dsp:txXfrm>
        <a:off x="1881658" y="444428"/>
        <a:ext cx="888413" cy="444206"/>
      </dsp:txXfrm>
    </dsp:sp>
    <dsp:sp modelId="{9A6EDD4B-A6D1-4C6D-A308-328763DF8ECE}">
      <dsp:nvSpPr>
        <dsp:cNvPr id="0" name=""/>
        <dsp:cNvSpPr/>
      </dsp:nvSpPr>
      <dsp:spPr>
        <a:xfrm>
          <a:off x="443" y="1075201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Senior Designer</a:t>
          </a:r>
          <a:endParaRPr lang="en-GB" sz="700"/>
        </a:p>
      </dsp:txBody>
      <dsp:txXfrm>
        <a:off x="443" y="1075201"/>
        <a:ext cx="888413" cy="444206"/>
      </dsp:txXfrm>
    </dsp:sp>
    <dsp:sp modelId="{58B2AA6D-84F7-4833-9B0A-132E5A501DDC}">
      <dsp:nvSpPr>
        <dsp:cNvPr id="0" name=""/>
        <dsp:cNvSpPr/>
      </dsp:nvSpPr>
      <dsp:spPr>
        <a:xfrm>
          <a:off x="443" y="1705975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CAD Technician</a:t>
          </a:r>
        </a:p>
      </dsp:txBody>
      <dsp:txXfrm>
        <a:off x="443" y="1705975"/>
        <a:ext cx="888413" cy="444206"/>
      </dsp:txXfrm>
    </dsp:sp>
    <dsp:sp modelId="{43508A4F-7F3C-480A-B45D-E480038A2DAF}">
      <dsp:nvSpPr>
        <dsp:cNvPr id="0" name=""/>
        <dsp:cNvSpPr/>
      </dsp:nvSpPr>
      <dsp:spPr>
        <a:xfrm>
          <a:off x="1612913" y="1075201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sysClr val="windowText" lastClr="000000"/>
              </a:solidFill>
              <a:latin typeface="Arial" panose="020B0604020202020204" pitchFamily="34" charset="0"/>
            </a:rPr>
            <a:t>Senior Architect</a:t>
          </a:r>
          <a:endParaRPr lang="en-GB" sz="700">
            <a:solidFill>
              <a:sysClr val="windowText" lastClr="000000"/>
            </a:solidFill>
          </a:endParaRPr>
        </a:p>
      </dsp:txBody>
      <dsp:txXfrm>
        <a:off x="1612913" y="1075201"/>
        <a:ext cx="888413" cy="444206"/>
      </dsp:txXfrm>
    </dsp:sp>
    <dsp:sp modelId="{AC4C2915-AEFF-447E-B5F3-31B5CF43E2B0}">
      <dsp:nvSpPr>
        <dsp:cNvPr id="0" name=""/>
        <dsp:cNvSpPr/>
      </dsp:nvSpPr>
      <dsp:spPr>
        <a:xfrm>
          <a:off x="1075423" y="1705975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latin typeface="Arial" panose="020B0604020202020204" pitchFamily="34" charset="0"/>
            </a:rPr>
            <a:t>Architectural Technologist </a:t>
          </a:r>
          <a:endParaRPr lang="en-GB" sz="700"/>
        </a:p>
      </dsp:txBody>
      <dsp:txXfrm>
        <a:off x="1075423" y="1705975"/>
        <a:ext cx="888413" cy="444206"/>
      </dsp:txXfrm>
    </dsp:sp>
    <dsp:sp modelId="{F1765761-8436-42CB-B8DF-3E86FC4FEB81}">
      <dsp:nvSpPr>
        <dsp:cNvPr id="0" name=""/>
        <dsp:cNvSpPr/>
      </dsp:nvSpPr>
      <dsp:spPr>
        <a:xfrm>
          <a:off x="2150403" y="1705975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ysClr val="windowText" lastClr="000000"/>
              </a:solidFill>
            </a:rPr>
            <a:t>Graduate Architect (Trainee)</a:t>
          </a:r>
        </a:p>
      </dsp:txBody>
      <dsp:txXfrm>
        <a:off x="2150403" y="1705975"/>
        <a:ext cx="888413" cy="444206"/>
      </dsp:txXfrm>
    </dsp:sp>
    <dsp:sp modelId="{F426E389-6111-4246-B76A-D61F7681F968}">
      <dsp:nvSpPr>
        <dsp:cNvPr id="0" name=""/>
        <dsp:cNvSpPr/>
      </dsp:nvSpPr>
      <dsp:spPr>
        <a:xfrm>
          <a:off x="3762873" y="1075201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Senior Clerk of Works</a:t>
          </a:r>
          <a:endParaRPr lang="en-GB" sz="700"/>
        </a:p>
      </dsp:txBody>
      <dsp:txXfrm>
        <a:off x="3762873" y="1075201"/>
        <a:ext cx="888413" cy="444206"/>
      </dsp:txXfrm>
    </dsp:sp>
    <dsp:sp modelId="{765DC081-357C-4DA7-8B30-EA6A95E38538}">
      <dsp:nvSpPr>
        <dsp:cNvPr id="0" name=""/>
        <dsp:cNvSpPr/>
      </dsp:nvSpPr>
      <dsp:spPr>
        <a:xfrm>
          <a:off x="3225383" y="1705975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2no. Building Clerk of Works</a:t>
          </a:r>
          <a:endParaRPr lang="en-GB" sz="700"/>
        </a:p>
      </dsp:txBody>
      <dsp:txXfrm>
        <a:off x="3225383" y="1705975"/>
        <a:ext cx="888413" cy="444206"/>
      </dsp:txXfrm>
    </dsp:sp>
    <dsp:sp modelId="{5CDC9987-E2E3-4A2E-BD8F-682F0E9AE507}">
      <dsp:nvSpPr>
        <dsp:cNvPr id="0" name=""/>
        <dsp:cNvSpPr/>
      </dsp:nvSpPr>
      <dsp:spPr>
        <a:xfrm>
          <a:off x="4300363" y="1705975"/>
          <a:ext cx="888413" cy="4442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i="0" u="none" strike="noStrike" kern="100" baseline="0">
              <a:solidFill>
                <a:prstClr val="black"/>
              </a:solidFill>
              <a:latin typeface="Arial" panose="020B0604020202020204" pitchFamily="34" charset="0"/>
            </a:rPr>
            <a:t>M&amp;E Clerk of Works</a:t>
          </a:r>
        </a:p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/>
        </a:p>
      </dsp:txBody>
      <dsp:txXfrm>
        <a:off x="4300363" y="1705975"/>
        <a:ext cx="888413" cy="444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f007ca5610e510180ed48e6df58616de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7d8691e11f18043d4a6a51f54084050f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CCD32-69B0-4204-A03B-B587F388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9FC6F-CA88-4AAA-B398-4F8C6BA6D27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56923494-ae8d-48f5-b1dc-23cc198721c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Fiona Kelly</cp:lastModifiedBy>
  <cp:revision>3</cp:revision>
  <cp:lastPrinted>2020-01-13T12:11:00Z</cp:lastPrinted>
  <dcterms:created xsi:type="dcterms:W3CDTF">2026-04-27T10:58:00Z</dcterms:created>
  <dcterms:modified xsi:type="dcterms:W3CDTF">2026-04-27T12:16:00Z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