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AB6F" w14:textId="77777777" w:rsidR="00D83712" w:rsidRPr="007A5C0F" w:rsidRDefault="00D83712" w:rsidP="001C4708">
      <w:pPr>
        <w:rPr>
          <w:rFonts w:ascii="Myriad Pro" w:hAnsi="Myriad Pro"/>
          <w:color w:val="000000" w:themeColor="text1"/>
          <w:lang w:eastAsia="en-US"/>
        </w:rPr>
      </w:pPr>
    </w:p>
    <w:p w14:paraId="51C4959E" w14:textId="77777777" w:rsidR="005B4B65" w:rsidRDefault="005B4B65" w:rsidP="001C4708">
      <w:pPr>
        <w:pStyle w:val="Caption"/>
        <w:rPr>
          <w:rFonts w:ascii="Arial" w:hAnsi="Arial" w:cs="Arial"/>
          <w:b/>
          <w:color w:val="000000" w:themeColor="text1"/>
          <w:sz w:val="72"/>
        </w:rPr>
      </w:pPr>
      <w:r w:rsidRPr="00737B03">
        <w:rPr>
          <w:rFonts w:ascii="Arial" w:hAnsi="Arial" w:cs="Arial"/>
          <w:b/>
          <w:color w:val="000000" w:themeColor="text1"/>
          <w:sz w:val="72"/>
        </w:rPr>
        <w:t>Job Specification</w:t>
      </w:r>
    </w:p>
    <w:p w14:paraId="65BBC6F0" w14:textId="77777777" w:rsidR="005B4B65" w:rsidRPr="00737B03" w:rsidRDefault="005B4B65" w:rsidP="001C4708">
      <w:pPr>
        <w:rPr>
          <w:rFonts w:cs="Arial"/>
          <w:color w:val="000000" w:themeColor="text1"/>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793"/>
        <w:gridCol w:w="5807"/>
      </w:tblGrid>
      <w:tr w:rsidR="007A5C0F" w:rsidRPr="00737B03" w14:paraId="3A9B6C90" w14:textId="77777777" w:rsidTr="003B268E">
        <w:tc>
          <w:tcPr>
            <w:tcW w:w="10428" w:type="dxa"/>
            <w:gridSpan w:val="3"/>
            <w:tcBorders>
              <w:bottom w:val="single" w:sz="4" w:space="0" w:color="auto"/>
            </w:tcBorders>
            <w:shd w:val="clear" w:color="auto" w:fill="auto"/>
          </w:tcPr>
          <w:p w14:paraId="6FCBE47D" w14:textId="77777777" w:rsidR="00826778" w:rsidRPr="000A57D7" w:rsidRDefault="005B4B65" w:rsidP="00826778">
            <w:pPr>
              <w:rPr>
                <w:rFonts w:cs="Arial"/>
                <w:b/>
                <w:sz w:val="20"/>
              </w:rPr>
            </w:pPr>
            <w:r w:rsidRPr="000A57D7">
              <w:rPr>
                <w:rFonts w:cs="Arial"/>
                <w:b/>
                <w:sz w:val="28"/>
                <w:szCs w:val="28"/>
              </w:rPr>
              <w:t>Job Title</w:t>
            </w:r>
            <w:r w:rsidRPr="000A57D7">
              <w:rPr>
                <w:rFonts w:cs="Arial"/>
                <w:b/>
                <w:bCs/>
                <w:sz w:val="28"/>
                <w:szCs w:val="28"/>
              </w:rPr>
              <w:t>:</w:t>
            </w:r>
            <w:r w:rsidRPr="000A57D7">
              <w:rPr>
                <w:rFonts w:cs="Arial"/>
                <w:b/>
                <w:sz w:val="28"/>
                <w:szCs w:val="28"/>
              </w:rPr>
              <w:t xml:space="preserve"> </w:t>
            </w:r>
          </w:p>
          <w:p w14:paraId="7C09808C" w14:textId="77777777" w:rsidR="00826778" w:rsidRPr="000A57D7" w:rsidRDefault="00826778" w:rsidP="00826778">
            <w:pPr>
              <w:rPr>
                <w:rFonts w:cs="Arial"/>
                <w:b/>
                <w:sz w:val="20"/>
              </w:rPr>
            </w:pPr>
          </w:p>
          <w:p w14:paraId="139585DB" w14:textId="50AE3D3E" w:rsidR="005B4B65" w:rsidRPr="003A19CD" w:rsidRDefault="00CA64E8" w:rsidP="00826778">
            <w:pPr>
              <w:rPr>
                <w:rFonts w:cs="Arial"/>
                <w:b/>
                <w:sz w:val="28"/>
                <w:szCs w:val="28"/>
              </w:rPr>
            </w:pPr>
            <w:r w:rsidRPr="003A19CD">
              <w:rPr>
                <w:rFonts w:cs="Arial"/>
                <w:b/>
                <w:sz w:val="28"/>
                <w:szCs w:val="28"/>
              </w:rPr>
              <w:t>Human Resources</w:t>
            </w:r>
            <w:r w:rsidR="00826778" w:rsidRPr="003A19CD">
              <w:rPr>
                <w:rFonts w:cs="Arial"/>
                <w:b/>
                <w:sz w:val="28"/>
                <w:szCs w:val="28"/>
              </w:rPr>
              <w:t xml:space="preserve"> Manager</w:t>
            </w:r>
          </w:p>
          <w:p w14:paraId="6A3CD3EF" w14:textId="77777777" w:rsidR="00826778" w:rsidRPr="000A57D7" w:rsidRDefault="00826778" w:rsidP="00826778">
            <w:pPr>
              <w:rPr>
                <w:rFonts w:cs="Arial"/>
                <w:b/>
                <w:sz w:val="20"/>
              </w:rPr>
            </w:pPr>
          </w:p>
        </w:tc>
      </w:tr>
      <w:tr w:rsidR="007A5C0F" w:rsidRPr="00737B03" w14:paraId="3A251CB7" w14:textId="77777777" w:rsidTr="003B268E">
        <w:tc>
          <w:tcPr>
            <w:tcW w:w="3828" w:type="dxa"/>
            <w:tcBorders>
              <w:top w:val="single" w:sz="4" w:space="0" w:color="auto"/>
              <w:left w:val="nil"/>
              <w:bottom w:val="single" w:sz="4" w:space="0" w:color="auto"/>
              <w:right w:val="nil"/>
            </w:tcBorders>
            <w:shd w:val="clear" w:color="auto" w:fill="auto"/>
          </w:tcPr>
          <w:p w14:paraId="77A0AA00" w14:textId="77777777" w:rsidR="00030C1E" w:rsidRPr="000A57D7" w:rsidRDefault="00030C1E" w:rsidP="001C4708">
            <w:pPr>
              <w:ind w:left="1080"/>
              <w:jc w:val="both"/>
              <w:rPr>
                <w:rFonts w:cs="Arial"/>
                <w:b/>
                <w:sz w:val="28"/>
                <w:szCs w:val="28"/>
              </w:rPr>
            </w:pPr>
          </w:p>
        </w:tc>
        <w:tc>
          <w:tcPr>
            <w:tcW w:w="6600" w:type="dxa"/>
            <w:gridSpan w:val="2"/>
            <w:tcBorders>
              <w:top w:val="single" w:sz="4" w:space="0" w:color="auto"/>
              <w:left w:val="nil"/>
              <w:bottom w:val="single" w:sz="4" w:space="0" w:color="auto"/>
              <w:right w:val="nil"/>
            </w:tcBorders>
            <w:shd w:val="clear" w:color="auto" w:fill="auto"/>
          </w:tcPr>
          <w:p w14:paraId="69A6AC19" w14:textId="77777777" w:rsidR="00030C1E" w:rsidRPr="000A57D7" w:rsidRDefault="00030C1E" w:rsidP="001C4708">
            <w:pPr>
              <w:rPr>
                <w:rFonts w:cs="Arial"/>
                <w:b/>
                <w:sz w:val="28"/>
                <w:szCs w:val="28"/>
              </w:rPr>
            </w:pPr>
          </w:p>
        </w:tc>
      </w:tr>
      <w:tr w:rsidR="007A5C0F" w:rsidRPr="00737B03" w14:paraId="68DCD5BE" w14:textId="77777777" w:rsidTr="003B268E">
        <w:tc>
          <w:tcPr>
            <w:tcW w:w="3828" w:type="dxa"/>
            <w:tcBorders>
              <w:top w:val="single" w:sz="4" w:space="0" w:color="auto"/>
              <w:bottom w:val="single" w:sz="4" w:space="0" w:color="auto"/>
            </w:tcBorders>
            <w:shd w:val="clear" w:color="auto" w:fill="auto"/>
          </w:tcPr>
          <w:p w14:paraId="3CCB65F5" w14:textId="39BE4320" w:rsidR="005B4B65" w:rsidRPr="000A57D7" w:rsidRDefault="005B4B65" w:rsidP="00322844">
            <w:pPr>
              <w:rPr>
                <w:rFonts w:cs="Arial"/>
                <w:b/>
                <w:sz w:val="28"/>
                <w:szCs w:val="28"/>
              </w:rPr>
            </w:pPr>
            <w:r w:rsidRPr="000A57D7">
              <w:rPr>
                <w:rFonts w:cs="Arial"/>
                <w:b/>
                <w:sz w:val="28"/>
                <w:szCs w:val="28"/>
              </w:rPr>
              <w:t>Grade:</w:t>
            </w:r>
            <w:r w:rsidR="00EE0E57" w:rsidRPr="000A57D7">
              <w:rPr>
                <w:rFonts w:cs="Arial"/>
                <w:b/>
                <w:sz w:val="28"/>
                <w:szCs w:val="28"/>
              </w:rPr>
              <w:t xml:space="preserve"> </w:t>
            </w:r>
            <w:r w:rsidR="00DA0B9A" w:rsidRPr="000A57D7">
              <w:rPr>
                <w:rFonts w:cs="Arial"/>
                <w:b/>
                <w:sz w:val="28"/>
                <w:szCs w:val="28"/>
              </w:rPr>
              <w:t xml:space="preserve">Band </w:t>
            </w:r>
            <w:r w:rsidR="007C0EA6" w:rsidRPr="000A57D7">
              <w:rPr>
                <w:rFonts w:cs="Arial"/>
                <w:b/>
                <w:sz w:val="28"/>
                <w:szCs w:val="28"/>
              </w:rPr>
              <w:t>12</w:t>
            </w:r>
            <w:r w:rsidR="00DA0B9A" w:rsidRPr="000A57D7">
              <w:rPr>
                <w:rFonts w:cs="Arial"/>
                <w:b/>
                <w:sz w:val="28"/>
                <w:szCs w:val="28"/>
              </w:rPr>
              <w:t xml:space="preserve"> </w:t>
            </w:r>
          </w:p>
        </w:tc>
        <w:tc>
          <w:tcPr>
            <w:tcW w:w="6600" w:type="dxa"/>
            <w:gridSpan w:val="2"/>
            <w:tcBorders>
              <w:top w:val="single" w:sz="4" w:space="0" w:color="auto"/>
              <w:bottom w:val="single" w:sz="4" w:space="0" w:color="auto"/>
            </w:tcBorders>
            <w:shd w:val="clear" w:color="auto" w:fill="auto"/>
          </w:tcPr>
          <w:p w14:paraId="62133ACC" w14:textId="77777777" w:rsidR="00FD782F" w:rsidRPr="000A57D7" w:rsidRDefault="005B4B65" w:rsidP="001C4708">
            <w:pPr>
              <w:rPr>
                <w:rFonts w:cs="Arial"/>
                <w:b/>
                <w:sz w:val="20"/>
              </w:rPr>
            </w:pPr>
            <w:smartTag w:uri="urn:schemas-microsoft-com:office:smarttags" w:element="PersonName">
              <w:r w:rsidRPr="000A57D7">
                <w:rPr>
                  <w:rFonts w:cs="Arial"/>
                  <w:b/>
                  <w:sz w:val="28"/>
                  <w:szCs w:val="28"/>
                </w:rPr>
                <w:t>Job Evaluation</w:t>
              </w:r>
            </w:smartTag>
            <w:r w:rsidRPr="000A57D7">
              <w:rPr>
                <w:rFonts w:cs="Arial"/>
                <w:b/>
                <w:sz w:val="28"/>
                <w:szCs w:val="28"/>
              </w:rPr>
              <w:t xml:space="preserve"> Code</w:t>
            </w:r>
            <w:r w:rsidRPr="000A57D7">
              <w:rPr>
                <w:rFonts w:cs="Arial"/>
                <w:b/>
                <w:sz w:val="20"/>
              </w:rPr>
              <w:t xml:space="preserve">:  </w:t>
            </w:r>
            <w:r w:rsidRPr="000A57D7">
              <w:rPr>
                <w:rFonts w:cs="Arial"/>
                <w:b/>
                <w:sz w:val="28"/>
                <w:szCs w:val="28"/>
              </w:rPr>
              <w:t xml:space="preserve"> </w:t>
            </w:r>
          </w:p>
          <w:p w14:paraId="16C3994D" w14:textId="77777777" w:rsidR="00FD782F" w:rsidRPr="000A57D7" w:rsidRDefault="00FD782F" w:rsidP="001C4708">
            <w:pPr>
              <w:rPr>
                <w:rFonts w:cs="Arial"/>
                <w:b/>
                <w:sz w:val="28"/>
                <w:szCs w:val="28"/>
              </w:rPr>
            </w:pPr>
          </w:p>
        </w:tc>
      </w:tr>
      <w:tr w:rsidR="007A5C0F" w:rsidRPr="00737B03" w14:paraId="50CDF8D8" w14:textId="77777777" w:rsidTr="003B268E">
        <w:tc>
          <w:tcPr>
            <w:tcW w:w="3828" w:type="dxa"/>
            <w:tcBorders>
              <w:left w:val="nil"/>
              <w:right w:val="nil"/>
            </w:tcBorders>
            <w:shd w:val="clear" w:color="auto" w:fill="auto"/>
          </w:tcPr>
          <w:p w14:paraId="7B00D1C1" w14:textId="77777777" w:rsidR="00030C1E" w:rsidRPr="000A57D7" w:rsidRDefault="00030C1E" w:rsidP="001C4708">
            <w:pPr>
              <w:rPr>
                <w:rFonts w:cs="Arial"/>
                <w:b/>
                <w:sz w:val="28"/>
                <w:szCs w:val="28"/>
              </w:rPr>
            </w:pPr>
          </w:p>
        </w:tc>
        <w:tc>
          <w:tcPr>
            <w:tcW w:w="6600" w:type="dxa"/>
            <w:gridSpan w:val="2"/>
            <w:tcBorders>
              <w:left w:val="nil"/>
              <w:right w:val="nil"/>
            </w:tcBorders>
            <w:shd w:val="clear" w:color="auto" w:fill="auto"/>
          </w:tcPr>
          <w:p w14:paraId="697BE35B" w14:textId="77777777" w:rsidR="00030C1E" w:rsidRPr="000A57D7" w:rsidRDefault="00030C1E" w:rsidP="001C4708">
            <w:pPr>
              <w:rPr>
                <w:rFonts w:cs="Arial"/>
                <w:b/>
                <w:sz w:val="28"/>
                <w:szCs w:val="28"/>
              </w:rPr>
            </w:pPr>
          </w:p>
        </w:tc>
      </w:tr>
      <w:tr w:rsidR="007A5C0F" w:rsidRPr="00737B03" w14:paraId="1FF523C6" w14:textId="77777777" w:rsidTr="003B268E">
        <w:tc>
          <w:tcPr>
            <w:tcW w:w="3828" w:type="dxa"/>
            <w:tcBorders>
              <w:bottom w:val="single" w:sz="4" w:space="0" w:color="auto"/>
            </w:tcBorders>
            <w:shd w:val="clear" w:color="auto" w:fill="auto"/>
          </w:tcPr>
          <w:p w14:paraId="08D047B2" w14:textId="77777777" w:rsidR="00E957D1" w:rsidRPr="000A57D7" w:rsidRDefault="005B4B65" w:rsidP="00395883">
            <w:pPr>
              <w:rPr>
                <w:rFonts w:cs="Arial"/>
                <w:b/>
                <w:sz w:val="28"/>
                <w:szCs w:val="28"/>
              </w:rPr>
            </w:pPr>
            <w:r w:rsidRPr="000A57D7">
              <w:rPr>
                <w:rFonts w:cs="Arial"/>
                <w:b/>
                <w:sz w:val="28"/>
                <w:szCs w:val="28"/>
              </w:rPr>
              <w:t>Reporting to:</w:t>
            </w:r>
            <w:r w:rsidR="00A45E55" w:rsidRPr="000A57D7">
              <w:rPr>
                <w:rFonts w:cs="Arial"/>
                <w:b/>
                <w:sz w:val="28"/>
                <w:szCs w:val="28"/>
              </w:rPr>
              <w:t xml:space="preserve"> </w:t>
            </w:r>
          </w:p>
          <w:p w14:paraId="395B273F" w14:textId="77777777" w:rsidR="00826778" w:rsidRPr="000A57D7" w:rsidRDefault="00826778" w:rsidP="00395883">
            <w:pPr>
              <w:rPr>
                <w:rFonts w:cs="Arial"/>
                <w:b/>
                <w:sz w:val="28"/>
                <w:szCs w:val="28"/>
              </w:rPr>
            </w:pPr>
          </w:p>
          <w:p w14:paraId="78FD5C79" w14:textId="2C6E50A4" w:rsidR="00826778" w:rsidRPr="000A57D7" w:rsidRDefault="00C62AA0" w:rsidP="00395883">
            <w:pPr>
              <w:rPr>
                <w:rFonts w:cs="Arial"/>
                <w:b/>
                <w:sz w:val="28"/>
                <w:szCs w:val="28"/>
              </w:rPr>
            </w:pPr>
            <w:r w:rsidRPr="000A57D7">
              <w:rPr>
                <w:rFonts w:cs="Arial"/>
                <w:b/>
                <w:sz w:val="28"/>
                <w:szCs w:val="28"/>
              </w:rPr>
              <w:t>Head of Commercial and Resources</w:t>
            </w:r>
          </w:p>
        </w:tc>
        <w:tc>
          <w:tcPr>
            <w:tcW w:w="6600" w:type="dxa"/>
            <w:gridSpan w:val="2"/>
            <w:tcBorders>
              <w:bottom w:val="single" w:sz="4" w:space="0" w:color="auto"/>
            </w:tcBorders>
            <w:shd w:val="clear" w:color="auto" w:fill="auto"/>
          </w:tcPr>
          <w:p w14:paraId="2AD17DD4" w14:textId="77777777" w:rsidR="005B4B65" w:rsidRPr="000A57D7" w:rsidRDefault="005B4B65" w:rsidP="001C4708">
            <w:pPr>
              <w:rPr>
                <w:rFonts w:cs="Arial"/>
                <w:b/>
                <w:sz w:val="28"/>
                <w:szCs w:val="28"/>
              </w:rPr>
            </w:pPr>
            <w:r w:rsidRPr="000A57D7">
              <w:rPr>
                <w:rFonts w:cs="Arial"/>
                <w:b/>
                <w:sz w:val="28"/>
                <w:szCs w:val="28"/>
              </w:rPr>
              <w:t>Manager’s Grade:</w:t>
            </w:r>
            <w:r w:rsidR="00FD6380" w:rsidRPr="000A57D7">
              <w:rPr>
                <w:rFonts w:cs="Arial"/>
                <w:b/>
                <w:sz w:val="28"/>
                <w:szCs w:val="28"/>
              </w:rPr>
              <w:t xml:space="preserve"> </w:t>
            </w:r>
          </w:p>
          <w:p w14:paraId="37F5A490" w14:textId="77777777" w:rsidR="005B4B65" w:rsidRPr="000A57D7" w:rsidRDefault="005B4B65" w:rsidP="001C4708">
            <w:pPr>
              <w:rPr>
                <w:rFonts w:cs="Arial"/>
                <w:b/>
                <w:sz w:val="28"/>
                <w:szCs w:val="28"/>
              </w:rPr>
            </w:pPr>
          </w:p>
          <w:p w14:paraId="41D4E8D6" w14:textId="1E7ACD21" w:rsidR="00F828CB" w:rsidRPr="000A57D7" w:rsidRDefault="00F828CB" w:rsidP="001C4708">
            <w:pPr>
              <w:rPr>
                <w:rFonts w:cs="Arial"/>
                <w:b/>
                <w:sz w:val="28"/>
                <w:szCs w:val="28"/>
              </w:rPr>
            </w:pPr>
            <w:r w:rsidRPr="000A57D7">
              <w:rPr>
                <w:rFonts w:cs="Arial"/>
                <w:b/>
                <w:sz w:val="28"/>
                <w:szCs w:val="28"/>
              </w:rPr>
              <w:t xml:space="preserve">Band </w:t>
            </w:r>
            <w:r w:rsidR="00CF1035" w:rsidRPr="000A57D7">
              <w:rPr>
                <w:rFonts w:cs="Arial"/>
                <w:b/>
                <w:sz w:val="28"/>
                <w:szCs w:val="28"/>
              </w:rPr>
              <w:t>POJ</w:t>
            </w:r>
          </w:p>
        </w:tc>
      </w:tr>
      <w:tr w:rsidR="007A5C0F" w:rsidRPr="00737B03" w14:paraId="7590C6EE" w14:textId="77777777" w:rsidTr="003B268E">
        <w:tc>
          <w:tcPr>
            <w:tcW w:w="10428" w:type="dxa"/>
            <w:gridSpan w:val="3"/>
            <w:tcBorders>
              <w:left w:val="nil"/>
              <w:right w:val="nil"/>
            </w:tcBorders>
            <w:shd w:val="clear" w:color="auto" w:fill="auto"/>
          </w:tcPr>
          <w:p w14:paraId="1A6A2817" w14:textId="77777777" w:rsidR="00030C1E" w:rsidRPr="000A57D7" w:rsidRDefault="00030C1E" w:rsidP="001C4708">
            <w:pPr>
              <w:rPr>
                <w:rFonts w:cs="Arial"/>
                <w:b/>
                <w:sz w:val="28"/>
                <w:szCs w:val="28"/>
              </w:rPr>
            </w:pPr>
          </w:p>
        </w:tc>
      </w:tr>
      <w:tr w:rsidR="007A5C0F" w:rsidRPr="00737B03" w14:paraId="3D3DDC8F" w14:textId="77777777" w:rsidTr="003B268E">
        <w:tc>
          <w:tcPr>
            <w:tcW w:w="10428" w:type="dxa"/>
            <w:gridSpan w:val="3"/>
            <w:tcBorders>
              <w:bottom w:val="single" w:sz="4" w:space="0" w:color="auto"/>
            </w:tcBorders>
            <w:shd w:val="clear" w:color="auto" w:fill="auto"/>
          </w:tcPr>
          <w:p w14:paraId="4E2C8ABA" w14:textId="4480025F" w:rsidR="005B4B65" w:rsidRPr="000A57D7" w:rsidRDefault="005B4B65" w:rsidP="001C4708">
            <w:pPr>
              <w:rPr>
                <w:rFonts w:cs="Arial"/>
              </w:rPr>
            </w:pPr>
            <w:r w:rsidRPr="000A57D7">
              <w:rPr>
                <w:rFonts w:cs="Arial"/>
                <w:b/>
                <w:sz w:val="28"/>
                <w:szCs w:val="28"/>
              </w:rPr>
              <w:t>Location:</w:t>
            </w:r>
            <w:r w:rsidR="000C7D56" w:rsidRPr="000A57D7">
              <w:rPr>
                <w:rFonts w:cs="Arial"/>
                <w:b/>
                <w:sz w:val="28"/>
                <w:szCs w:val="28"/>
              </w:rPr>
              <w:t xml:space="preserve"> </w:t>
            </w:r>
            <w:r w:rsidR="007A595B" w:rsidRPr="000A57D7">
              <w:rPr>
                <w:rFonts w:cs="Arial"/>
                <w:b/>
                <w:sz w:val="28"/>
                <w:szCs w:val="28"/>
              </w:rPr>
              <w:t>West Yorkshire Joint Services HQ at Morley and Hybrid Working Arrangements</w:t>
            </w:r>
          </w:p>
          <w:p w14:paraId="1DD2DB90" w14:textId="77777777" w:rsidR="00E957D1" w:rsidRPr="000A57D7" w:rsidRDefault="00E957D1" w:rsidP="001C4708">
            <w:pPr>
              <w:rPr>
                <w:rFonts w:cs="Arial"/>
              </w:rPr>
            </w:pPr>
          </w:p>
        </w:tc>
      </w:tr>
      <w:tr w:rsidR="007A5C0F" w:rsidRPr="00737B03" w14:paraId="56A25D28" w14:textId="77777777" w:rsidTr="003B268E">
        <w:tc>
          <w:tcPr>
            <w:tcW w:w="4621" w:type="dxa"/>
            <w:gridSpan w:val="2"/>
            <w:tcBorders>
              <w:left w:val="nil"/>
              <w:right w:val="nil"/>
            </w:tcBorders>
            <w:shd w:val="clear" w:color="auto" w:fill="auto"/>
          </w:tcPr>
          <w:p w14:paraId="09432B1A" w14:textId="77777777" w:rsidR="00030C1E" w:rsidRPr="000A57D7" w:rsidRDefault="00030C1E" w:rsidP="001C4708">
            <w:pPr>
              <w:rPr>
                <w:rFonts w:cs="Arial"/>
                <w:b/>
                <w:sz w:val="28"/>
                <w:szCs w:val="28"/>
              </w:rPr>
            </w:pPr>
          </w:p>
        </w:tc>
        <w:tc>
          <w:tcPr>
            <w:tcW w:w="5807" w:type="dxa"/>
            <w:tcBorders>
              <w:left w:val="nil"/>
              <w:right w:val="nil"/>
            </w:tcBorders>
            <w:shd w:val="clear" w:color="auto" w:fill="auto"/>
          </w:tcPr>
          <w:p w14:paraId="70D92D0E" w14:textId="77777777" w:rsidR="00030C1E" w:rsidRPr="000A57D7" w:rsidRDefault="00030C1E" w:rsidP="001C4708">
            <w:pPr>
              <w:rPr>
                <w:rFonts w:cs="Arial"/>
                <w:b/>
                <w:sz w:val="28"/>
                <w:szCs w:val="28"/>
              </w:rPr>
            </w:pPr>
          </w:p>
        </w:tc>
      </w:tr>
      <w:tr w:rsidR="007A5C0F" w:rsidRPr="00737B03" w14:paraId="1BF53F45" w14:textId="77777777" w:rsidTr="00E21342">
        <w:tc>
          <w:tcPr>
            <w:tcW w:w="10428" w:type="dxa"/>
            <w:gridSpan w:val="3"/>
            <w:tcBorders>
              <w:bottom w:val="single" w:sz="4" w:space="0" w:color="auto"/>
            </w:tcBorders>
            <w:shd w:val="clear" w:color="auto" w:fill="auto"/>
          </w:tcPr>
          <w:p w14:paraId="2DDCB71A" w14:textId="77777777" w:rsidR="00C774F9" w:rsidRPr="000A57D7" w:rsidRDefault="00C774F9" w:rsidP="001C4708">
            <w:pPr>
              <w:rPr>
                <w:rFonts w:cs="Arial"/>
                <w:b/>
                <w:sz w:val="28"/>
                <w:szCs w:val="28"/>
              </w:rPr>
            </w:pPr>
            <w:r w:rsidRPr="000A57D7">
              <w:rPr>
                <w:rFonts w:cs="Arial"/>
                <w:b/>
                <w:sz w:val="28"/>
                <w:szCs w:val="28"/>
              </w:rPr>
              <w:t xml:space="preserve">Service Area: </w:t>
            </w:r>
          </w:p>
          <w:p w14:paraId="076925AF" w14:textId="01053094" w:rsidR="00C774F9" w:rsidRPr="000A57D7" w:rsidRDefault="00F65E14" w:rsidP="001C4708">
            <w:pPr>
              <w:rPr>
                <w:rFonts w:cs="Arial"/>
                <w:b/>
                <w:bCs/>
                <w:sz w:val="28"/>
                <w:szCs w:val="28"/>
              </w:rPr>
            </w:pPr>
            <w:r w:rsidRPr="000A57D7">
              <w:rPr>
                <w:rFonts w:cs="Arial"/>
                <w:b/>
                <w:bCs/>
                <w:sz w:val="28"/>
                <w:szCs w:val="28"/>
              </w:rPr>
              <w:t xml:space="preserve">Commercial and </w:t>
            </w:r>
            <w:r w:rsidR="00395883" w:rsidRPr="000A57D7">
              <w:rPr>
                <w:rFonts w:cs="Arial"/>
                <w:b/>
                <w:bCs/>
                <w:sz w:val="28"/>
                <w:szCs w:val="28"/>
              </w:rPr>
              <w:t>Resources</w:t>
            </w:r>
          </w:p>
          <w:p w14:paraId="67D757C1" w14:textId="77777777" w:rsidR="00C774F9" w:rsidRPr="000A57D7" w:rsidRDefault="00C774F9" w:rsidP="001C4708">
            <w:pPr>
              <w:rPr>
                <w:rFonts w:cs="Arial"/>
                <w:b/>
                <w:sz w:val="28"/>
                <w:szCs w:val="28"/>
              </w:rPr>
            </w:pPr>
          </w:p>
          <w:p w14:paraId="4B4E7542" w14:textId="77777777" w:rsidR="00C774F9" w:rsidRPr="000A57D7" w:rsidRDefault="00C774F9" w:rsidP="001C4708">
            <w:pPr>
              <w:rPr>
                <w:rFonts w:cs="Arial"/>
              </w:rPr>
            </w:pPr>
          </w:p>
        </w:tc>
      </w:tr>
      <w:tr w:rsidR="007A5C0F" w:rsidRPr="00737B03" w14:paraId="6158A750" w14:textId="77777777" w:rsidTr="003B268E">
        <w:tc>
          <w:tcPr>
            <w:tcW w:w="10428" w:type="dxa"/>
            <w:gridSpan w:val="3"/>
            <w:tcBorders>
              <w:left w:val="nil"/>
              <w:right w:val="nil"/>
            </w:tcBorders>
            <w:shd w:val="clear" w:color="auto" w:fill="auto"/>
          </w:tcPr>
          <w:p w14:paraId="2A88E8D3" w14:textId="77777777" w:rsidR="00030C1E" w:rsidRPr="000A57D7" w:rsidRDefault="00030C1E" w:rsidP="001C4708">
            <w:pPr>
              <w:rPr>
                <w:rFonts w:cs="Arial"/>
                <w:b/>
                <w:sz w:val="28"/>
                <w:szCs w:val="28"/>
              </w:rPr>
            </w:pPr>
          </w:p>
        </w:tc>
      </w:tr>
      <w:tr w:rsidR="007A5C0F" w:rsidRPr="00737B03" w14:paraId="4EFC29EE" w14:textId="77777777" w:rsidTr="003B268E">
        <w:tc>
          <w:tcPr>
            <w:tcW w:w="10428" w:type="dxa"/>
            <w:gridSpan w:val="3"/>
            <w:tcBorders>
              <w:bottom w:val="single" w:sz="4" w:space="0" w:color="auto"/>
            </w:tcBorders>
            <w:shd w:val="clear" w:color="auto" w:fill="auto"/>
          </w:tcPr>
          <w:p w14:paraId="21179EE7" w14:textId="16C15C43" w:rsidR="005B4B65" w:rsidRPr="000A57D7" w:rsidRDefault="005B4B65" w:rsidP="001C4708">
            <w:pPr>
              <w:rPr>
                <w:rFonts w:cs="Arial"/>
                <w:b/>
                <w:bCs/>
              </w:rPr>
            </w:pPr>
            <w:r w:rsidRPr="000A57D7">
              <w:rPr>
                <w:rFonts w:cs="Arial"/>
                <w:b/>
                <w:sz w:val="28"/>
                <w:szCs w:val="28"/>
              </w:rPr>
              <w:t>Work</w:t>
            </w:r>
            <w:r w:rsidR="007A5C0F" w:rsidRPr="000A57D7">
              <w:rPr>
                <w:rFonts w:cs="Arial"/>
                <w:b/>
                <w:sz w:val="28"/>
                <w:szCs w:val="28"/>
              </w:rPr>
              <w:t xml:space="preserve"> </w:t>
            </w:r>
            <w:r w:rsidRPr="000A57D7">
              <w:rPr>
                <w:rFonts w:cs="Arial"/>
                <w:b/>
                <w:sz w:val="28"/>
                <w:szCs w:val="28"/>
              </w:rPr>
              <w:t>style</w:t>
            </w:r>
            <w:r w:rsidR="00D40B83" w:rsidRPr="000A57D7">
              <w:rPr>
                <w:rFonts w:cs="Arial"/>
                <w:b/>
                <w:sz w:val="28"/>
                <w:szCs w:val="28"/>
              </w:rPr>
              <w:t xml:space="preserve">: </w:t>
            </w:r>
            <w:r w:rsidR="00D40B83" w:rsidRPr="000A57D7">
              <w:rPr>
                <w:rFonts w:cs="Arial"/>
              </w:rPr>
              <w:t xml:space="preserve"> </w:t>
            </w:r>
            <w:r w:rsidR="007A595B" w:rsidRPr="000A57D7">
              <w:rPr>
                <w:rFonts w:cs="Arial"/>
                <w:b/>
                <w:bCs/>
                <w:sz w:val="28"/>
                <w:szCs w:val="28"/>
              </w:rPr>
              <w:t>Hybrid</w:t>
            </w:r>
          </w:p>
          <w:p w14:paraId="2237BA8B" w14:textId="77777777" w:rsidR="00E957D1" w:rsidRPr="000A57D7" w:rsidRDefault="00E957D1" w:rsidP="001C4708">
            <w:pPr>
              <w:rPr>
                <w:rFonts w:cs="Arial"/>
              </w:rPr>
            </w:pPr>
          </w:p>
        </w:tc>
      </w:tr>
      <w:tr w:rsidR="007A5C0F" w:rsidRPr="00737B03" w14:paraId="774EE116" w14:textId="77777777" w:rsidTr="003B268E">
        <w:tc>
          <w:tcPr>
            <w:tcW w:w="10428" w:type="dxa"/>
            <w:gridSpan w:val="3"/>
            <w:tcBorders>
              <w:left w:val="nil"/>
              <w:right w:val="nil"/>
            </w:tcBorders>
            <w:shd w:val="clear" w:color="auto" w:fill="auto"/>
          </w:tcPr>
          <w:p w14:paraId="3AE17B95" w14:textId="77777777" w:rsidR="00030C1E" w:rsidRPr="000A57D7" w:rsidRDefault="00030C1E" w:rsidP="001C4708">
            <w:pPr>
              <w:rPr>
                <w:rFonts w:cs="Arial"/>
                <w:b/>
                <w:sz w:val="28"/>
                <w:szCs w:val="28"/>
              </w:rPr>
            </w:pPr>
          </w:p>
        </w:tc>
      </w:tr>
      <w:tr w:rsidR="007A5C0F" w:rsidRPr="00737B03" w14:paraId="66037761" w14:textId="77777777" w:rsidTr="00737B03">
        <w:trPr>
          <w:trHeight w:val="386"/>
        </w:trPr>
        <w:tc>
          <w:tcPr>
            <w:tcW w:w="10428" w:type="dxa"/>
            <w:gridSpan w:val="3"/>
            <w:shd w:val="clear" w:color="auto" w:fill="auto"/>
            <w:vAlign w:val="center"/>
          </w:tcPr>
          <w:p w14:paraId="281E00A8" w14:textId="77777777" w:rsidR="007A4F42" w:rsidRPr="000A57D7" w:rsidRDefault="00E957D1" w:rsidP="001C4708">
            <w:pPr>
              <w:rPr>
                <w:rFonts w:cs="Arial"/>
                <w:sz w:val="28"/>
                <w:lang w:eastAsia="en-US"/>
              </w:rPr>
            </w:pPr>
            <w:r w:rsidRPr="000A57D7">
              <w:rPr>
                <w:rFonts w:cs="Arial"/>
                <w:b/>
                <w:sz w:val="28"/>
                <w:szCs w:val="28"/>
              </w:rPr>
              <w:t>Overall Purpose of the Post:</w:t>
            </w:r>
          </w:p>
          <w:p w14:paraId="220BE3A8" w14:textId="03239AE7" w:rsidR="00826778" w:rsidRPr="000A57D7" w:rsidRDefault="00826778" w:rsidP="00737B03">
            <w:pPr>
              <w:jc w:val="both"/>
              <w:rPr>
                <w:rFonts w:cs="Arial"/>
              </w:rPr>
            </w:pPr>
            <w:r w:rsidRPr="000A57D7">
              <w:rPr>
                <w:rFonts w:cs="Arial"/>
              </w:rPr>
              <w:t>T</w:t>
            </w:r>
            <w:r w:rsidR="00395883" w:rsidRPr="000A57D7">
              <w:rPr>
                <w:rFonts w:cs="Arial"/>
              </w:rPr>
              <w:t xml:space="preserve">o </w:t>
            </w:r>
            <w:r w:rsidRPr="000A57D7">
              <w:rPr>
                <w:rFonts w:cs="Arial"/>
              </w:rPr>
              <w:t>be responsible for the provision of</w:t>
            </w:r>
            <w:r w:rsidR="00395883" w:rsidRPr="000A57D7">
              <w:rPr>
                <w:rFonts w:cs="Arial"/>
              </w:rPr>
              <w:t xml:space="preserve"> professional </w:t>
            </w:r>
            <w:r w:rsidR="002B047D" w:rsidRPr="000A57D7">
              <w:rPr>
                <w:rFonts w:cs="Arial"/>
              </w:rPr>
              <w:t>Human Resources (HR)</w:t>
            </w:r>
            <w:r w:rsidR="00395883" w:rsidRPr="000A57D7">
              <w:rPr>
                <w:rFonts w:cs="Arial"/>
              </w:rPr>
              <w:t xml:space="preserve"> support to Managers within West Yorkshire Joint Services (WYJS). </w:t>
            </w:r>
          </w:p>
          <w:p w14:paraId="02497D74" w14:textId="77777777" w:rsidR="009D49C1" w:rsidRPr="000A57D7" w:rsidRDefault="009D49C1" w:rsidP="00737B03">
            <w:pPr>
              <w:jc w:val="both"/>
              <w:rPr>
                <w:rFonts w:cs="Arial"/>
              </w:rPr>
            </w:pPr>
          </w:p>
          <w:p w14:paraId="3CE15CED" w14:textId="052C0D34" w:rsidR="009D49C1" w:rsidRPr="000A57D7" w:rsidRDefault="009D49C1" w:rsidP="00737B03">
            <w:pPr>
              <w:jc w:val="both"/>
              <w:rPr>
                <w:rFonts w:cs="Arial"/>
              </w:rPr>
            </w:pPr>
            <w:r w:rsidRPr="000A57D7">
              <w:rPr>
                <w:rFonts w:cs="Arial"/>
              </w:rPr>
              <w:t>Responsible for the provision of professional and strategic HR advice and guidance in line with legislation across WYJS.</w:t>
            </w:r>
          </w:p>
          <w:p w14:paraId="58064388" w14:textId="77777777" w:rsidR="002B047D" w:rsidRPr="000A57D7" w:rsidRDefault="002B047D" w:rsidP="00737B03">
            <w:pPr>
              <w:jc w:val="both"/>
              <w:rPr>
                <w:rFonts w:cs="Arial"/>
              </w:rPr>
            </w:pPr>
          </w:p>
          <w:p w14:paraId="5C8A3865" w14:textId="07A39159" w:rsidR="002B047D" w:rsidRPr="000A57D7" w:rsidRDefault="002B047D" w:rsidP="00737B03">
            <w:pPr>
              <w:jc w:val="both"/>
              <w:rPr>
                <w:rFonts w:cs="Arial"/>
              </w:rPr>
            </w:pPr>
            <w:r w:rsidRPr="000A57D7">
              <w:rPr>
                <w:rFonts w:cs="Arial"/>
              </w:rPr>
              <w:t>To lead and manage a team of HR Officers providing HR services across WYJS to ensure that HR services are effectively provided in accordance with policies, procedures and employment legislation.</w:t>
            </w:r>
          </w:p>
          <w:p w14:paraId="6817A567" w14:textId="77777777" w:rsidR="00E3255C" w:rsidRPr="000A57D7" w:rsidRDefault="00E3255C" w:rsidP="00737B03">
            <w:pPr>
              <w:jc w:val="both"/>
              <w:rPr>
                <w:rFonts w:cs="Arial"/>
              </w:rPr>
            </w:pPr>
          </w:p>
          <w:p w14:paraId="74C522EB" w14:textId="5A3DCC91" w:rsidR="00E3255C" w:rsidRPr="000A57D7" w:rsidRDefault="00E3255C" w:rsidP="00737B03">
            <w:pPr>
              <w:jc w:val="both"/>
              <w:rPr>
                <w:rFonts w:cs="Arial"/>
              </w:rPr>
            </w:pPr>
            <w:r w:rsidRPr="000A57D7">
              <w:rPr>
                <w:rFonts w:cs="Arial"/>
              </w:rPr>
              <w:t xml:space="preserve">Working in partnership with the Director and the Senior Management Team </w:t>
            </w:r>
            <w:r w:rsidR="00F97329" w:rsidRPr="000A57D7">
              <w:rPr>
                <w:rFonts w:cs="Arial"/>
              </w:rPr>
              <w:t xml:space="preserve">(SMT) </w:t>
            </w:r>
            <w:r w:rsidRPr="000A57D7">
              <w:rPr>
                <w:rFonts w:cs="Arial"/>
              </w:rPr>
              <w:t>to provide high level HR solutions to achieve transformational change across WYJS whilst maximising employee engagement.</w:t>
            </w:r>
          </w:p>
          <w:p w14:paraId="75F2ECA2" w14:textId="77777777" w:rsidR="00F97329" w:rsidRPr="000A57D7" w:rsidRDefault="00F97329" w:rsidP="00737B03">
            <w:pPr>
              <w:jc w:val="both"/>
              <w:rPr>
                <w:rFonts w:cs="Arial"/>
              </w:rPr>
            </w:pPr>
          </w:p>
          <w:p w14:paraId="1A846BF0" w14:textId="3B30489C" w:rsidR="00F97329" w:rsidRPr="000A57D7" w:rsidRDefault="00F97329" w:rsidP="00F97329">
            <w:pPr>
              <w:jc w:val="both"/>
              <w:rPr>
                <w:rFonts w:cs="Arial"/>
              </w:rPr>
            </w:pPr>
            <w:r w:rsidRPr="000A57D7">
              <w:rPr>
                <w:rFonts w:cs="Arial"/>
              </w:rPr>
              <w:t>Working with SMT to lead the development and implementation of the People Strategy; ensuring appropriate workforce planning takes place and be responsible for the development and delivery of local HR strategies.</w:t>
            </w:r>
          </w:p>
          <w:p w14:paraId="2C1602DC" w14:textId="77777777" w:rsidR="00F97329" w:rsidRPr="000A57D7" w:rsidRDefault="00F97329" w:rsidP="00F97329">
            <w:pPr>
              <w:jc w:val="both"/>
              <w:rPr>
                <w:rFonts w:cs="Arial"/>
              </w:rPr>
            </w:pPr>
          </w:p>
          <w:p w14:paraId="222C2E4D" w14:textId="588A3F57" w:rsidR="00F97329" w:rsidRPr="000A57D7" w:rsidRDefault="00F97329" w:rsidP="00F97329">
            <w:pPr>
              <w:jc w:val="both"/>
              <w:rPr>
                <w:rFonts w:cs="Arial"/>
              </w:rPr>
            </w:pPr>
            <w:r w:rsidRPr="000A57D7">
              <w:rPr>
                <w:rFonts w:cs="Arial"/>
              </w:rPr>
              <w:t xml:space="preserve">Oversee the delivery of corporate support and </w:t>
            </w:r>
            <w:r w:rsidR="00687BAC" w:rsidRPr="000A57D7">
              <w:rPr>
                <w:rFonts w:cs="Arial"/>
              </w:rPr>
              <w:t>democratic</w:t>
            </w:r>
            <w:r w:rsidRPr="000A57D7">
              <w:rPr>
                <w:rFonts w:cs="Arial"/>
              </w:rPr>
              <w:t xml:space="preserve"> functions for WYJS.</w:t>
            </w:r>
          </w:p>
          <w:p w14:paraId="3D296778" w14:textId="77777777" w:rsidR="00826778" w:rsidRPr="000A57D7" w:rsidRDefault="00826778" w:rsidP="00737B03">
            <w:pPr>
              <w:jc w:val="both"/>
              <w:rPr>
                <w:rFonts w:cs="Arial"/>
              </w:rPr>
            </w:pPr>
          </w:p>
          <w:p w14:paraId="78732C59" w14:textId="77777777" w:rsidR="00C80B01" w:rsidRPr="000A57D7" w:rsidRDefault="00C80B01" w:rsidP="00737B03">
            <w:pPr>
              <w:jc w:val="both"/>
              <w:rPr>
                <w:rFonts w:cs="Arial"/>
              </w:rPr>
            </w:pPr>
            <w:r w:rsidRPr="000A57D7">
              <w:rPr>
                <w:rFonts w:cs="Arial"/>
              </w:rPr>
              <w:t>The postholder will have both corporate and operational responsibilities.</w:t>
            </w:r>
          </w:p>
          <w:p w14:paraId="757956A7" w14:textId="77777777" w:rsidR="00C80B01" w:rsidRPr="000A57D7" w:rsidRDefault="00C80B01" w:rsidP="00737B03">
            <w:pPr>
              <w:jc w:val="both"/>
              <w:rPr>
                <w:rFonts w:cs="Arial"/>
              </w:rPr>
            </w:pPr>
          </w:p>
          <w:p w14:paraId="1CBBA707" w14:textId="5AF6066B" w:rsidR="00737B03" w:rsidRPr="000A57D7" w:rsidRDefault="00C80B01" w:rsidP="00737B03">
            <w:pPr>
              <w:jc w:val="both"/>
              <w:rPr>
                <w:rFonts w:cs="Arial"/>
              </w:rPr>
            </w:pPr>
            <w:r w:rsidRPr="000A57D7">
              <w:rPr>
                <w:rFonts w:cs="Arial"/>
              </w:rPr>
              <w:t>Wo</w:t>
            </w:r>
            <w:r w:rsidR="00826778" w:rsidRPr="000A57D7">
              <w:rPr>
                <w:rFonts w:cs="Arial"/>
              </w:rPr>
              <w:t xml:space="preserve">rking with the support of the </w:t>
            </w:r>
            <w:r w:rsidR="00C62AA0" w:rsidRPr="000A57D7">
              <w:rPr>
                <w:rFonts w:cs="Arial"/>
              </w:rPr>
              <w:t xml:space="preserve"> Head of Commercial and Resources,</w:t>
            </w:r>
            <w:r w:rsidRPr="000A57D7">
              <w:rPr>
                <w:rFonts w:cs="Arial"/>
              </w:rPr>
              <w:t xml:space="preserve"> the postholder will </w:t>
            </w:r>
            <w:r w:rsidR="00826778" w:rsidRPr="000A57D7">
              <w:rPr>
                <w:rFonts w:cs="Arial"/>
              </w:rPr>
              <w:t xml:space="preserve">help to </w:t>
            </w:r>
            <w:r w:rsidR="0044626E" w:rsidRPr="000A57D7">
              <w:rPr>
                <w:rFonts w:cs="Arial"/>
              </w:rPr>
              <w:t>achieve the Service’s key results as contained in the Service Delivery and Service Improvement Plans</w:t>
            </w:r>
            <w:r w:rsidR="00826778" w:rsidRPr="000A57D7">
              <w:rPr>
                <w:rFonts w:cs="Arial"/>
              </w:rPr>
              <w:t xml:space="preserve"> through the delivery of </w:t>
            </w:r>
            <w:r w:rsidR="000A573A" w:rsidRPr="000A57D7">
              <w:rPr>
                <w:rFonts w:cs="Arial"/>
              </w:rPr>
              <w:t xml:space="preserve">professional Human Resources support. </w:t>
            </w:r>
          </w:p>
        </w:tc>
      </w:tr>
    </w:tbl>
    <w:p w14:paraId="2E07BB27" w14:textId="77777777" w:rsidR="007A5C0F" w:rsidRPr="00737B03" w:rsidRDefault="007A5C0F" w:rsidP="001C4708">
      <w:pPr>
        <w:rPr>
          <w:rFonts w:cs="Arial"/>
          <w:color w:val="000000" w:themeColor="text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3910"/>
        <w:gridCol w:w="3762"/>
      </w:tblGrid>
      <w:tr w:rsidR="007A5C0F" w:rsidRPr="00737B03" w14:paraId="1128EC28" w14:textId="77777777" w:rsidTr="006C427C">
        <w:tc>
          <w:tcPr>
            <w:tcW w:w="10567" w:type="dxa"/>
            <w:gridSpan w:val="3"/>
            <w:shd w:val="clear" w:color="auto" w:fill="auto"/>
          </w:tcPr>
          <w:p w14:paraId="79A384C1" w14:textId="77777777" w:rsidR="00E957D1" w:rsidRPr="006C427C" w:rsidRDefault="00E957D1" w:rsidP="006C427C">
            <w:pPr>
              <w:jc w:val="center"/>
              <w:rPr>
                <w:rFonts w:cs="Arial"/>
                <w:b/>
                <w:color w:val="000000" w:themeColor="text1"/>
                <w:sz w:val="28"/>
                <w:szCs w:val="28"/>
              </w:rPr>
            </w:pPr>
            <w:r w:rsidRPr="00737B03">
              <w:rPr>
                <w:rFonts w:cs="Arial"/>
                <w:b/>
                <w:bCs/>
                <w:color w:val="000000" w:themeColor="text1"/>
                <w:sz w:val="28"/>
                <w:szCs w:val="28"/>
              </w:rPr>
              <w:t>Requirements for the post</w:t>
            </w:r>
            <w:r w:rsidRPr="00737B03">
              <w:rPr>
                <w:rFonts w:cs="Arial"/>
                <w:b/>
                <w:color w:val="000000" w:themeColor="text1"/>
                <w:sz w:val="28"/>
                <w:szCs w:val="28"/>
              </w:rPr>
              <w:t>.</w:t>
            </w:r>
          </w:p>
        </w:tc>
      </w:tr>
      <w:tr w:rsidR="007A5C0F" w:rsidRPr="00737B03" w14:paraId="7A254467" w14:textId="77777777" w:rsidTr="00240616">
        <w:tc>
          <w:tcPr>
            <w:tcW w:w="2895" w:type="dxa"/>
            <w:shd w:val="clear" w:color="auto" w:fill="auto"/>
          </w:tcPr>
          <w:p w14:paraId="69F880BD" w14:textId="77777777" w:rsidR="00E957D1" w:rsidRPr="00737B03" w:rsidRDefault="00E957D1" w:rsidP="001C4708">
            <w:pPr>
              <w:jc w:val="center"/>
              <w:rPr>
                <w:rFonts w:cs="Arial"/>
                <w:b/>
                <w:bCs/>
                <w:color w:val="000000" w:themeColor="text1"/>
                <w:sz w:val="28"/>
                <w:szCs w:val="28"/>
              </w:rPr>
            </w:pPr>
          </w:p>
        </w:tc>
        <w:tc>
          <w:tcPr>
            <w:tcW w:w="3910" w:type="dxa"/>
            <w:shd w:val="clear" w:color="auto" w:fill="auto"/>
          </w:tcPr>
          <w:p w14:paraId="7D6FB410" w14:textId="77777777" w:rsidR="00E957D1" w:rsidRPr="00737B03" w:rsidRDefault="00E957D1" w:rsidP="001C4708">
            <w:pPr>
              <w:jc w:val="center"/>
              <w:rPr>
                <w:rFonts w:cs="Arial"/>
                <w:b/>
                <w:bCs/>
                <w:color w:val="000000" w:themeColor="text1"/>
                <w:sz w:val="28"/>
                <w:szCs w:val="28"/>
              </w:rPr>
            </w:pPr>
            <w:r w:rsidRPr="00737B03">
              <w:rPr>
                <w:rFonts w:cs="Arial"/>
                <w:b/>
                <w:bCs/>
                <w:color w:val="000000" w:themeColor="text1"/>
              </w:rPr>
              <w:t>Essential</w:t>
            </w:r>
          </w:p>
        </w:tc>
        <w:tc>
          <w:tcPr>
            <w:tcW w:w="3762" w:type="dxa"/>
            <w:shd w:val="clear" w:color="auto" w:fill="auto"/>
          </w:tcPr>
          <w:p w14:paraId="415BCF1C" w14:textId="77777777" w:rsidR="00E957D1" w:rsidRPr="00737B03" w:rsidRDefault="00E957D1" w:rsidP="001C4708">
            <w:pPr>
              <w:jc w:val="center"/>
              <w:rPr>
                <w:rFonts w:cs="Arial"/>
                <w:b/>
                <w:bCs/>
                <w:color w:val="000000" w:themeColor="text1"/>
                <w:sz w:val="28"/>
                <w:szCs w:val="28"/>
              </w:rPr>
            </w:pPr>
            <w:r w:rsidRPr="00737B03">
              <w:rPr>
                <w:rFonts w:cs="Arial"/>
                <w:b/>
                <w:bCs/>
                <w:color w:val="000000" w:themeColor="text1"/>
              </w:rPr>
              <w:t>Desirable</w:t>
            </w:r>
          </w:p>
        </w:tc>
      </w:tr>
      <w:tr w:rsidR="007A5C0F" w:rsidRPr="00737B03" w14:paraId="10ABF97F" w14:textId="77777777" w:rsidTr="00240616">
        <w:tc>
          <w:tcPr>
            <w:tcW w:w="2895" w:type="dxa"/>
            <w:shd w:val="clear" w:color="auto" w:fill="auto"/>
          </w:tcPr>
          <w:p w14:paraId="02BE1E74" w14:textId="77777777" w:rsidR="00FD782F" w:rsidRPr="00737B03" w:rsidRDefault="00FD782F" w:rsidP="001C4708">
            <w:pPr>
              <w:pStyle w:val="Heading8"/>
              <w:rPr>
                <w:b/>
                <w:bCs/>
                <w:color w:val="000000" w:themeColor="text1"/>
                <w:u w:val="none"/>
              </w:rPr>
            </w:pPr>
            <w:r w:rsidRPr="00737B03">
              <w:rPr>
                <w:b/>
                <w:bCs/>
                <w:color w:val="000000" w:themeColor="text1"/>
                <w:u w:val="none"/>
              </w:rPr>
              <w:t>Qualifications/ Training</w:t>
            </w:r>
          </w:p>
          <w:p w14:paraId="52A30582" w14:textId="77777777" w:rsidR="00FD782F" w:rsidRPr="00737B03" w:rsidRDefault="00FD782F" w:rsidP="001C4708">
            <w:pPr>
              <w:rPr>
                <w:rFonts w:cs="Arial"/>
                <w:b/>
                <w:bCs/>
                <w:color w:val="000000" w:themeColor="text1"/>
                <w:sz w:val="28"/>
                <w:szCs w:val="28"/>
              </w:rPr>
            </w:pPr>
          </w:p>
        </w:tc>
        <w:tc>
          <w:tcPr>
            <w:tcW w:w="3910" w:type="dxa"/>
            <w:shd w:val="clear" w:color="auto" w:fill="auto"/>
          </w:tcPr>
          <w:p w14:paraId="53171D00" w14:textId="094AC439" w:rsidR="00847DD7" w:rsidRPr="000A57D7" w:rsidRDefault="00847DD7" w:rsidP="00BE1051">
            <w:pPr>
              <w:rPr>
                <w:rFonts w:cs="Arial"/>
                <w:sz w:val="22"/>
                <w:szCs w:val="22"/>
              </w:rPr>
            </w:pPr>
            <w:r w:rsidRPr="000A57D7">
              <w:rPr>
                <w:rFonts w:cs="Arial"/>
                <w:sz w:val="22"/>
                <w:szCs w:val="22"/>
              </w:rPr>
              <w:t>A degree in Human Resources Management or equivalent relevant discipline.</w:t>
            </w:r>
          </w:p>
        </w:tc>
        <w:tc>
          <w:tcPr>
            <w:tcW w:w="3762" w:type="dxa"/>
            <w:shd w:val="clear" w:color="auto" w:fill="auto"/>
          </w:tcPr>
          <w:p w14:paraId="6CCFA5D8" w14:textId="487134C7" w:rsidR="002A4023" w:rsidRPr="00557C79" w:rsidRDefault="002A4023" w:rsidP="001C4708">
            <w:pPr>
              <w:rPr>
                <w:rFonts w:cs="Arial"/>
                <w:bCs/>
                <w:sz w:val="22"/>
                <w:szCs w:val="22"/>
              </w:rPr>
            </w:pPr>
            <w:r w:rsidRPr="00557C79">
              <w:rPr>
                <w:rFonts w:cs="Arial"/>
                <w:bCs/>
                <w:sz w:val="22"/>
                <w:szCs w:val="22"/>
              </w:rPr>
              <w:t>Relevant professional HR certifications such as Chartered Institute of Personnel and Development (CIPD) qualifications</w:t>
            </w:r>
            <w:r w:rsidR="00A21F3F" w:rsidRPr="00557C79">
              <w:rPr>
                <w:rFonts w:cs="Arial"/>
                <w:bCs/>
                <w:sz w:val="22"/>
                <w:szCs w:val="22"/>
              </w:rPr>
              <w:t>.</w:t>
            </w:r>
          </w:p>
          <w:p w14:paraId="108B2C94" w14:textId="77777777" w:rsidR="00A21F3F" w:rsidRPr="00557C79" w:rsidRDefault="00A21F3F" w:rsidP="001C4708">
            <w:pPr>
              <w:rPr>
                <w:rFonts w:cs="Arial"/>
                <w:bCs/>
                <w:sz w:val="22"/>
                <w:szCs w:val="22"/>
              </w:rPr>
            </w:pPr>
          </w:p>
          <w:p w14:paraId="7919E177" w14:textId="19BF4CE7" w:rsidR="00A21F3F" w:rsidRPr="00557C79" w:rsidRDefault="007C5A53" w:rsidP="00A21F3F">
            <w:pPr>
              <w:rPr>
                <w:rFonts w:cs="Arial"/>
                <w:bCs/>
                <w:sz w:val="22"/>
                <w:szCs w:val="22"/>
              </w:rPr>
            </w:pPr>
            <w:r w:rsidRPr="00557C79">
              <w:rPr>
                <w:rFonts w:cs="Arial"/>
                <w:bCs/>
                <w:sz w:val="22"/>
                <w:szCs w:val="22"/>
              </w:rPr>
              <w:t>Middle Manager</w:t>
            </w:r>
            <w:r w:rsidR="00A21F3F" w:rsidRPr="00557C79">
              <w:rPr>
                <w:rFonts w:cs="Arial"/>
                <w:bCs/>
                <w:sz w:val="22"/>
                <w:szCs w:val="22"/>
              </w:rPr>
              <w:t xml:space="preserve"> level business management qualification</w:t>
            </w:r>
            <w:r w:rsidRPr="00557C79">
              <w:rPr>
                <w:rFonts w:cs="Arial"/>
                <w:bCs/>
                <w:sz w:val="22"/>
                <w:szCs w:val="22"/>
              </w:rPr>
              <w:t>, for example</w:t>
            </w:r>
            <w:r w:rsidR="00A21F3F" w:rsidRPr="00557C79">
              <w:rPr>
                <w:rFonts w:cs="Arial"/>
                <w:bCs/>
                <w:sz w:val="22"/>
                <w:szCs w:val="22"/>
              </w:rPr>
              <w:t xml:space="preserve"> ILM Level </w:t>
            </w:r>
            <w:r w:rsidRPr="00557C79">
              <w:rPr>
                <w:rFonts w:cs="Arial"/>
                <w:bCs/>
                <w:sz w:val="22"/>
                <w:szCs w:val="22"/>
              </w:rPr>
              <w:t>4.</w:t>
            </w:r>
          </w:p>
          <w:p w14:paraId="33DB315A" w14:textId="77777777" w:rsidR="00A21F3F" w:rsidRPr="002A4023" w:rsidRDefault="00A21F3F" w:rsidP="001C4708">
            <w:pPr>
              <w:rPr>
                <w:rFonts w:cs="Arial"/>
                <w:bCs/>
                <w:color w:val="0070C0"/>
                <w:sz w:val="22"/>
                <w:szCs w:val="22"/>
              </w:rPr>
            </w:pPr>
          </w:p>
          <w:p w14:paraId="7BA99C2D" w14:textId="77777777" w:rsidR="00095323" w:rsidRPr="00737B03" w:rsidRDefault="00095323" w:rsidP="001C4708">
            <w:pPr>
              <w:ind w:left="720"/>
              <w:rPr>
                <w:rFonts w:cs="Arial"/>
                <w:b/>
                <w:bCs/>
                <w:color w:val="000000" w:themeColor="text1"/>
                <w:sz w:val="22"/>
                <w:szCs w:val="22"/>
              </w:rPr>
            </w:pPr>
          </w:p>
          <w:p w14:paraId="34D95559" w14:textId="77777777" w:rsidR="00095323" w:rsidRPr="00737B03" w:rsidRDefault="00095323" w:rsidP="001C4708">
            <w:pPr>
              <w:ind w:left="720"/>
              <w:rPr>
                <w:rFonts w:cs="Arial"/>
                <w:b/>
                <w:bCs/>
                <w:color w:val="000000" w:themeColor="text1"/>
                <w:sz w:val="22"/>
                <w:szCs w:val="22"/>
              </w:rPr>
            </w:pPr>
          </w:p>
        </w:tc>
      </w:tr>
      <w:tr w:rsidR="007A5C0F" w:rsidRPr="00737B03" w14:paraId="1CE37839" w14:textId="77777777" w:rsidTr="00240616">
        <w:tc>
          <w:tcPr>
            <w:tcW w:w="2895" w:type="dxa"/>
            <w:shd w:val="clear" w:color="auto" w:fill="auto"/>
          </w:tcPr>
          <w:p w14:paraId="308F3F86" w14:textId="77777777" w:rsidR="00FD782F" w:rsidRPr="00737B03" w:rsidRDefault="00FD782F" w:rsidP="001C4708">
            <w:pPr>
              <w:pStyle w:val="Heading8"/>
              <w:rPr>
                <w:b/>
                <w:bCs/>
                <w:color w:val="000000" w:themeColor="text1"/>
                <w:u w:val="none"/>
              </w:rPr>
            </w:pPr>
            <w:r w:rsidRPr="00737B03">
              <w:rPr>
                <w:b/>
                <w:bCs/>
                <w:color w:val="000000" w:themeColor="text1"/>
                <w:u w:val="none"/>
              </w:rPr>
              <w:t>Knowledge</w:t>
            </w:r>
          </w:p>
          <w:p w14:paraId="0284CEFA" w14:textId="77777777" w:rsidR="00FD782F" w:rsidRPr="00737B03" w:rsidRDefault="00FD782F" w:rsidP="001C4708">
            <w:pPr>
              <w:pStyle w:val="Heading8"/>
              <w:rPr>
                <w:b/>
                <w:bCs/>
                <w:color w:val="000000" w:themeColor="text1"/>
                <w:u w:val="none"/>
              </w:rPr>
            </w:pPr>
          </w:p>
        </w:tc>
        <w:tc>
          <w:tcPr>
            <w:tcW w:w="3910" w:type="dxa"/>
            <w:shd w:val="clear" w:color="auto" w:fill="auto"/>
          </w:tcPr>
          <w:p w14:paraId="7AA31BFF" w14:textId="703A8111" w:rsidR="00381B57" w:rsidRPr="000A57D7" w:rsidRDefault="00381B57" w:rsidP="00826778">
            <w:pPr>
              <w:rPr>
                <w:rFonts w:cs="Arial"/>
                <w:bCs/>
                <w:sz w:val="22"/>
                <w:szCs w:val="22"/>
              </w:rPr>
            </w:pPr>
            <w:r w:rsidRPr="000A57D7">
              <w:rPr>
                <w:rFonts w:cs="Arial"/>
                <w:bCs/>
                <w:sz w:val="22"/>
                <w:szCs w:val="22"/>
              </w:rPr>
              <w:t>Knowledge</w:t>
            </w:r>
            <w:r w:rsidR="008A7058" w:rsidRPr="000A57D7">
              <w:rPr>
                <w:rFonts w:cs="Arial"/>
                <w:bCs/>
                <w:sz w:val="22"/>
                <w:szCs w:val="22"/>
              </w:rPr>
              <w:t xml:space="preserve"> and understanding</w:t>
            </w:r>
            <w:r w:rsidRPr="000A57D7">
              <w:rPr>
                <w:rFonts w:cs="Arial"/>
                <w:bCs/>
                <w:sz w:val="22"/>
                <w:szCs w:val="22"/>
              </w:rPr>
              <w:t xml:space="preserve"> of public sector </w:t>
            </w:r>
            <w:r w:rsidR="0023672F" w:rsidRPr="000A57D7">
              <w:rPr>
                <w:rFonts w:cs="Arial"/>
                <w:bCs/>
                <w:sz w:val="22"/>
                <w:szCs w:val="22"/>
              </w:rPr>
              <w:t>Human Resources</w:t>
            </w:r>
            <w:r w:rsidRPr="000A57D7">
              <w:rPr>
                <w:rFonts w:cs="Arial"/>
                <w:bCs/>
                <w:sz w:val="22"/>
                <w:szCs w:val="22"/>
              </w:rPr>
              <w:t xml:space="preserve">. </w:t>
            </w:r>
          </w:p>
          <w:p w14:paraId="5E4BC6D5" w14:textId="77777777" w:rsidR="00FE3C9A" w:rsidRPr="000A57D7" w:rsidRDefault="00FE3C9A" w:rsidP="00826778">
            <w:pPr>
              <w:rPr>
                <w:rFonts w:cs="Arial"/>
                <w:bCs/>
                <w:sz w:val="22"/>
                <w:szCs w:val="22"/>
              </w:rPr>
            </w:pPr>
          </w:p>
          <w:p w14:paraId="56D29F87" w14:textId="3CEA3FCF" w:rsidR="00FE3C9A" w:rsidRPr="000A57D7" w:rsidRDefault="008A30D6" w:rsidP="00826778">
            <w:pPr>
              <w:rPr>
                <w:rFonts w:cs="Arial"/>
                <w:bCs/>
                <w:sz w:val="22"/>
                <w:szCs w:val="22"/>
              </w:rPr>
            </w:pPr>
            <w:r w:rsidRPr="000A57D7">
              <w:rPr>
                <w:rFonts w:cs="Arial"/>
                <w:bCs/>
                <w:sz w:val="22"/>
                <w:szCs w:val="22"/>
              </w:rPr>
              <w:t>K</w:t>
            </w:r>
            <w:r w:rsidR="00FE3C9A" w:rsidRPr="000A57D7">
              <w:rPr>
                <w:rFonts w:cs="Arial"/>
                <w:bCs/>
                <w:sz w:val="22"/>
                <w:szCs w:val="22"/>
              </w:rPr>
              <w:t>nowledge of employment legislation and best practice and how to apply it to meet customer demands</w:t>
            </w:r>
            <w:r w:rsidRPr="000A57D7">
              <w:rPr>
                <w:rFonts w:cs="Arial"/>
                <w:bCs/>
                <w:sz w:val="22"/>
                <w:szCs w:val="22"/>
              </w:rPr>
              <w:t>.</w:t>
            </w:r>
          </w:p>
          <w:p w14:paraId="5098D7A7" w14:textId="77777777" w:rsidR="008A30D6" w:rsidRPr="000A57D7" w:rsidRDefault="008A30D6" w:rsidP="00826778">
            <w:pPr>
              <w:rPr>
                <w:rFonts w:cs="Arial"/>
                <w:bCs/>
                <w:sz w:val="22"/>
                <w:szCs w:val="22"/>
              </w:rPr>
            </w:pPr>
          </w:p>
          <w:p w14:paraId="20F523D9" w14:textId="24F33BDE" w:rsidR="008A30D6" w:rsidRPr="000A57D7" w:rsidRDefault="008A30D6" w:rsidP="00826778">
            <w:pPr>
              <w:rPr>
                <w:rFonts w:cs="Arial"/>
                <w:bCs/>
                <w:sz w:val="22"/>
                <w:szCs w:val="22"/>
              </w:rPr>
            </w:pPr>
            <w:r w:rsidRPr="000A57D7">
              <w:rPr>
                <w:rFonts w:cs="Arial"/>
                <w:bCs/>
                <w:sz w:val="22"/>
                <w:szCs w:val="22"/>
              </w:rPr>
              <w:t>Knowledge of the full range of HR practices, policies and procedures across Local Government.</w:t>
            </w:r>
          </w:p>
          <w:p w14:paraId="647AAB20" w14:textId="77777777" w:rsidR="00381B57" w:rsidRPr="000A57D7" w:rsidRDefault="00381B57" w:rsidP="00826778">
            <w:pPr>
              <w:rPr>
                <w:rFonts w:cs="Arial"/>
                <w:bCs/>
                <w:sz w:val="22"/>
                <w:szCs w:val="22"/>
              </w:rPr>
            </w:pPr>
          </w:p>
          <w:p w14:paraId="24AD2F05" w14:textId="49B7890D" w:rsidR="00826778" w:rsidRPr="000A57D7" w:rsidRDefault="00AF1FF6" w:rsidP="00826778">
            <w:pPr>
              <w:rPr>
                <w:rFonts w:cs="Arial"/>
                <w:sz w:val="22"/>
                <w:szCs w:val="22"/>
              </w:rPr>
            </w:pPr>
            <w:r w:rsidRPr="000A57D7">
              <w:rPr>
                <w:rFonts w:cs="Arial"/>
                <w:sz w:val="22"/>
                <w:szCs w:val="22"/>
              </w:rPr>
              <w:t>A good understanding of relevant employment laws and regulations to ensure WYJS HR practices are in line with legal requirements and conform with NJC terms and conditions.</w:t>
            </w:r>
          </w:p>
          <w:p w14:paraId="2C45BD08" w14:textId="77777777" w:rsidR="00826778" w:rsidRPr="000A57D7" w:rsidRDefault="00826778" w:rsidP="00826778">
            <w:pPr>
              <w:rPr>
                <w:rFonts w:cs="Arial"/>
                <w:sz w:val="22"/>
                <w:szCs w:val="22"/>
              </w:rPr>
            </w:pPr>
          </w:p>
          <w:p w14:paraId="0A71B2C0" w14:textId="77777777" w:rsidR="00826778" w:rsidRPr="000A57D7" w:rsidRDefault="00826778" w:rsidP="00826778">
            <w:pPr>
              <w:rPr>
                <w:sz w:val="22"/>
                <w:szCs w:val="22"/>
              </w:rPr>
            </w:pPr>
            <w:r w:rsidRPr="000A57D7">
              <w:rPr>
                <w:sz w:val="22"/>
                <w:szCs w:val="22"/>
              </w:rPr>
              <w:t xml:space="preserve">A broad knowledge of IT applications in relation to account management applications. </w:t>
            </w:r>
          </w:p>
          <w:p w14:paraId="46E3373B" w14:textId="77777777" w:rsidR="00826778" w:rsidRPr="000A57D7" w:rsidRDefault="00826778" w:rsidP="00826778">
            <w:pPr>
              <w:rPr>
                <w:rFonts w:cs="Arial"/>
                <w:sz w:val="22"/>
                <w:szCs w:val="22"/>
              </w:rPr>
            </w:pPr>
          </w:p>
        </w:tc>
        <w:tc>
          <w:tcPr>
            <w:tcW w:w="3762" w:type="dxa"/>
            <w:shd w:val="clear" w:color="auto" w:fill="auto"/>
          </w:tcPr>
          <w:p w14:paraId="15CAB737" w14:textId="62072756" w:rsidR="003B2C6E" w:rsidRPr="008C5CC1" w:rsidRDefault="003B2C6E" w:rsidP="001C4708">
            <w:pPr>
              <w:rPr>
                <w:rFonts w:cs="Arial"/>
                <w:bCs/>
                <w:color w:val="000000" w:themeColor="text1"/>
                <w:sz w:val="22"/>
                <w:szCs w:val="22"/>
              </w:rPr>
            </w:pPr>
          </w:p>
        </w:tc>
      </w:tr>
      <w:tr w:rsidR="007A5C0F" w:rsidRPr="00737B03" w14:paraId="2B99E928" w14:textId="77777777" w:rsidTr="00240616">
        <w:tc>
          <w:tcPr>
            <w:tcW w:w="2895" w:type="dxa"/>
            <w:shd w:val="clear" w:color="auto" w:fill="auto"/>
          </w:tcPr>
          <w:p w14:paraId="5D87E1DF" w14:textId="77777777" w:rsidR="00FD782F" w:rsidRPr="00737B03" w:rsidRDefault="00FD782F" w:rsidP="001C4708">
            <w:pPr>
              <w:rPr>
                <w:rFonts w:cs="Arial"/>
                <w:b/>
                <w:color w:val="000000" w:themeColor="text1"/>
              </w:rPr>
            </w:pPr>
            <w:r w:rsidRPr="00737B03">
              <w:rPr>
                <w:rFonts w:cs="Arial"/>
                <w:b/>
                <w:color w:val="000000" w:themeColor="text1"/>
              </w:rPr>
              <w:t>Experience</w:t>
            </w:r>
          </w:p>
          <w:p w14:paraId="40F10692" w14:textId="77777777" w:rsidR="00FD782F" w:rsidRPr="00737B03" w:rsidRDefault="00FD782F" w:rsidP="001C4708">
            <w:pPr>
              <w:pStyle w:val="Heading8"/>
              <w:rPr>
                <w:b/>
                <w:bCs/>
                <w:color w:val="000000" w:themeColor="text1"/>
                <w:u w:val="none"/>
              </w:rPr>
            </w:pPr>
          </w:p>
        </w:tc>
        <w:tc>
          <w:tcPr>
            <w:tcW w:w="3910" w:type="dxa"/>
            <w:shd w:val="clear" w:color="auto" w:fill="auto"/>
          </w:tcPr>
          <w:p w14:paraId="3E22498F" w14:textId="16B52475" w:rsidR="00102141" w:rsidRPr="000A57D7" w:rsidRDefault="00102141" w:rsidP="00381B57">
            <w:pPr>
              <w:rPr>
                <w:rFonts w:cs="Arial"/>
                <w:sz w:val="22"/>
                <w:szCs w:val="22"/>
              </w:rPr>
            </w:pPr>
            <w:r w:rsidRPr="000A57D7">
              <w:rPr>
                <w:rFonts w:cs="Arial"/>
                <w:sz w:val="22"/>
                <w:szCs w:val="22"/>
              </w:rPr>
              <w:t>Experience of Local Authority Human Resources management.</w:t>
            </w:r>
          </w:p>
          <w:p w14:paraId="6103720D" w14:textId="77777777" w:rsidR="00381B57" w:rsidRPr="000A57D7" w:rsidRDefault="00381B57" w:rsidP="00381B57">
            <w:pPr>
              <w:rPr>
                <w:rFonts w:cs="Arial"/>
                <w:sz w:val="22"/>
                <w:szCs w:val="22"/>
              </w:rPr>
            </w:pPr>
          </w:p>
          <w:p w14:paraId="7995F1B7" w14:textId="256D1B55" w:rsidR="006D2848" w:rsidRPr="000A57D7" w:rsidRDefault="00826778" w:rsidP="006D2848">
            <w:pPr>
              <w:rPr>
                <w:rFonts w:cs="Arial"/>
                <w:sz w:val="22"/>
                <w:szCs w:val="22"/>
              </w:rPr>
            </w:pPr>
            <w:r w:rsidRPr="000A57D7">
              <w:rPr>
                <w:rFonts w:cs="Arial"/>
                <w:sz w:val="22"/>
                <w:szCs w:val="22"/>
              </w:rPr>
              <w:t>Substantial e</w:t>
            </w:r>
            <w:r w:rsidR="00F1786E" w:rsidRPr="000A57D7">
              <w:rPr>
                <w:rFonts w:cs="Arial"/>
                <w:sz w:val="22"/>
                <w:szCs w:val="22"/>
              </w:rPr>
              <w:t>xperience of w</w:t>
            </w:r>
            <w:r w:rsidRPr="000A57D7">
              <w:rPr>
                <w:rFonts w:cs="Arial"/>
                <w:sz w:val="22"/>
                <w:szCs w:val="22"/>
              </w:rPr>
              <w:t xml:space="preserve">orking in a </w:t>
            </w:r>
            <w:r w:rsidR="00102141" w:rsidRPr="000A57D7">
              <w:rPr>
                <w:rFonts w:cs="Arial"/>
                <w:sz w:val="22"/>
                <w:szCs w:val="22"/>
              </w:rPr>
              <w:t>Human Resources</w:t>
            </w:r>
            <w:r w:rsidRPr="000A57D7">
              <w:rPr>
                <w:rFonts w:cs="Arial"/>
                <w:sz w:val="22"/>
                <w:szCs w:val="22"/>
              </w:rPr>
              <w:t xml:space="preserve"> environment in a variety of settings including the public sector.</w:t>
            </w:r>
          </w:p>
          <w:p w14:paraId="699C0227" w14:textId="77777777" w:rsidR="00CE0127" w:rsidRPr="000A57D7" w:rsidRDefault="00CE0127" w:rsidP="006D2848">
            <w:pPr>
              <w:rPr>
                <w:rFonts w:cs="Arial"/>
                <w:sz w:val="22"/>
                <w:szCs w:val="22"/>
              </w:rPr>
            </w:pPr>
          </w:p>
          <w:p w14:paraId="659375BD" w14:textId="25F2A052" w:rsidR="00CE0127" w:rsidRPr="000A57D7" w:rsidRDefault="006E1F9B" w:rsidP="006D2848">
            <w:pPr>
              <w:rPr>
                <w:rFonts w:cs="Arial"/>
                <w:sz w:val="22"/>
                <w:szCs w:val="22"/>
              </w:rPr>
            </w:pPr>
            <w:r w:rsidRPr="000A57D7">
              <w:rPr>
                <w:rFonts w:cs="Arial"/>
                <w:sz w:val="22"/>
                <w:szCs w:val="22"/>
              </w:rPr>
              <w:t>Proven</w:t>
            </w:r>
            <w:r w:rsidR="00CE0127" w:rsidRPr="000A57D7">
              <w:rPr>
                <w:rFonts w:cs="Arial"/>
                <w:sz w:val="22"/>
                <w:szCs w:val="22"/>
              </w:rPr>
              <w:t xml:space="preserve"> management experience within Human Resources and ability to use this to enhance the </w:t>
            </w:r>
            <w:r w:rsidR="00AF1FF6" w:rsidRPr="000A57D7">
              <w:rPr>
                <w:rFonts w:cs="Arial"/>
                <w:sz w:val="22"/>
                <w:szCs w:val="22"/>
              </w:rPr>
              <w:t>S</w:t>
            </w:r>
            <w:r w:rsidR="00CE0127" w:rsidRPr="000A57D7">
              <w:rPr>
                <w:rFonts w:cs="Arial"/>
                <w:sz w:val="22"/>
                <w:szCs w:val="22"/>
              </w:rPr>
              <w:t>ervice and support team members and to successfully deliver on a range of complex HR matters.</w:t>
            </w:r>
          </w:p>
          <w:p w14:paraId="08670227" w14:textId="77777777" w:rsidR="00826778" w:rsidRPr="000A57D7" w:rsidRDefault="00826778" w:rsidP="006D2848">
            <w:pPr>
              <w:rPr>
                <w:rFonts w:cs="Arial"/>
                <w:sz w:val="22"/>
                <w:szCs w:val="22"/>
              </w:rPr>
            </w:pPr>
          </w:p>
          <w:p w14:paraId="72CA51A1" w14:textId="77777777" w:rsidR="00826778" w:rsidRPr="000A57D7" w:rsidRDefault="00826778" w:rsidP="00826778">
            <w:pPr>
              <w:rPr>
                <w:rFonts w:cs="Arial"/>
                <w:sz w:val="22"/>
                <w:szCs w:val="22"/>
              </w:rPr>
            </w:pPr>
            <w:r w:rsidRPr="000A57D7">
              <w:rPr>
                <w:rFonts w:cs="Arial"/>
                <w:sz w:val="22"/>
                <w:szCs w:val="22"/>
              </w:rPr>
              <w:lastRenderedPageBreak/>
              <w:t xml:space="preserve">Proven experience of meeting the customer demands of high customer expectations whilst balancing conflicting priorities within resources available. </w:t>
            </w:r>
          </w:p>
          <w:p w14:paraId="0E64294C" w14:textId="77777777" w:rsidR="006E1F9B" w:rsidRPr="000A57D7" w:rsidRDefault="006E1F9B" w:rsidP="00826778">
            <w:pPr>
              <w:rPr>
                <w:rFonts w:cs="Arial"/>
                <w:sz w:val="22"/>
                <w:szCs w:val="22"/>
              </w:rPr>
            </w:pPr>
          </w:p>
          <w:p w14:paraId="5D293DE5" w14:textId="73D44F90" w:rsidR="006E1F9B" w:rsidRPr="000A57D7" w:rsidRDefault="006E1F9B" w:rsidP="00826778">
            <w:pPr>
              <w:rPr>
                <w:rFonts w:cs="Arial"/>
                <w:sz w:val="22"/>
                <w:szCs w:val="22"/>
              </w:rPr>
            </w:pPr>
            <w:r w:rsidRPr="000A57D7">
              <w:rPr>
                <w:rFonts w:cs="Arial"/>
                <w:sz w:val="22"/>
                <w:szCs w:val="22"/>
              </w:rPr>
              <w:t>Experience of leading HR projects, such as policy development and updates, talent development and employee engagement initiatives.</w:t>
            </w:r>
          </w:p>
          <w:p w14:paraId="2ECB87F3" w14:textId="77777777" w:rsidR="00230CE7" w:rsidRPr="000A57D7" w:rsidRDefault="00230CE7" w:rsidP="00826778">
            <w:pPr>
              <w:rPr>
                <w:rFonts w:cs="Arial"/>
                <w:sz w:val="22"/>
                <w:szCs w:val="22"/>
              </w:rPr>
            </w:pPr>
          </w:p>
          <w:p w14:paraId="0333FE58" w14:textId="16B08F29" w:rsidR="00230CE7" w:rsidRPr="000A57D7" w:rsidRDefault="00230CE7" w:rsidP="00826778">
            <w:pPr>
              <w:rPr>
                <w:rFonts w:cs="Arial"/>
                <w:sz w:val="22"/>
                <w:szCs w:val="22"/>
              </w:rPr>
            </w:pPr>
            <w:r w:rsidRPr="000A57D7">
              <w:rPr>
                <w:rFonts w:cs="Arial"/>
                <w:sz w:val="22"/>
                <w:szCs w:val="22"/>
              </w:rPr>
              <w:t>Experience in designing and implementing training and development programs to enhance employee skills and capabilities</w:t>
            </w:r>
          </w:p>
          <w:p w14:paraId="56AA87EC" w14:textId="77777777" w:rsidR="00826778" w:rsidRPr="000A57D7" w:rsidRDefault="00826778" w:rsidP="00826778">
            <w:pPr>
              <w:rPr>
                <w:rFonts w:cs="Arial"/>
                <w:sz w:val="22"/>
                <w:szCs w:val="22"/>
              </w:rPr>
            </w:pPr>
          </w:p>
          <w:p w14:paraId="672D3B14" w14:textId="77777777" w:rsidR="00826778" w:rsidRPr="000A57D7" w:rsidRDefault="00826778" w:rsidP="00AC0BA1">
            <w:pPr>
              <w:rPr>
                <w:rFonts w:cs="Arial"/>
                <w:sz w:val="22"/>
                <w:szCs w:val="22"/>
              </w:rPr>
            </w:pPr>
            <w:r w:rsidRPr="000A57D7">
              <w:rPr>
                <w:rFonts w:cs="Arial"/>
                <w:sz w:val="22"/>
                <w:szCs w:val="22"/>
              </w:rPr>
              <w:t xml:space="preserve">Experience of leading teams to deliver </w:t>
            </w:r>
            <w:r w:rsidR="002C7CDE" w:rsidRPr="000A57D7">
              <w:rPr>
                <w:rFonts w:cs="Arial"/>
                <w:sz w:val="22"/>
                <w:szCs w:val="22"/>
              </w:rPr>
              <w:t>against</w:t>
            </w:r>
            <w:r w:rsidRPr="000A57D7">
              <w:rPr>
                <w:rFonts w:cs="Arial"/>
                <w:sz w:val="22"/>
                <w:szCs w:val="22"/>
              </w:rPr>
              <w:t xml:space="preserve"> performance targets.</w:t>
            </w:r>
          </w:p>
          <w:p w14:paraId="4D406002" w14:textId="77777777" w:rsidR="00826778" w:rsidRPr="000A57D7" w:rsidRDefault="00826778" w:rsidP="00AC0BA1">
            <w:pPr>
              <w:rPr>
                <w:rFonts w:cs="Arial"/>
                <w:sz w:val="22"/>
                <w:szCs w:val="22"/>
              </w:rPr>
            </w:pPr>
          </w:p>
          <w:p w14:paraId="39AFFC3A" w14:textId="76AC0956" w:rsidR="00E864A6" w:rsidRPr="000A57D7" w:rsidRDefault="00F1786E" w:rsidP="00AC0BA1">
            <w:pPr>
              <w:rPr>
                <w:rFonts w:cs="Arial"/>
              </w:rPr>
            </w:pPr>
            <w:r w:rsidRPr="000A57D7">
              <w:rPr>
                <w:rFonts w:cs="Arial"/>
                <w:sz w:val="22"/>
                <w:szCs w:val="22"/>
              </w:rPr>
              <w:t>Computer literate with experience of MS Word, Excel and Access.</w:t>
            </w:r>
          </w:p>
        </w:tc>
        <w:tc>
          <w:tcPr>
            <w:tcW w:w="3762" w:type="dxa"/>
            <w:shd w:val="clear" w:color="auto" w:fill="auto"/>
          </w:tcPr>
          <w:p w14:paraId="6A1E6873" w14:textId="77777777" w:rsidR="000F0B5C" w:rsidRPr="00737B03" w:rsidRDefault="00F1786E" w:rsidP="00F1786E">
            <w:pPr>
              <w:rPr>
                <w:rFonts w:cs="Arial"/>
                <w:b/>
                <w:bCs/>
                <w:color w:val="000000" w:themeColor="text1"/>
                <w:sz w:val="22"/>
                <w:szCs w:val="22"/>
              </w:rPr>
            </w:pPr>
            <w:r w:rsidRPr="00C91C73">
              <w:rPr>
                <w:rFonts w:cs="Arial"/>
                <w:sz w:val="22"/>
                <w:szCs w:val="22"/>
              </w:rPr>
              <w:lastRenderedPageBreak/>
              <w:t>Computer skills based qualification</w:t>
            </w:r>
          </w:p>
        </w:tc>
      </w:tr>
      <w:tr w:rsidR="007A5C0F" w:rsidRPr="00737B03" w14:paraId="22430DB2" w14:textId="77777777" w:rsidTr="00240616">
        <w:tc>
          <w:tcPr>
            <w:tcW w:w="2895" w:type="dxa"/>
            <w:shd w:val="clear" w:color="auto" w:fill="auto"/>
          </w:tcPr>
          <w:p w14:paraId="4A927427" w14:textId="77777777" w:rsidR="00FD782F" w:rsidRPr="00737B03" w:rsidRDefault="00FD782F" w:rsidP="001C4708">
            <w:pPr>
              <w:rPr>
                <w:rFonts w:cs="Arial"/>
                <w:b/>
                <w:color w:val="000000" w:themeColor="text1"/>
              </w:rPr>
            </w:pPr>
            <w:r w:rsidRPr="00737B03">
              <w:rPr>
                <w:rFonts w:cs="Arial"/>
                <w:b/>
                <w:color w:val="000000" w:themeColor="text1"/>
              </w:rPr>
              <w:t>Physical Skills</w:t>
            </w:r>
          </w:p>
          <w:p w14:paraId="6F7EE717" w14:textId="77777777" w:rsidR="00FD782F" w:rsidRPr="00737B03" w:rsidRDefault="00FD782F" w:rsidP="001C4708">
            <w:pPr>
              <w:rPr>
                <w:rFonts w:cs="Arial"/>
                <w:b/>
                <w:color w:val="000000" w:themeColor="text1"/>
              </w:rPr>
            </w:pPr>
          </w:p>
        </w:tc>
        <w:tc>
          <w:tcPr>
            <w:tcW w:w="3910" w:type="dxa"/>
            <w:shd w:val="clear" w:color="auto" w:fill="auto"/>
          </w:tcPr>
          <w:p w14:paraId="72743EE9" w14:textId="41A205A6" w:rsidR="00FD782F" w:rsidRPr="000A57D7" w:rsidRDefault="008D2072" w:rsidP="008C5CC1">
            <w:pPr>
              <w:pStyle w:val="Footer"/>
              <w:tabs>
                <w:tab w:val="clear" w:pos="4153"/>
                <w:tab w:val="clear" w:pos="8306"/>
              </w:tabs>
              <w:rPr>
                <w:rFonts w:cs="Arial"/>
                <w:sz w:val="22"/>
              </w:rPr>
            </w:pPr>
            <w:r w:rsidRPr="000A57D7">
              <w:rPr>
                <w:rFonts w:cs="Arial"/>
                <w:sz w:val="22"/>
              </w:rPr>
              <w:t>Experience of leading on service delivery with minimal supervision</w:t>
            </w:r>
          </w:p>
          <w:p w14:paraId="7FBF9BFD" w14:textId="77777777" w:rsidR="00381B57" w:rsidRPr="000A57D7" w:rsidRDefault="00381B57" w:rsidP="008C5CC1">
            <w:pPr>
              <w:pStyle w:val="Footer"/>
              <w:tabs>
                <w:tab w:val="clear" w:pos="4153"/>
                <w:tab w:val="clear" w:pos="8306"/>
              </w:tabs>
              <w:rPr>
                <w:rFonts w:cs="Arial"/>
                <w:sz w:val="22"/>
              </w:rPr>
            </w:pPr>
          </w:p>
          <w:p w14:paraId="78630CF6" w14:textId="77777777" w:rsidR="00381B57" w:rsidRPr="000A57D7" w:rsidRDefault="00381B57" w:rsidP="00381B57">
            <w:pPr>
              <w:rPr>
                <w:rFonts w:cs="Arial"/>
                <w:sz w:val="22"/>
                <w:szCs w:val="22"/>
              </w:rPr>
            </w:pPr>
            <w:r w:rsidRPr="000A57D7">
              <w:rPr>
                <w:rFonts w:cs="Arial"/>
                <w:sz w:val="22"/>
                <w:szCs w:val="22"/>
              </w:rPr>
              <w:t xml:space="preserve">Ability to think of, develop and implement operational solutions to implement strategy and find workable solutions to complex problems. </w:t>
            </w:r>
          </w:p>
          <w:p w14:paraId="067C27B1" w14:textId="77777777" w:rsidR="00E864A6" w:rsidRPr="000A57D7" w:rsidRDefault="00E864A6" w:rsidP="00AF1FF6">
            <w:pPr>
              <w:pStyle w:val="Footer"/>
              <w:tabs>
                <w:tab w:val="clear" w:pos="4153"/>
                <w:tab w:val="clear" w:pos="8306"/>
              </w:tabs>
              <w:spacing w:before="120"/>
              <w:rPr>
                <w:rFonts w:cs="Arial"/>
              </w:rPr>
            </w:pPr>
          </w:p>
        </w:tc>
        <w:tc>
          <w:tcPr>
            <w:tcW w:w="3762" w:type="dxa"/>
            <w:shd w:val="clear" w:color="auto" w:fill="auto"/>
          </w:tcPr>
          <w:p w14:paraId="640B5830" w14:textId="77777777" w:rsidR="00FD782F" w:rsidRPr="00737B03" w:rsidRDefault="00FD782F" w:rsidP="001C4708">
            <w:pPr>
              <w:rPr>
                <w:rFonts w:cs="Arial"/>
                <w:b/>
                <w:bCs/>
                <w:color w:val="000000" w:themeColor="text1"/>
              </w:rPr>
            </w:pPr>
          </w:p>
        </w:tc>
      </w:tr>
      <w:tr w:rsidR="00FD782F" w:rsidRPr="00737B03" w14:paraId="0599022F" w14:textId="77777777" w:rsidTr="00240616">
        <w:tc>
          <w:tcPr>
            <w:tcW w:w="2895" w:type="dxa"/>
            <w:shd w:val="clear" w:color="auto" w:fill="auto"/>
          </w:tcPr>
          <w:p w14:paraId="01711A7E" w14:textId="77777777" w:rsidR="00FD782F" w:rsidRPr="00737B03" w:rsidRDefault="00FD782F" w:rsidP="001C4708">
            <w:pPr>
              <w:rPr>
                <w:rFonts w:cs="Arial"/>
                <w:b/>
                <w:color w:val="000000" w:themeColor="text1"/>
              </w:rPr>
            </w:pPr>
            <w:r w:rsidRPr="00737B03">
              <w:rPr>
                <w:rFonts w:cs="Arial"/>
                <w:b/>
                <w:color w:val="000000" w:themeColor="text1"/>
              </w:rPr>
              <w:t>Compet</w:t>
            </w:r>
            <w:r w:rsidR="007138AD" w:rsidRPr="00737B03">
              <w:rPr>
                <w:rFonts w:cs="Arial"/>
                <w:b/>
                <w:color w:val="000000" w:themeColor="text1"/>
              </w:rPr>
              <w:t>encies</w:t>
            </w:r>
            <w:r w:rsidR="008B2015" w:rsidRPr="00737B03">
              <w:rPr>
                <w:rFonts w:cs="Arial"/>
                <w:b/>
                <w:color w:val="000000" w:themeColor="text1"/>
              </w:rPr>
              <w:t>:</w:t>
            </w:r>
          </w:p>
          <w:p w14:paraId="6B12096B" w14:textId="77777777" w:rsidR="00491DD6" w:rsidRPr="00737B03" w:rsidRDefault="00491DD6" w:rsidP="001C4708">
            <w:pPr>
              <w:rPr>
                <w:rFonts w:cs="Arial"/>
                <w:b/>
                <w:color w:val="000000" w:themeColor="text1"/>
              </w:rPr>
            </w:pPr>
          </w:p>
          <w:p w14:paraId="2E00502D" w14:textId="77777777" w:rsidR="00491DD6" w:rsidRPr="00737B03" w:rsidRDefault="00491DD6" w:rsidP="001C4708">
            <w:pPr>
              <w:rPr>
                <w:rFonts w:cs="Arial"/>
                <w:b/>
                <w:color w:val="000000" w:themeColor="text1"/>
              </w:rPr>
            </w:pPr>
            <w:r w:rsidRPr="00737B03">
              <w:rPr>
                <w:rFonts w:cs="Arial"/>
                <w:b/>
                <w:color w:val="000000" w:themeColor="text1"/>
                <w:sz w:val="22"/>
                <w:szCs w:val="22"/>
              </w:rPr>
              <w:t>Focus on Customers and Clients</w:t>
            </w:r>
          </w:p>
          <w:p w14:paraId="5D108891" w14:textId="77777777" w:rsidR="008B2015" w:rsidRPr="00737B03" w:rsidRDefault="008B2015" w:rsidP="001C4708">
            <w:pPr>
              <w:rPr>
                <w:rFonts w:cs="Arial"/>
                <w:b/>
                <w:color w:val="000000" w:themeColor="text1"/>
                <w:sz w:val="22"/>
                <w:szCs w:val="22"/>
              </w:rPr>
            </w:pPr>
          </w:p>
          <w:p w14:paraId="5E5401AF" w14:textId="77777777" w:rsidR="008B2015" w:rsidRPr="00737B03" w:rsidRDefault="008B2015" w:rsidP="001C4708">
            <w:pPr>
              <w:rPr>
                <w:rFonts w:cs="Arial"/>
                <w:b/>
                <w:color w:val="000000" w:themeColor="text1"/>
                <w:sz w:val="22"/>
                <w:szCs w:val="22"/>
              </w:rPr>
            </w:pPr>
          </w:p>
          <w:p w14:paraId="57D17CB3" w14:textId="77777777" w:rsidR="008B2015" w:rsidRPr="00737B03" w:rsidRDefault="008B2015" w:rsidP="001C4708">
            <w:pPr>
              <w:rPr>
                <w:rFonts w:cs="Arial"/>
                <w:b/>
                <w:color w:val="000000" w:themeColor="text1"/>
                <w:sz w:val="22"/>
                <w:szCs w:val="22"/>
              </w:rPr>
            </w:pPr>
          </w:p>
          <w:p w14:paraId="1AA9CEF9" w14:textId="77777777" w:rsidR="008B2015" w:rsidRPr="00737B03" w:rsidRDefault="008B2015" w:rsidP="001C4708">
            <w:pPr>
              <w:rPr>
                <w:rFonts w:cs="Arial"/>
                <w:b/>
                <w:color w:val="000000" w:themeColor="text1"/>
                <w:sz w:val="22"/>
                <w:szCs w:val="22"/>
              </w:rPr>
            </w:pPr>
          </w:p>
          <w:p w14:paraId="0B9DBCC3" w14:textId="77777777" w:rsidR="00AF1FF6" w:rsidRDefault="00AF1FF6" w:rsidP="001C4708">
            <w:pPr>
              <w:rPr>
                <w:rFonts w:cs="Arial"/>
                <w:b/>
                <w:color w:val="000000" w:themeColor="text1"/>
                <w:sz w:val="22"/>
                <w:szCs w:val="22"/>
              </w:rPr>
            </w:pPr>
          </w:p>
          <w:p w14:paraId="7F75E82A" w14:textId="64E3A0D3" w:rsidR="00E450BF" w:rsidRPr="00737B03" w:rsidRDefault="00676A09" w:rsidP="001C4708">
            <w:pPr>
              <w:rPr>
                <w:rFonts w:cs="Arial"/>
                <w:b/>
                <w:color w:val="000000" w:themeColor="text1"/>
                <w:sz w:val="22"/>
                <w:szCs w:val="22"/>
              </w:rPr>
            </w:pPr>
            <w:r w:rsidRPr="00737B03">
              <w:rPr>
                <w:rFonts w:cs="Arial"/>
                <w:b/>
                <w:color w:val="000000" w:themeColor="text1"/>
                <w:sz w:val="22"/>
                <w:szCs w:val="22"/>
              </w:rPr>
              <w:t>Performing in your R</w:t>
            </w:r>
            <w:r w:rsidR="00E450BF" w:rsidRPr="00737B03">
              <w:rPr>
                <w:rFonts w:cs="Arial"/>
                <w:b/>
                <w:color w:val="000000" w:themeColor="text1"/>
                <w:sz w:val="22"/>
                <w:szCs w:val="22"/>
              </w:rPr>
              <w:t>ole</w:t>
            </w:r>
          </w:p>
          <w:p w14:paraId="69589EEC" w14:textId="77777777" w:rsidR="00E450BF" w:rsidRPr="00737B03" w:rsidRDefault="00E450BF" w:rsidP="001C4708">
            <w:pPr>
              <w:rPr>
                <w:rFonts w:cs="Arial"/>
                <w:b/>
                <w:color w:val="000000" w:themeColor="text1"/>
                <w:sz w:val="22"/>
                <w:szCs w:val="22"/>
              </w:rPr>
            </w:pPr>
          </w:p>
          <w:p w14:paraId="07D5B3C2" w14:textId="77777777" w:rsidR="00E450BF" w:rsidRDefault="00E450BF" w:rsidP="001C4708">
            <w:pPr>
              <w:rPr>
                <w:rFonts w:cs="Arial"/>
                <w:b/>
                <w:color w:val="000000" w:themeColor="text1"/>
                <w:sz w:val="22"/>
                <w:szCs w:val="22"/>
              </w:rPr>
            </w:pPr>
          </w:p>
          <w:p w14:paraId="2C5DBBCC" w14:textId="77777777" w:rsidR="00B81342" w:rsidRDefault="00B81342" w:rsidP="001C4708">
            <w:pPr>
              <w:rPr>
                <w:rFonts w:cs="Arial"/>
                <w:b/>
                <w:color w:val="000000" w:themeColor="text1"/>
                <w:sz w:val="22"/>
                <w:szCs w:val="22"/>
              </w:rPr>
            </w:pPr>
          </w:p>
          <w:p w14:paraId="074880E3" w14:textId="77777777" w:rsidR="00AF1FF6" w:rsidRDefault="00AF1FF6" w:rsidP="001C4708">
            <w:pPr>
              <w:rPr>
                <w:rFonts w:cs="Arial"/>
                <w:b/>
                <w:color w:val="000000" w:themeColor="text1"/>
                <w:sz w:val="22"/>
                <w:szCs w:val="22"/>
              </w:rPr>
            </w:pPr>
          </w:p>
          <w:p w14:paraId="22FA3BEE" w14:textId="3D5F2CDA" w:rsidR="00E450BF" w:rsidRPr="00737B03" w:rsidRDefault="00E450BF" w:rsidP="001C4708">
            <w:pPr>
              <w:rPr>
                <w:rFonts w:cs="Arial"/>
                <w:b/>
                <w:color w:val="000000" w:themeColor="text1"/>
                <w:sz w:val="22"/>
                <w:szCs w:val="22"/>
              </w:rPr>
            </w:pPr>
            <w:r w:rsidRPr="00737B03">
              <w:rPr>
                <w:rFonts w:cs="Arial"/>
                <w:b/>
                <w:color w:val="000000" w:themeColor="text1"/>
                <w:sz w:val="22"/>
                <w:szCs w:val="22"/>
              </w:rPr>
              <w:t xml:space="preserve">Personal </w:t>
            </w:r>
            <w:r w:rsidR="00676A09" w:rsidRPr="00737B03">
              <w:rPr>
                <w:rFonts w:cs="Arial"/>
                <w:b/>
                <w:color w:val="000000" w:themeColor="text1"/>
                <w:sz w:val="22"/>
                <w:szCs w:val="22"/>
              </w:rPr>
              <w:t>Effectiveness</w:t>
            </w:r>
          </w:p>
          <w:p w14:paraId="74D9E37D" w14:textId="77777777" w:rsidR="00E450BF" w:rsidRPr="00737B03" w:rsidRDefault="00E450BF" w:rsidP="001C4708">
            <w:pPr>
              <w:rPr>
                <w:rFonts w:cs="Arial"/>
                <w:b/>
                <w:color w:val="000000" w:themeColor="text1"/>
                <w:sz w:val="22"/>
                <w:szCs w:val="22"/>
              </w:rPr>
            </w:pPr>
          </w:p>
          <w:p w14:paraId="65F91DEE" w14:textId="77777777" w:rsidR="00E450BF" w:rsidRDefault="00E450BF" w:rsidP="001C4708">
            <w:pPr>
              <w:rPr>
                <w:rFonts w:cs="Arial"/>
                <w:b/>
                <w:color w:val="000000" w:themeColor="text1"/>
                <w:sz w:val="22"/>
                <w:szCs w:val="22"/>
              </w:rPr>
            </w:pPr>
          </w:p>
          <w:p w14:paraId="7F390E95" w14:textId="77777777" w:rsidR="00283CCE" w:rsidRPr="00737B03" w:rsidRDefault="00283CCE" w:rsidP="001C4708">
            <w:pPr>
              <w:rPr>
                <w:rFonts w:cs="Arial"/>
                <w:b/>
                <w:color w:val="000000" w:themeColor="text1"/>
                <w:sz w:val="22"/>
                <w:szCs w:val="22"/>
              </w:rPr>
            </w:pPr>
          </w:p>
          <w:p w14:paraId="20FE267A" w14:textId="77777777" w:rsidR="00E450BF" w:rsidRPr="00737B03" w:rsidRDefault="00676A09" w:rsidP="001C4708">
            <w:pPr>
              <w:rPr>
                <w:rFonts w:cs="Arial"/>
                <w:b/>
                <w:color w:val="000000" w:themeColor="text1"/>
                <w:sz w:val="22"/>
                <w:szCs w:val="22"/>
              </w:rPr>
            </w:pPr>
            <w:r w:rsidRPr="00737B03">
              <w:rPr>
                <w:rFonts w:cs="Arial"/>
                <w:b/>
                <w:color w:val="000000" w:themeColor="text1"/>
                <w:sz w:val="22"/>
                <w:szCs w:val="22"/>
              </w:rPr>
              <w:t>Successful T</w:t>
            </w:r>
            <w:r w:rsidR="00E450BF" w:rsidRPr="00737B03">
              <w:rPr>
                <w:rFonts w:cs="Arial"/>
                <w:b/>
                <w:color w:val="000000" w:themeColor="text1"/>
                <w:sz w:val="22"/>
                <w:szCs w:val="22"/>
              </w:rPr>
              <w:t xml:space="preserve">eam and </w:t>
            </w:r>
            <w:r w:rsidRPr="00737B03">
              <w:rPr>
                <w:rFonts w:cs="Arial"/>
                <w:b/>
                <w:color w:val="000000" w:themeColor="text1"/>
                <w:sz w:val="22"/>
                <w:szCs w:val="22"/>
              </w:rPr>
              <w:t>Partnership W</w:t>
            </w:r>
            <w:r w:rsidR="00E450BF" w:rsidRPr="00737B03">
              <w:rPr>
                <w:rFonts w:cs="Arial"/>
                <w:b/>
                <w:color w:val="000000" w:themeColor="text1"/>
                <w:sz w:val="22"/>
                <w:szCs w:val="22"/>
              </w:rPr>
              <w:t>orking</w:t>
            </w:r>
          </w:p>
          <w:p w14:paraId="5116E931" w14:textId="77777777" w:rsidR="00676A09" w:rsidRPr="00737B03" w:rsidRDefault="00676A09" w:rsidP="001C4708">
            <w:pPr>
              <w:rPr>
                <w:rFonts w:cs="Arial"/>
                <w:b/>
                <w:color w:val="000000" w:themeColor="text1"/>
                <w:sz w:val="22"/>
                <w:szCs w:val="22"/>
              </w:rPr>
            </w:pPr>
          </w:p>
          <w:p w14:paraId="76FCD297" w14:textId="77777777" w:rsidR="00E450BF" w:rsidRPr="00737B03" w:rsidRDefault="00E450BF" w:rsidP="001C4708">
            <w:pPr>
              <w:rPr>
                <w:rFonts w:cs="Arial"/>
                <w:b/>
                <w:color w:val="000000" w:themeColor="text1"/>
                <w:sz w:val="22"/>
                <w:szCs w:val="22"/>
              </w:rPr>
            </w:pPr>
          </w:p>
          <w:p w14:paraId="0A8DD73F" w14:textId="77777777" w:rsidR="00AF1FF6" w:rsidRDefault="00AF1FF6" w:rsidP="001C4708">
            <w:pPr>
              <w:rPr>
                <w:rFonts w:cs="Arial"/>
                <w:b/>
                <w:color w:val="000000" w:themeColor="text1"/>
                <w:sz w:val="22"/>
                <w:szCs w:val="22"/>
              </w:rPr>
            </w:pPr>
          </w:p>
          <w:p w14:paraId="5C27EA3B" w14:textId="0BD52234" w:rsidR="00E450BF" w:rsidRPr="00737B03" w:rsidRDefault="00B81342" w:rsidP="001C4708">
            <w:pPr>
              <w:rPr>
                <w:rFonts w:cs="Arial"/>
                <w:b/>
                <w:color w:val="000000" w:themeColor="text1"/>
                <w:sz w:val="22"/>
                <w:szCs w:val="22"/>
              </w:rPr>
            </w:pPr>
            <w:r>
              <w:rPr>
                <w:rFonts w:cs="Arial"/>
                <w:b/>
                <w:color w:val="000000" w:themeColor="text1"/>
                <w:sz w:val="22"/>
                <w:szCs w:val="22"/>
              </w:rPr>
              <w:t>Decisive Problem</w:t>
            </w:r>
            <w:r w:rsidR="00676A09" w:rsidRPr="00737B03">
              <w:rPr>
                <w:rFonts w:cs="Arial"/>
                <w:b/>
                <w:color w:val="000000" w:themeColor="text1"/>
                <w:sz w:val="22"/>
                <w:szCs w:val="22"/>
              </w:rPr>
              <w:t xml:space="preserve"> S</w:t>
            </w:r>
            <w:r w:rsidR="00E450BF" w:rsidRPr="00737B03">
              <w:rPr>
                <w:rFonts w:cs="Arial"/>
                <w:b/>
                <w:color w:val="000000" w:themeColor="text1"/>
                <w:sz w:val="22"/>
                <w:szCs w:val="22"/>
              </w:rPr>
              <w:t>olving</w:t>
            </w:r>
          </w:p>
          <w:p w14:paraId="0251D18C" w14:textId="77777777" w:rsidR="00E450BF" w:rsidRPr="00737B03" w:rsidRDefault="00E450BF" w:rsidP="001C4708">
            <w:pPr>
              <w:rPr>
                <w:rFonts w:cs="Arial"/>
                <w:b/>
                <w:color w:val="000000" w:themeColor="text1"/>
                <w:sz w:val="22"/>
                <w:szCs w:val="22"/>
              </w:rPr>
            </w:pPr>
          </w:p>
          <w:p w14:paraId="17E0A1DB" w14:textId="77777777" w:rsidR="00E450BF" w:rsidRPr="00737B03" w:rsidRDefault="00E450BF" w:rsidP="001C4708">
            <w:pPr>
              <w:rPr>
                <w:rFonts w:cs="Arial"/>
                <w:b/>
                <w:color w:val="000000" w:themeColor="text1"/>
                <w:sz w:val="22"/>
                <w:szCs w:val="22"/>
              </w:rPr>
            </w:pPr>
          </w:p>
          <w:p w14:paraId="1FAE18AB" w14:textId="77777777" w:rsidR="00E450BF" w:rsidRPr="00737B03" w:rsidRDefault="00676A09" w:rsidP="001C4708">
            <w:pPr>
              <w:rPr>
                <w:rFonts w:cs="Arial"/>
                <w:b/>
                <w:color w:val="000000" w:themeColor="text1"/>
                <w:sz w:val="22"/>
                <w:szCs w:val="22"/>
              </w:rPr>
            </w:pPr>
            <w:r w:rsidRPr="00737B03">
              <w:rPr>
                <w:rFonts w:cs="Arial"/>
                <w:b/>
                <w:color w:val="000000" w:themeColor="text1"/>
                <w:sz w:val="22"/>
                <w:szCs w:val="22"/>
              </w:rPr>
              <w:t>Continuous</w:t>
            </w:r>
            <w:r w:rsidR="00E450BF" w:rsidRPr="00737B03">
              <w:rPr>
                <w:rFonts w:cs="Arial"/>
                <w:b/>
                <w:color w:val="000000" w:themeColor="text1"/>
                <w:sz w:val="22"/>
                <w:szCs w:val="22"/>
              </w:rPr>
              <w:t xml:space="preserve"> </w:t>
            </w:r>
            <w:r w:rsidRPr="00737B03">
              <w:rPr>
                <w:rFonts w:cs="Arial"/>
                <w:b/>
                <w:color w:val="000000" w:themeColor="text1"/>
                <w:sz w:val="22"/>
                <w:szCs w:val="22"/>
              </w:rPr>
              <w:t>I</w:t>
            </w:r>
            <w:r w:rsidR="00E450BF" w:rsidRPr="00737B03">
              <w:rPr>
                <w:rFonts w:cs="Arial"/>
                <w:b/>
                <w:color w:val="000000" w:themeColor="text1"/>
                <w:sz w:val="22"/>
                <w:szCs w:val="22"/>
              </w:rPr>
              <w:t>mprovement</w:t>
            </w:r>
          </w:p>
          <w:p w14:paraId="74F514E3" w14:textId="77777777" w:rsidR="00676A09" w:rsidRPr="00737B03" w:rsidRDefault="00676A09" w:rsidP="001C4708">
            <w:pPr>
              <w:rPr>
                <w:rFonts w:cs="Arial"/>
                <w:b/>
                <w:color w:val="000000" w:themeColor="text1"/>
                <w:sz w:val="22"/>
                <w:szCs w:val="22"/>
              </w:rPr>
            </w:pPr>
          </w:p>
          <w:p w14:paraId="792F2E37" w14:textId="77777777" w:rsidR="00676A09" w:rsidRPr="00737B03" w:rsidRDefault="00676A09" w:rsidP="001C4708">
            <w:pPr>
              <w:rPr>
                <w:rFonts w:cs="Arial"/>
                <w:b/>
                <w:color w:val="000000" w:themeColor="text1"/>
                <w:sz w:val="22"/>
                <w:szCs w:val="22"/>
              </w:rPr>
            </w:pPr>
          </w:p>
          <w:p w14:paraId="220CE799" w14:textId="77777777" w:rsidR="00676A09" w:rsidRPr="00737B03" w:rsidRDefault="00676A09" w:rsidP="001C4708">
            <w:pPr>
              <w:rPr>
                <w:rFonts w:cs="Arial"/>
                <w:b/>
                <w:color w:val="000000" w:themeColor="text1"/>
                <w:sz w:val="22"/>
                <w:szCs w:val="22"/>
              </w:rPr>
            </w:pPr>
            <w:r w:rsidRPr="00737B03">
              <w:rPr>
                <w:rFonts w:cs="Arial"/>
                <w:b/>
                <w:color w:val="000000" w:themeColor="text1"/>
                <w:sz w:val="22"/>
                <w:szCs w:val="22"/>
              </w:rPr>
              <w:lastRenderedPageBreak/>
              <w:t>Motivational Leadership</w:t>
            </w:r>
            <w:r w:rsidR="008C5CC1">
              <w:rPr>
                <w:rFonts w:cs="Arial"/>
                <w:b/>
                <w:color w:val="000000" w:themeColor="text1"/>
                <w:sz w:val="22"/>
                <w:szCs w:val="22"/>
              </w:rPr>
              <w:t xml:space="preserve"> &amp; Developing High Performing People and Teams</w:t>
            </w:r>
          </w:p>
          <w:p w14:paraId="641D968C" w14:textId="77777777" w:rsidR="00676A09" w:rsidRPr="00737B03" w:rsidRDefault="00676A09" w:rsidP="001C4708">
            <w:pPr>
              <w:rPr>
                <w:rFonts w:cs="Arial"/>
                <w:b/>
                <w:color w:val="000000" w:themeColor="text1"/>
                <w:sz w:val="22"/>
                <w:szCs w:val="22"/>
              </w:rPr>
            </w:pPr>
          </w:p>
          <w:p w14:paraId="5E255B04" w14:textId="77777777" w:rsidR="00676A09" w:rsidRPr="00737B03" w:rsidRDefault="00676A09" w:rsidP="001C4708">
            <w:pPr>
              <w:rPr>
                <w:rFonts w:cs="Arial"/>
                <w:b/>
                <w:color w:val="000000" w:themeColor="text1"/>
                <w:sz w:val="22"/>
                <w:szCs w:val="22"/>
              </w:rPr>
            </w:pPr>
            <w:r w:rsidRPr="00737B03">
              <w:rPr>
                <w:rFonts w:cs="Arial"/>
                <w:b/>
                <w:color w:val="000000" w:themeColor="text1"/>
                <w:sz w:val="22"/>
                <w:szCs w:val="22"/>
              </w:rPr>
              <w:t>Effective Forward Planning</w:t>
            </w:r>
          </w:p>
          <w:p w14:paraId="5A218058" w14:textId="77777777" w:rsidR="00676A09" w:rsidRDefault="00676A09" w:rsidP="001C4708">
            <w:pPr>
              <w:rPr>
                <w:rFonts w:cs="Arial"/>
                <w:b/>
                <w:color w:val="000000" w:themeColor="text1"/>
                <w:sz w:val="22"/>
                <w:szCs w:val="22"/>
              </w:rPr>
            </w:pPr>
          </w:p>
          <w:p w14:paraId="52458C48" w14:textId="77777777" w:rsidR="00B81342" w:rsidRDefault="00B81342" w:rsidP="001C4708">
            <w:pPr>
              <w:rPr>
                <w:rFonts w:cs="Arial"/>
                <w:b/>
                <w:color w:val="000000" w:themeColor="text1"/>
                <w:sz w:val="22"/>
                <w:szCs w:val="22"/>
              </w:rPr>
            </w:pPr>
          </w:p>
          <w:p w14:paraId="5123779A" w14:textId="77777777" w:rsidR="00B81342" w:rsidRDefault="00B81342" w:rsidP="001C4708">
            <w:pPr>
              <w:rPr>
                <w:rFonts w:cs="Arial"/>
                <w:b/>
                <w:color w:val="000000" w:themeColor="text1"/>
                <w:sz w:val="22"/>
                <w:szCs w:val="22"/>
              </w:rPr>
            </w:pPr>
          </w:p>
          <w:p w14:paraId="29A7DCDF" w14:textId="77777777" w:rsidR="00676A09" w:rsidRPr="00737B03" w:rsidRDefault="00676A09" w:rsidP="001C4708">
            <w:pPr>
              <w:rPr>
                <w:rFonts w:cs="Arial"/>
                <w:b/>
                <w:color w:val="000000" w:themeColor="text1"/>
                <w:sz w:val="22"/>
                <w:szCs w:val="22"/>
              </w:rPr>
            </w:pPr>
          </w:p>
          <w:p w14:paraId="27D12D8E" w14:textId="77777777" w:rsidR="00676A09" w:rsidRPr="00737B03" w:rsidRDefault="00676A09" w:rsidP="001C4708">
            <w:pPr>
              <w:rPr>
                <w:rFonts w:cs="Arial"/>
                <w:b/>
                <w:color w:val="000000" w:themeColor="text1"/>
                <w:sz w:val="22"/>
                <w:szCs w:val="22"/>
              </w:rPr>
            </w:pPr>
            <w:r w:rsidRPr="00737B03">
              <w:rPr>
                <w:rFonts w:cs="Arial"/>
                <w:b/>
                <w:color w:val="000000" w:themeColor="text1"/>
                <w:sz w:val="22"/>
                <w:szCs w:val="22"/>
              </w:rPr>
              <w:t>Managing Successful Delivery</w:t>
            </w:r>
          </w:p>
          <w:p w14:paraId="1ECD728F" w14:textId="77777777" w:rsidR="00E450BF" w:rsidRPr="00737B03" w:rsidRDefault="00E450BF" w:rsidP="001C4708">
            <w:pPr>
              <w:rPr>
                <w:rFonts w:cs="Arial"/>
                <w:b/>
                <w:color w:val="000000" w:themeColor="text1"/>
                <w:sz w:val="22"/>
                <w:szCs w:val="22"/>
              </w:rPr>
            </w:pPr>
          </w:p>
          <w:p w14:paraId="4AB0A6D9" w14:textId="77777777" w:rsidR="00E450BF" w:rsidRPr="00737B03" w:rsidRDefault="00E450BF" w:rsidP="001C4708">
            <w:pPr>
              <w:rPr>
                <w:rFonts w:cs="Arial"/>
                <w:b/>
                <w:color w:val="000000" w:themeColor="text1"/>
                <w:sz w:val="22"/>
                <w:szCs w:val="22"/>
              </w:rPr>
            </w:pPr>
          </w:p>
          <w:p w14:paraId="75FDB6EF" w14:textId="77777777" w:rsidR="00E450BF" w:rsidRPr="00737B03" w:rsidRDefault="00E450BF" w:rsidP="001C4708">
            <w:pPr>
              <w:rPr>
                <w:rFonts w:cs="Arial"/>
                <w:b/>
                <w:color w:val="000000" w:themeColor="text1"/>
                <w:sz w:val="22"/>
                <w:szCs w:val="22"/>
              </w:rPr>
            </w:pPr>
          </w:p>
          <w:p w14:paraId="215FE271" w14:textId="77777777" w:rsidR="0028365C" w:rsidRPr="00737B03" w:rsidRDefault="0028365C" w:rsidP="001C4708">
            <w:pPr>
              <w:rPr>
                <w:rFonts w:cs="Arial"/>
                <w:b/>
                <w:color w:val="000000" w:themeColor="text1"/>
                <w:sz w:val="22"/>
                <w:szCs w:val="22"/>
              </w:rPr>
            </w:pPr>
          </w:p>
          <w:p w14:paraId="767EC703" w14:textId="77777777" w:rsidR="0028365C" w:rsidRPr="00737B03" w:rsidRDefault="0028365C" w:rsidP="001C4708">
            <w:pPr>
              <w:rPr>
                <w:rFonts w:cs="Arial"/>
                <w:b/>
                <w:color w:val="000000" w:themeColor="text1"/>
                <w:sz w:val="22"/>
                <w:szCs w:val="22"/>
              </w:rPr>
            </w:pPr>
          </w:p>
        </w:tc>
        <w:tc>
          <w:tcPr>
            <w:tcW w:w="3910" w:type="dxa"/>
            <w:shd w:val="clear" w:color="auto" w:fill="auto"/>
          </w:tcPr>
          <w:p w14:paraId="78A5C69B" w14:textId="77777777" w:rsidR="008B2015" w:rsidRPr="000A57D7" w:rsidRDefault="008B2015" w:rsidP="001C4708">
            <w:pPr>
              <w:rPr>
                <w:rFonts w:cs="Arial"/>
                <w:sz w:val="23"/>
                <w:szCs w:val="23"/>
              </w:rPr>
            </w:pPr>
          </w:p>
          <w:p w14:paraId="0AC126B7" w14:textId="77777777" w:rsidR="00014811" w:rsidRPr="000A57D7" w:rsidRDefault="00014811" w:rsidP="001C4708">
            <w:pPr>
              <w:rPr>
                <w:rFonts w:cs="Arial"/>
                <w:sz w:val="23"/>
                <w:szCs w:val="23"/>
              </w:rPr>
            </w:pPr>
          </w:p>
          <w:p w14:paraId="2EF6FE71" w14:textId="77777777" w:rsidR="00F1786E" w:rsidRPr="000A57D7" w:rsidRDefault="00B81342" w:rsidP="00AC0BA1">
            <w:pPr>
              <w:pStyle w:val="Default"/>
              <w:rPr>
                <w:color w:val="auto"/>
                <w:sz w:val="22"/>
                <w:szCs w:val="22"/>
              </w:rPr>
            </w:pPr>
            <w:r w:rsidRPr="000A57D7">
              <w:rPr>
                <w:color w:val="auto"/>
                <w:sz w:val="22"/>
                <w:szCs w:val="22"/>
              </w:rPr>
              <w:t xml:space="preserve">Excellent communication skills and ability to </w:t>
            </w:r>
            <w:r w:rsidR="004623B1" w:rsidRPr="000A57D7">
              <w:rPr>
                <w:color w:val="auto"/>
                <w:sz w:val="22"/>
                <w:szCs w:val="22"/>
              </w:rPr>
              <w:t xml:space="preserve">influence, negotiate and </w:t>
            </w:r>
            <w:r w:rsidRPr="000A57D7">
              <w:rPr>
                <w:color w:val="auto"/>
                <w:sz w:val="22"/>
                <w:szCs w:val="22"/>
              </w:rPr>
              <w:t>form positive relationships with external and internal clients and customers enhancing credibility of the service.</w:t>
            </w:r>
          </w:p>
          <w:p w14:paraId="548C0539" w14:textId="77777777" w:rsidR="00F1786E" w:rsidRPr="000A57D7" w:rsidRDefault="00F1786E" w:rsidP="00AC0BA1">
            <w:pPr>
              <w:pStyle w:val="Default"/>
              <w:rPr>
                <w:color w:val="auto"/>
                <w:sz w:val="22"/>
                <w:szCs w:val="22"/>
              </w:rPr>
            </w:pPr>
          </w:p>
          <w:p w14:paraId="1AB14330" w14:textId="77777777" w:rsidR="00F1786E" w:rsidRPr="000A57D7" w:rsidRDefault="00B81342" w:rsidP="00AC0BA1">
            <w:pPr>
              <w:pStyle w:val="Default"/>
              <w:rPr>
                <w:color w:val="auto"/>
                <w:sz w:val="22"/>
                <w:szCs w:val="22"/>
              </w:rPr>
            </w:pPr>
            <w:r w:rsidRPr="000A57D7">
              <w:rPr>
                <w:color w:val="auto"/>
                <w:sz w:val="22"/>
                <w:szCs w:val="22"/>
              </w:rPr>
              <w:t>Able to take responsibility for delivering results but also to seek assistance at all levels when required.</w:t>
            </w:r>
          </w:p>
          <w:p w14:paraId="1D6B35FF" w14:textId="77777777" w:rsidR="00F1786E" w:rsidRPr="000A57D7" w:rsidRDefault="00F1786E" w:rsidP="00AC0BA1">
            <w:pPr>
              <w:pStyle w:val="Default"/>
              <w:rPr>
                <w:color w:val="auto"/>
                <w:sz w:val="22"/>
                <w:szCs w:val="22"/>
              </w:rPr>
            </w:pPr>
          </w:p>
          <w:p w14:paraId="35033BE6" w14:textId="70C978F1" w:rsidR="00FD782F" w:rsidRPr="000A57D7" w:rsidRDefault="00F1786E" w:rsidP="00AC0BA1">
            <w:pPr>
              <w:pStyle w:val="Default"/>
              <w:rPr>
                <w:color w:val="auto"/>
                <w:sz w:val="22"/>
                <w:szCs w:val="22"/>
              </w:rPr>
            </w:pPr>
            <w:r w:rsidRPr="000A57D7">
              <w:rPr>
                <w:color w:val="auto"/>
                <w:sz w:val="22"/>
                <w:szCs w:val="22"/>
              </w:rPr>
              <w:t xml:space="preserve">Ability to be </w:t>
            </w:r>
            <w:r w:rsidR="00C5277C" w:rsidRPr="000A57D7">
              <w:rPr>
                <w:color w:val="auto"/>
                <w:sz w:val="22"/>
                <w:szCs w:val="22"/>
              </w:rPr>
              <w:t>self-motivated</w:t>
            </w:r>
            <w:r w:rsidRPr="000A57D7">
              <w:rPr>
                <w:color w:val="auto"/>
                <w:sz w:val="22"/>
                <w:szCs w:val="22"/>
              </w:rPr>
              <w:t xml:space="preserve"> and show initiative.</w:t>
            </w:r>
          </w:p>
          <w:p w14:paraId="6EE8E864" w14:textId="77777777" w:rsidR="00283CCE" w:rsidRPr="000A57D7" w:rsidRDefault="00283CCE" w:rsidP="00AC0BA1">
            <w:pPr>
              <w:pStyle w:val="Default"/>
              <w:rPr>
                <w:color w:val="auto"/>
                <w:sz w:val="22"/>
                <w:szCs w:val="22"/>
              </w:rPr>
            </w:pPr>
          </w:p>
          <w:p w14:paraId="581DAC3D" w14:textId="77777777" w:rsidR="009577AB" w:rsidRPr="000A57D7" w:rsidRDefault="009577AB" w:rsidP="00AC0BA1">
            <w:pPr>
              <w:pStyle w:val="Default"/>
              <w:rPr>
                <w:color w:val="auto"/>
                <w:sz w:val="22"/>
                <w:szCs w:val="22"/>
              </w:rPr>
            </w:pPr>
          </w:p>
          <w:p w14:paraId="05657728" w14:textId="15FFE26D" w:rsidR="009577AB" w:rsidRPr="000A57D7" w:rsidRDefault="00B81342" w:rsidP="00AC0BA1">
            <w:pPr>
              <w:pStyle w:val="Default"/>
              <w:rPr>
                <w:color w:val="auto"/>
                <w:sz w:val="22"/>
                <w:szCs w:val="22"/>
              </w:rPr>
            </w:pPr>
            <w:r w:rsidRPr="000A57D7">
              <w:rPr>
                <w:color w:val="auto"/>
                <w:sz w:val="22"/>
                <w:szCs w:val="22"/>
              </w:rPr>
              <w:t xml:space="preserve">Creates positive working relationships with others, and contributes to the delivery of </w:t>
            </w:r>
            <w:r w:rsidR="00AF1FF6" w:rsidRPr="000A57D7">
              <w:rPr>
                <w:color w:val="auto"/>
                <w:sz w:val="22"/>
                <w:szCs w:val="22"/>
              </w:rPr>
              <w:t xml:space="preserve">the Commercial and </w:t>
            </w:r>
            <w:r w:rsidRPr="000A57D7">
              <w:rPr>
                <w:color w:val="auto"/>
                <w:sz w:val="22"/>
                <w:szCs w:val="22"/>
              </w:rPr>
              <w:t>Resources Team targets.</w:t>
            </w:r>
          </w:p>
          <w:p w14:paraId="2098E897" w14:textId="77777777" w:rsidR="009577AB" w:rsidRPr="000A57D7" w:rsidRDefault="009577AB" w:rsidP="00AC0BA1">
            <w:pPr>
              <w:pStyle w:val="Default"/>
              <w:rPr>
                <w:color w:val="auto"/>
                <w:sz w:val="22"/>
                <w:szCs w:val="22"/>
              </w:rPr>
            </w:pPr>
          </w:p>
          <w:p w14:paraId="251F9F08" w14:textId="77777777" w:rsidR="009577AB" w:rsidRPr="000A57D7" w:rsidRDefault="00B81342" w:rsidP="00AC0BA1">
            <w:pPr>
              <w:pStyle w:val="Default"/>
              <w:rPr>
                <w:color w:val="auto"/>
                <w:sz w:val="22"/>
                <w:szCs w:val="22"/>
              </w:rPr>
            </w:pPr>
            <w:r w:rsidRPr="000A57D7">
              <w:rPr>
                <w:color w:val="auto"/>
                <w:sz w:val="22"/>
                <w:szCs w:val="22"/>
              </w:rPr>
              <w:t>Able to identify the root cause of a problem and propose solutions rather than accepting them as barriers.</w:t>
            </w:r>
          </w:p>
          <w:p w14:paraId="4924B5E5" w14:textId="77777777" w:rsidR="009577AB" w:rsidRPr="000A57D7" w:rsidRDefault="009577AB" w:rsidP="00AC0BA1">
            <w:pPr>
              <w:pStyle w:val="Default"/>
              <w:rPr>
                <w:color w:val="auto"/>
                <w:sz w:val="22"/>
                <w:szCs w:val="22"/>
              </w:rPr>
            </w:pPr>
          </w:p>
          <w:p w14:paraId="2062F0AE" w14:textId="77777777" w:rsidR="009577AB" w:rsidRPr="000A57D7" w:rsidRDefault="009577AB" w:rsidP="00AC0BA1">
            <w:pPr>
              <w:pStyle w:val="Default"/>
              <w:rPr>
                <w:color w:val="auto"/>
                <w:sz w:val="22"/>
                <w:szCs w:val="22"/>
              </w:rPr>
            </w:pPr>
            <w:r w:rsidRPr="000A57D7">
              <w:rPr>
                <w:color w:val="auto"/>
                <w:sz w:val="22"/>
                <w:szCs w:val="22"/>
              </w:rPr>
              <w:t>Demonstrate a commitment to continuous professional development</w:t>
            </w:r>
          </w:p>
          <w:p w14:paraId="0EB7F890" w14:textId="77777777" w:rsidR="00B81342" w:rsidRPr="000A57D7" w:rsidRDefault="00B81342" w:rsidP="00AC0BA1">
            <w:pPr>
              <w:pStyle w:val="Default"/>
              <w:rPr>
                <w:color w:val="auto"/>
                <w:sz w:val="22"/>
                <w:szCs w:val="22"/>
              </w:rPr>
            </w:pPr>
          </w:p>
          <w:p w14:paraId="42C76C60" w14:textId="77777777" w:rsidR="008D2072" w:rsidRPr="000A57D7" w:rsidRDefault="008D2072" w:rsidP="008D2072">
            <w:pPr>
              <w:pStyle w:val="Default"/>
              <w:rPr>
                <w:color w:val="auto"/>
                <w:sz w:val="22"/>
                <w:szCs w:val="22"/>
              </w:rPr>
            </w:pPr>
            <w:r w:rsidRPr="000A57D7">
              <w:rPr>
                <w:color w:val="auto"/>
                <w:sz w:val="22"/>
                <w:szCs w:val="22"/>
              </w:rPr>
              <w:lastRenderedPageBreak/>
              <w:t xml:space="preserve">Able to inspire and motivate others to achieve by driving change and leading by example </w:t>
            </w:r>
          </w:p>
          <w:p w14:paraId="77958453" w14:textId="77777777" w:rsidR="008D2072" w:rsidRPr="000A57D7" w:rsidRDefault="008D2072" w:rsidP="00AC0BA1">
            <w:pPr>
              <w:pStyle w:val="Default"/>
              <w:rPr>
                <w:color w:val="auto"/>
                <w:sz w:val="22"/>
                <w:szCs w:val="22"/>
              </w:rPr>
            </w:pPr>
          </w:p>
          <w:p w14:paraId="3E02621B" w14:textId="77777777" w:rsidR="008C5CC1" w:rsidRPr="000A57D7" w:rsidRDefault="008C5CC1" w:rsidP="00AC0BA1">
            <w:pPr>
              <w:pStyle w:val="Default"/>
              <w:rPr>
                <w:color w:val="auto"/>
                <w:sz w:val="22"/>
                <w:szCs w:val="22"/>
              </w:rPr>
            </w:pPr>
          </w:p>
          <w:p w14:paraId="7C7A8CAF" w14:textId="77777777" w:rsidR="00B81342" w:rsidRPr="000A57D7" w:rsidRDefault="00B81342" w:rsidP="00AC0BA1">
            <w:pPr>
              <w:pStyle w:val="Default"/>
              <w:rPr>
                <w:color w:val="auto"/>
                <w:sz w:val="22"/>
                <w:szCs w:val="22"/>
              </w:rPr>
            </w:pPr>
            <w:r w:rsidRPr="000A57D7">
              <w:rPr>
                <w:color w:val="auto"/>
                <w:sz w:val="22"/>
                <w:szCs w:val="22"/>
              </w:rPr>
              <w:t>Able to plan and structure work to ensure objectives are achieved within required timescales. Able to resolve competing work priorities with guidance if necessary.</w:t>
            </w:r>
          </w:p>
          <w:p w14:paraId="0473FE7A" w14:textId="77777777" w:rsidR="008C5CC1" w:rsidRPr="000A57D7" w:rsidRDefault="008C5CC1" w:rsidP="00AC0BA1">
            <w:pPr>
              <w:pStyle w:val="Default"/>
              <w:rPr>
                <w:color w:val="auto"/>
              </w:rPr>
            </w:pPr>
          </w:p>
          <w:p w14:paraId="62C4B193" w14:textId="77777777" w:rsidR="008C5CC1" w:rsidRPr="000A57D7" w:rsidRDefault="008C5CC1" w:rsidP="00AC0BA1">
            <w:pPr>
              <w:pStyle w:val="Default"/>
              <w:rPr>
                <w:color w:val="auto"/>
                <w:sz w:val="22"/>
              </w:rPr>
            </w:pPr>
            <w:r w:rsidRPr="000A57D7">
              <w:rPr>
                <w:color w:val="auto"/>
                <w:sz w:val="22"/>
              </w:rPr>
              <w:t>Ability to monitor performance and review progress against targets.</w:t>
            </w:r>
          </w:p>
          <w:p w14:paraId="2EDD4326" w14:textId="77777777" w:rsidR="008D2072" w:rsidRPr="000A57D7" w:rsidRDefault="008D2072" w:rsidP="00AC0BA1">
            <w:pPr>
              <w:pStyle w:val="Default"/>
              <w:rPr>
                <w:color w:val="auto"/>
                <w:sz w:val="22"/>
              </w:rPr>
            </w:pPr>
          </w:p>
          <w:p w14:paraId="7965CE1C" w14:textId="77777777" w:rsidR="008D2072" w:rsidRPr="000A57D7" w:rsidRDefault="008D2072" w:rsidP="008D2072">
            <w:pPr>
              <w:rPr>
                <w:sz w:val="22"/>
                <w:szCs w:val="22"/>
              </w:rPr>
            </w:pPr>
            <w:r w:rsidRPr="000A57D7">
              <w:rPr>
                <w:sz w:val="22"/>
                <w:szCs w:val="22"/>
              </w:rPr>
              <w:t>Ability to analyse information accurately and make timely and well-judged decisions in order to achieve successful outcomes</w:t>
            </w:r>
          </w:p>
          <w:p w14:paraId="06D25766" w14:textId="77777777" w:rsidR="008C5CC1" w:rsidRPr="000A57D7" w:rsidRDefault="008C5CC1" w:rsidP="00AC0BA1">
            <w:pPr>
              <w:pStyle w:val="Default"/>
              <w:rPr>
                <w:color w:val="auto"/>
              </w:rPr>
            </w:pPr>
          </w:p>
        </w:tc>
        <w:tc>
          <w:tcPr>
            <w:tcW w:w="3762" w:type="dxa"/>
            <w:shd w:val="clear" w:color="auto" w:fill="auto"/>
          </w:tcPr>
          <w:p w14:paraId="4E6F9009" w14:textId="77777777" w:rsidR="005D0E14" w:rsidRPr="00737B03" w:rsidRDefault="005D0E14" w:rsidP="001C4708">
            <w:pPr>
              <w:rPr>
                <w:rFonts w:cs="Arial"/>
                <w:b/>
                <w:bCs/>
                <w:color w:val="000000" w:themeColor="text1"/>
              </w:rPr>
            </w:pPr>
          </w:p>
          <w:p w14:paraId="28F59B03" w14:textId="77777777" w:rsidR="005D0E14" w:rsidRPr="00737B03" w:rsidRDefault="005D0E14" w:rsidP="005D0E14">
            <w:pPr>
              <w:rPr>
                <w:rFonts w:cs="Arial"/>
              </w:rPr>
            </w:pPr>
          </w:p>
          <w:p w14:paraId="71489196" w14:textId="77777777" w:rsidR="005D0E14" w:rsidRPr="00737B03" w:rsidRDefault="005D0E14" w:rsidP="005D0E14">
            <w:pPr>
              <w:rPr>
                <w:rFonts w:cs="Arial"/>
              </w:rPr>
            </w:pPr>
          </w:p>
          <w:p w14:paraId="08061CFC" w14:textId="77777777" w:rsidR="005D0E14" w:rsidRPr="00737B03" w:rsidRDefault="005D0E14" w:rsidP="005D0E14">
            <w:pPr>
              <w:rPr>
                <w:rFonts w:cs="Arial"/>
              </w:rPr>
            </w:pPr>
          </w:p>
          <w:p w14:paraId="6D929BD4" w14:textId="77777777" w:rsidR="005D0E14" w:rsidRPr="00737B03" w:rsidRDefault="005D0E14" w:rsidP="005D0E14">
            <w:pPr>
              <w:rPr>
                <w:rFonts w:cs="Arial"/>
              </w:rPr>
            </w:pPr>
          </w:p>
          <w:p w14:paraId="2C70FB45" w14:textId="77777777" w:rsidR="005D0E14" w:rsidRPr="00737B03" w:rsidRDefault="005D0E14" w:rsidP="005D0E14">
            <w:pPr>
              <w:rPr>
                <w:rFonts w:cs="Arial"/>
              </w:rPr>
            </w:pPr>
          </w:p>
          <w:p w14:paraId="0564453C" w14:textId="77777777" w:rsidR="005D0E14" w:rsidRPr="00737B03" w:rsidRDefault="005D0E14" w:rsidP="005D0E14">
            <w:pPr>
              <w:rPr>
                <w:rFonts w:cs="Arial"/>
              </w:rPr>
            </w:pPr>
          </w:p>
          <w:p w14:paraId="72C0C6FE" w14:textId="77777777" w:rsidR="005D0E14" w:rsidRPr="00737B03" w:rsidRDefault="005D0E14" w:rsidP="005D0E14">
            <w:pPr>
              <w:rPr>
                <w:rFonts w:cs="Arial"/>
              </w:rPr>
            </w:pPr>
          </w:p>
          <w:p w14:paraId="689EE0F4" w14:textId="77777777" w:rsidR="005D0E14" w:rsidRPr="00737B03" w:rsidRDefault="005D0E14" w:rsidP="005D0E14">
            <w:pPr>
              <w:rPr>
                <w:rFonts w:cs="Arial"/>
              </w:rPr>
            </w:pPr>
          </w:p>
          <w:p w14:paraId="3228D306" w14:textId="77777777" w:rsidR="005D0E14" w:rsidRPr="00737B03" w:rsidRDefault="005D0E14" w:rsidP="005D0E14">
            <w:pPr>
              <w:rPr>
                <w:rFonts w:cs="Arial"/>
              </w:rPr>
            </w:pPr>
          </w:p>
          <w:p w14:paraId="6334539C" w14:textId="77777777" w:rsidR="005D0E14" w:rsidRPr="00737B03" w:rsidRDefault="005D0E14" w:rsidP="005D0E14">
            <w:pPr>
              <w:rPr>
                <w:rFonts w:cs="Arial"/>
              </w:rPr>
            </w:pPr>
          </w:p>
          <w:p w14:paraId="69787DFB" w14:textId="77777777" w:rsidR="005D0E14" w:rsidRPr="00737B03" w:rsidRDefault="005D0E14" w:rsidP="005D0E14">
            <w:pPr>
              <w:rPr>
                <w:rFonts w:cs="Arial"/>
              </w:rPr>
            </w:pPr>
          </w:p>
          <w:p w14:paraId="4E85FF1E" w14:textId="77777777" w:rsidR="00FD782F" w:rsidRPr="00737B03" w:rsidRDefault="00FD782F" w:rsidP="005D0E14">
            <w:pPr>
              <w:jc w:val="right"/>
              <w:rPr>
                <w:rFonts w:cs="Arial"/>
              </w:rPr>
            </w:pPr>
          </w:p>
        </w:tc>
      </w:tr>
    </w:tbl>
    <w:p w14:paraId="59F58835" w14:textId="77777777" w:rsidR="00415FD0" w:rsidRDefault="00415FD0" w:rsidP="001C4708">
      <w:pPr>
        <w:rPr>
          <w:rFonts w:cs="Arial"/>
          <w:color w:val="000000" w:themeColor="text1"/>
        </w:rPr>
      </w:pPr>
    </w:p>
    <w:p w14:paraId="3B774FDE" w14:textId="77777777" w:rsidR="00E957D1" w:rsidRPr="00737B03" w:rsidRDefault="00E957D1" w:rsidP="001C4708">
      <w:pPr>
        <w:rPr>
          <w:rFonts w:cs="Arial"/>
          <w:color w:val="000000" w:themeColor="text1"/>
        </w:rPr>
      </w:pPr>
      <w:r w:rsidRPr="00737B03">
        <w:rPr>
          <w:rFonts w:cs="Arial"/>
          <w:color w:val="000000" w:themeColor="text1"/>
        </w:rPr>
        <w:br w:type="page"/>
      </w:r>
    </w:p>
    <w:tbl>
      <w:tblPr>
        <w:tblW w:w="10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98" w:type="dxa"/>
          <w:right w:w="0" w:type="dxa"/>
        </w:tblCellMar>
        <w:tblLook w:val="01E0" w:firstRow="1" w:lastRow="1" w:firstColumn="1" w:lastColumn="1" w:noHBand="0" w:noVBand="0"/>
      </w:tblPr>
      <w:tblGrid>
        <w:gridCol w:w="10374"/>
      </w:tblGrid>
      <w:tr w:rsidR="007A5C0F" w:rsidRPr="00737B03" w14:paraId="4E36A830" w14:textId="77777777" w:rsidTr="005D0E14">
        <w:tc>
          <w:tcPr>
            <w:tcW w:w="10374" w:type="dxa"/>
            <w:shd w:val="clear" w:color="auto" w:fill="auto"/>
            <w:vAlign w:val="center"/>
          </w:tcPr>
          <w:p w14:paraId="6B3FBFBA" w14:textId="77777777" w:rsidR="00EE0E57" w:rsidRPr="00737B03" w:rsidRDefault="00E957D1" w:rsidP="001C4708">
            <w:pPr>
              <w:rPr>
                <w:rFonts w:cs="Arial"/>
                <w:b/>
                <w:color w:val="000000" w:themeColor="text1"/>
                <w:sz w:val="28"/>
                <w:szCs w:val="32"/>
              </w:rPr>
            </w:pPr>
            <w:r w:rsidRPr="00737B03">
              <w:rPr>
                <w:rFonts w:cs="Arial"/>
                <w:b/>
                <w:color w:val="000000" w:themeColor="text1"/>
                <w:sz w:val="28"/>
                <w:szCs w:val="32"/>
              </w:rPr>
              <w:lastRenderedPageBreak/>
              <w:t>Key Outcomes/ Activities</w:t>
            </w:r>
          </w:p>
          <w:p w14:paraId="07AB38BC" w14:textId="77777777" w:rsidR="00030C1E" w:rsidRPr="00737B03" w:rsidRDefault="00030C1E" w:rsidP="001C4708">
            <w:pPr>
              <w:rPr>
                <w:rFonts w:cs="Arial"/>
                <w:color w:val="000000" w:themeColor="text1"/>
              </w:rPr>
            </w:pPr>
          </w:p>
          <w:p w14:paraId="4EAC4901" w14:textId="77777777" w:rsidR="00030C1E" w:rsidRPr="00737B03" w:rsidRDefault="000666BE" w:rsidP="001C4708">
            <w:pPr>
              <w:autoSpaceDE w:val="0"/>
              <w:autoSpaceDN w:val="0"/>
              <w:adjustRightInd w:val="0"/>
              <w:rPr>
                <w:rFonts w:cs="Arial"/>
                <w:color w:val="000000" w:themeColor="text1"/>
              </w:rPr>
            </w:pPr>
            <w:r w:rsidRPr="00737B03">
              <w:rPr>
                <w:rFonts w:cs="Arial"/>
                <w:color w:val="000000" w:themeColor="text1"/>
              </w:rPr>
              <w:t>Th</w:t>
            </w:r>
            <w:r w:rsidR="00030C1E" w:rsidRPr="00737B03">
              <w:rPr>
                <w:rFonts w:cs="Arial"/>
                <w:color w:val="000000" w:themeColor="text1"/>
              </w:rPr>
              <w:t>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42799ADB" w14:textId="77777777" w:rsidR="00EB150F" w:rsidRPr="00737B03" w:rsidRDefault="00EB150F" w:rsidP="001C4708">
            <w:pPr>
              <w:autoSpaceDE w:val="0"/>
              <w:autoSpaceDN w:val="0"/>
              <w:adjustRightInd w:val="0"/>
              <w:rPr>
                <w:rFonts w:cs="Arial"/>
                <w:b/>
                <w:color w:val="000000" w:themeColor="text1"/>
              </w:rPr>
            </w:pPr>
          </w:p>
        </w:tc>
      </w:tr>
      <w:tr w:rsidR="00C8442E" w:rsidRPr="00C8442E" w14:paraId="5089244B" w14:textId="77777777" w:rsidTr="005D0E14">
        <w:tc>
          <w:tcPr>
            <w:tcW w:w="10374" w:type="dxa"/>
            <w:shd w:val="clear" w:color="auto" w:fill="auto"/>
          </w:tcPr>
          <w:p w14:paraId="21DF111B" w14:textId="77777777" w:rsidR="00A33538" w:rsidRPr="00C8442E" w:rsidRDefault="00A33538" w:rsidP="008D2072">
            <w:pPr>
              <w:jc w:val="both"/>
              <w:rPr>
                <w:rFonts w:cs="Arial"/>
              </w:rPr>
            </w:pPr>
          </w:p>
          <w:p w14:paraId="6B9BEDBE" w14:textId="247007E8" w:rsidR="0036468D" w:rsidRPr="00C8442E" w:rsidRDefault="008D2072" w:rsidP="0036468D">
            <w:pPr>
              <w:pStyle w:val="ListParagraph"/>
              <w:numPr>
                <w:ilvl w:val="0"/>
                <w:numId w:val="19"/>
              </w:numPr>
              <w:ind w:right="168"/>
              <w:contextualSpacing/>
              <w:rPr>
                <w:rFonts w:ascii="Arial" w:hAnsi="Arial" w:cs="Arial"/>
              </w:rPr>
            </w:pPr>
            <w:r w:rsidRPr="00C8442E">
              <w:rPr>
                <w:rFonts w:ascii="Arial" w:hAnsi="Arial" w:cs="Arial"/>
              </w:rPr>
              <w:t xml:space="preserve">To be responsible for the provision of professional </w:t>
            </w:r>
            <w:r w:rsidR="00361BD8" w:rsidRPr="00C8442E">
              <w:rPr>
                <w:rFonts w:ascii="Arial" w:hAnsi="Arial" w:cs="Arial"/>
              </w:rPr>
              <w:t>Human Resources (HR) support to Managers within West Yorkshire Joint Services</w:t>
            </w:r>
            <w:r w:rsidR="00416550" w:rsidRPr="00C8442E">
              <w:rPr>
                <w:rFonts w:ascii="Arial" w:hAnsi="Arial" w:cs="Arial"/>
              </w:rPr>
              <w:t>;</w:t>
            </w:r>
          </w:p>
          <w:p w14:paraId="15712D44" w14:textId="77777777" w:rsidR="0036468D" w:rsidRPr="00C8442E" w:rsidRDefault="0036468D" w:rsidP="0036468D">
            <w:pPr>
              <w:ind w:left="170" w:right="168"/>
              <w:contextualSpacing/>
              <w:rPr>
                <w:rFonts w:cs="Arial"/>
              </w:rPr>
            </w:pPr>
          </w:p>
          <w:p w14:paraId="4E9952D3" w14:textId="2D0B07DC" w:rsidR="0036468D" w:rsidRPr="00C8442E" w:rsidRDefault="0036468D" w:rsidP="0036468D">
            <w:pPr>
              <w:pStyle w:val="ListParagraph"/>
              <w:numPr>
                <w:ilvl w:val="0"/>
                <w:numId w:val="19"/>
              </w:numPr>
              <w:rPr>
                <w:rFonts w:ascii="Arial" w:hAnsi="Arial" w:cs="Arial"/>
              </w:rPr>
            </w:pPr>
            <w:r w:rsidRPr="00C8442E">
              <w:rPr>
                <w:rFonts w:ascii="Arial" w:hAnsi="Arial" w:cs="Arial"/>
              </w:rPr>
              <w:t>To be responsible for the provision of Human Resources services in accordance with professional standards, standing orders, Human Resources regulations and appropriate legislation;</w:t>
            </w:r>
          </w:p>
          <w:p w14:paraId="2418D210" w14:textId="77777777" w:rsidR="00217964" w:rsidRPr="00C8442E" w:rsidRDefault="00217964" w:rsidP="00217964">
            <w:pPr>
              <w:pStyle w:val="ListParagraph"/>
              <w:ind w:right="168"/>
              <w:contextualSpacing/>
              <w:rPr>
                <w:rFonts w:ascii="Arial" w:hAnsi="Arial" w:cs="Arial"/>
              </w:rPr>
            </w:pPr>
          </w:p>
          <w:p w14:paraId="05A00038" w14:textId="48CC7413" w:rsidR="008D2072" w:rsidRPr="00C8442E" w:rsidRDefault="00217964" w:rsidP="00217964">
            <w:pPr>
              <w:pStyle w:val="ListParagraph"/>
              <w:numPr>
                <w:ilvl w:val="0"/>
                <w:numId w:val="19"/>
              </w:numPr>
              <w:ind w:right="168"/>
              <w:contextualSpacing/>
              <w:rPr>
                <w:rFonts w:ascii="Arial" w:hAnsi="Arial" w:cs="Arial"/>
              </w:rPr>
            </w:pPr>
            <w:r w:rsidRPr="00C8442E">
              <w:rPr>
                <w:rFonts w:ascii="Arial" w:hAnsi="Arial" w:cs="Arial"/>
              </w:rPr>
              <w:t xml:space="preserve">To lead and manage a team of Human Resources Officers on the full range of Human Resources activities, supporting their work and resolving issues and complex casework within reasonable timescales taking account of employment legislation and organisational </w:t>
            </w:r>
            <w:r w:rsidR="00EB4111" w:rsidRPr="00C8442E">
              <w:rPr>
                <w:rFonts w:ascii="Arial" w:hAnsi="Arial" w:cs="Arial"/>
              </w:rPr>
              <w:t>policy and procedures</w:t>
            </w:r>
            <w:r w:rsidRPr="00C8442E">
              <w:rPr>
                <w:rFonts w:ascii="Arial" w:hAnsi="Arial" w:cs="Arial"/>
              </w:rPr>
              <w:t>.</w:t>
            </w:r>
            <w:r w:rsidR="00361BD8" w:rsidRPr="00C8442E">
              <w:rPr>
                <w:rFonts w:ascii="Arial" w:hAnsi="Arial" w:cs="Arial"/>
              </w:rPr>
              <w:t xml:space="preserve"> </w:t>
            </w:r>
          </w:p>
          <w:p w14:paraId="66351BCA" w14:textId="77777777" w:rsidR="008D2072" w:rsidRPr="00C8442E" w:rsidRDefault="008D2072" w:rsidP="008D2072">
            <w:pPr>
              <w:pStyle w:val="ListParagraph"/>
              <w:ind w:right="168"/>
              <w:contextualSpacing/>
              <w:rPr>
                <w:rFonts w:ascii="Arial" w:hAnsi="Arial" w:cs="Arial"/>
              </w:rPr>
            </w:pPr>
          </w:p>
          <w:p w14:paraId="7C5C36F5" w14:textId="654095E4" w:rsidR="008F3920" w:rsidRPr="00C8442E" w:rsidRDefault="00D3323E" w:rsidP="005268BF">
            <w:pPr>
              <w:pStyle w:val="ListParagraph"/>
              <w:numPr>
                <w:ilvl w:val="0"/>
                <w:numId w:val="19"/>
              </w:numPr>
              <w:ind w:right="168"/>
              <w:contextualSpacing/>
              <w:rPr>
                <w:rFonts w:ascii="Arial" w:hAnsi="Arial" w:cs="Arial"/>
              </w:rPr>
            </w:pPr>
            <w:r w:rsidRPr="00C8442E">
              <w:rPr>
                <w:rFonts w:ascii="Arial" w:hAnsi="Arial" w:cs="Arial"/>
              </w:rPr>
              <w:t>Lead on the development and implementation of strategic Human Resources projects, managing staff and resources and analysing and reporting on performance ensuring appropriate consultation, decision making and implementation processes are followed</w:t>
            </w:r>
            <w:r w:rsidR="00416550" w:rsidRPr="00C8442E">
              <w:rPr>
                <w:rFonts w:ascii="Arial" w:hAnsi="Arial" w:cs="Arial"/>
              </w:rPr>
              <w:t>;</w:t>
            </w:r>
            <w:r w:rsidRPr="00C8442E">
              <w:rPr>
                <w:rFonts w:ascii="Arial" w:hAnsi="Arial" w:cs="Arial"/>
              </w:rPr>
              <w:t xml:space="preserve"> </w:t>
            </w:r>
          </w:p>
          <w:p w14:paraId="302BB4AE" w14:textId="77777777" w:rsidR="00D3323E" w:rsidRPr="00C8442E" w:rsidRDefault="00D3323E" w:rsidP="00D3323E">
            <w:pPr>
              <w:ind w:right="168"/>
              <w:contextualSpacing/>
              <w:rPr>
                <w:rFonts w:cs="Arial"/>
              </w:rPr>
            </w:pPr>
          </w:p>
          <w:p w14:paraId="68D00049" w14:textId="45BF1F9D" w:rsidR="001E75A4" w:rsidRPr="00C8442E" w:rsidRDefault="006A7618" w:rsidP="001E75A4">
            <w:pPr>
              <w:pStyle w:val="ListParagraph"/>
              <w:numPr>
                <w:ilvl w:val="0"/>
                <w:numId w:val="19"/>
              </w:numPr>
              <w:spacing w:after="160" w:line="259" w:lineRule="auto"/>
              <w:contextualSpacing/>
              <w:rPr>
                <w:rFonts w:ascii="Arial" w:hAnsi="Arial" w:cs="Arial"/>
              </w:rPr>
            </w:pPr>
            <w:r w:rsidRPr="00C8442E">
              <w:rPr>
                <w:rFonts w:ascii="Arial" w:hAnsi="Arial" w:cs="Arial"/>
              </w:rPr>
              <w:t>Working in partnership with the Director and Senior Managers to carry out workforce planning across WYJS including identification of workforce gaps against future needs to develop, implement and review the WYJS People Strategy</w:t>
            </w:r>
            <w:r w:rsidR="00416550" w:rsidRPr="00C8442E">
              <w:rPr>
                <w:rFonts w:ascii="Arial" w:hAnsi="Arial" w:cs="Arial"/>
              </w:rPr>
              <w:t>;</w:t>
            </w:r>
          </w:p>
          <w:p w14:paraId="6672BCAC" w14:textId="77777777" w:rsidR="00AD5F2A" w:rsidRPr="00C8442E" w:rsidRDefault="00AD5F2A" w:rsidP="00AD5F2A">
            <w:pPr>
              <w:pStyle w:val="ListParagraph"/>
              <w:rPr>
                <w:rFonts w:ascii="Arial" w:hAnsi="Arial" w:cs="Arial"/>
              </w:rPr>
            </w:pPr>
          </w:p>
          <w:p w14:paraId="5C60D0FE" w14:textId="13F2FA94" w:rsidR="001E75A4" w:rsidRPr="00C8442E" w:rsidRDefault="00AD5F2A" w:rsidP="00AD5F2A">
            <w:pPr>
              <w:pStyle w:val="ListParagraph"/>
              <w:numPr>
                <w:ilvl w:val="0"/>
                <w:numId w:val="19"/>
              </w:numPr>
              <w:spacing w:after="160" w:line="259" w:lineRule="auto"/>
              <w:contextualSpacing/>
              <w:rPr>
                <w:rFonts w:ascii="Arial" w:hAnsi="Arial" w:cs="Arial"/>
              </w:rPr>
            </w:pPr>
            <w:r w:rsidRPr="00C8442E">
              <w:rPr>
                <w:rFonts w:ascii="Arial" w:hAnsi="Arial" w:cs="Arial"/>
              </w:rPr>
              <w:t>Oversee the recruitment process, attracting, and retaining top talent, and ensuring fair and unbiased selection practices.</w:t>
            </w:r>
          </w:p>
          <w:p w14:paraId="7E6D87B4" w14:textId="77777777" w:rsidR="00AD5F2A" w:rsidRPr="00C8442E" w:rsidRDefault="00AD5F2A" w:rsidP="00AD5F2A">
            <w:pPr>
              <w:pStyle w:val="ListParagraph"/>
              <w:rPr>
                <w:rFonts w:ascii="Arial" w:hAnsi="Arial" w:cs="Arial"/>
              </w:rPr>
            </w:pPr>
          </w:p>
          <w:p w14:paraId="37381AEB" w14:textId="77777777" w:rsidR="00AD5F2A" w:rsidRPr="00C8442E" w:rsidRDefault="00AD5F2A" w:rsidP="00AD5F2A">
            <w:pPr>
              <w:pStyle w:val="ListParagraph"/>
              <w:spacing w:after="160" w:line="259" w:lineRule="auto"/>
              <w:contextualSpacing/>
              <w:rPr>
                <w:rFonts w:ascii="Arial" w:hAnsi="Arial" w:cs="Arial"/>
              </w:rPr>
            </w:pPr>
          </w:p>
          <w:p w14:paraId="694EB796" w14:textId="497D87F0" w:rsidR="00416550" w:rsidRPr="00C8442E" w:rsidRDefault="00416550" w:rsidP="007E28FD">
            <w:pPr>
              <w:pStyle w:val="ListParagraph"/>
              <w:numPr>
                <w:ilvl w:val="0"/>
                <w:numId w:val="19"/>
              </w:numPr>
              <w:spacing w:after="160" w:line="259" w:lineRule="auto"/>
              <w:contextualSpacing/>
              <w:rPr>
                <w:rFonts w:ascii="Arial" w:hAnsi="Arial" w:cs="Arial"/>
              </w:rPr>
            </w:pPr>
            <w:r w:rsidRPr="00C8442E">
              <w:rPr>
                <w:rFonts w:ascii="Arial" w:hAnsi="Arial" w:cs="Arial"/>
              </w:rPr>
              <w:t>Provide expert professional advice and guidance to managers on formal procedures and employment legislation. Attending formal hearings to assist with the presentation of such, giving evidence or as professional advisor to the decision making panel;</w:t>
            </w:r>
          </w:p>
          <w:p w14:paraId="4019403F" w14:textId="77777777" w:rsidR="008F3920" w:rsidRPr="00C8442E" w:rsidRDefault="008F3920" w:rsidP="008F3920">
            <w:pPr>
              <w:pStyle w:val="ListParagraph"/>
              <w:rPr>
                <w:rFonts w:ascii="Arial" w:hAnsi="Arial" w:cs="Arial"/>
              </w:rPr>
            </w:pPr>
          </w:p>
          <w:p w14:paraId="5A601F03" w14:textId="563ACA02" w:rsidR="007D4E88" w:rsidRPr="00C8442E" w:rsidRDefault="007D4E88" w:rsidP="007D4E88">
            <w:pPr>
              <w:pStyle w:val="ListParagraph"/>
              <w:numPr>
                <w:ilvl w:val="0"/>
                <w:numId w:val="19"/>
              </w:numPr>
              <w:rPr>
                <w:rFonts w:ascii="Arial" w:hAnsi="Arial" w:cs="Arial"/>
              </w:rPr>
            </w:pPr>
            <w:r w:rsidRPr="00C8442E">
              <w:rPr>
                <w:rFonts w:ascii="Arial" w:hAnsi="Arial" w:cs="Arial"/>
              </w:rPr>
              <w:t>In conjunction with the Director and Senior Managers lead on the design and implementation of training and development programs to enhance employee skills and capabilities as required;</w:t>
            </w:r>
          </w:p>
          <w:p w14:paraId="4D743884" w14:textId="77777777" w:rsidR="007D4E88" w:rsidRPr="00C8442E" w:rsidRDefault="007D4E88" w:rsidP="001E75A4">
            <w:pPr>
              <w:rPr>
                <w:rFonts w:cs="Arial"/>
              </w:rPr>
            </w:pPr>
          </w:p>
          <w:p w14:paraId="3D339BE5" w14:textId="4D592C9F" w:rsidR="007625D6" w:rsidRPr="00C8442E" w:rsidRDefault="007625D6" w:rsidP="00DF13A6">
            <w:pPr>
              <w:pStyle w:val="ListParagraph"/>
              <w:numPr>
                <w:ilvl w:val="0"/>
                <w:numId w:val="19"/>
              </w:numPr>
              <w:spacing w:after="160" w:line="259" w:lineRule="auto"/>
              <w:contextualSpacing/>
              <w:rPr>
                <w:rFonts w:ascii="Arial" w:hAnsi="Arial" w:cs="Arial"/>
              </w:rPr>
            </w:pPr>
            <w:r w:rsidRPr="00C8442E">
              <w:rPr>
                <w:rFonts w:ascii="Arial" w:hAnsi="Arial" w:cs="Arial"/>
              </w:rPr>
              <w:t>To enhance the organisation’s people management performance by equipping and enabling managers to manage their staff with minimal Human Resources intervention through coaching and training delivery;</w:t>
            </w:r>
          </w:p>
          <w:p w14:paraId="7B73AFB9" w14:textId="77777777" w:rsidR="007625D6" w:rsidRPr="00C8442E" w:rsidRDefault="007625D6" w:rsidP="007625D6">
            <w:pPr>
              <w:pStyle w:val="ListParagraph"/>
              <w:spacing w:after="160" w:line="259" w:lineRule="auto"/>
              <w:contextualSpacing/>
              <w:rPr>
                <w:rFonts w:ascii="Arial" w:hAnsi="Arial" w:cs="Arial"/>
              </w:rPr>
            </w:pPr>
          </w:p>
          <w:p w14:paraId="5A02BC0B" w14:textId="76D91E06" w:rsidR="00B32E73" w:rsidRPr="00C8442E" w:rsidRDefault="00B32E73" w:rsidP="00DF13A6">
            <w:pPr>
              <w:pStyle w:val="ListParagraph"/>
              <w:numPr>
                <w:ilvl w:val="0"/>
                <w:numId w:val="19"/>
              </w:numPr>
              <w:spacing w:after="160" w:line="259" w:lineRule="auto"/>
              <w:contextualSpacing/>
              <w:rPr>
                <w:rFonts w:ascii="Arial" w:hAnsi="Arial" w:cs="Arial"/>
              </w:rPr>
            </w:pPr>
            <w:r w:rsidRPr="00C8442E">
              <w:rPr>
                <w:rFonts w:ascii="Arial" w:hAnsi="Arial" w:cs="Arial"/>
              </w:rPr>
              <w:t>Support initiatives to improve well-being, staff engagement and organisational development by working closely with Human Resources colleagues by promoting and acting as champion of said initiatives</w:t>
            </w:r>
            <w:r w:rsidR="005619B9" w:rsidRPr="00C8442E">
              <w:rPr>
                <w:rFonts w:ascii="Arial" w:hAnsi="Arial" w:cs="Arial"/>
              </w:rPr>
              <w:t>;</w:t>
            </w:r>
          </w:p>
          <w:p w14:paraId="0F5E5D83" w14:textId="77777777" w:rsidR="005619B9" w:rsidRPr="00C8442E" w:rsidRDefault="005619B9" w:rsidP="005619B9">
            <w:pPr>
              <w:pStyle w:val="ListParagraph"/>
              <w:rPr>
                <w:rFonts w:ascii="Arial" w:hAnsi="Arial" w:cs="Arial"/>
              </w:rPr>
            </w:pPr>
          </w:p>
          <w:p w14:paraId="0BDF44C8" w14:textId="5F25C81D" w:rsidR="005619B9" w:rsidRPr="00C8442E" w:rsidRDefault="005619B9" w:rsidP="00DF13A6">
            <w:pPr>
              <w:pStyle w:val="ListParagraph"/>
              <w:numPr>
                <w:ilvl w:val="0"/>
                <w:numId w:val="19"/>
              </w:numPr>
              <w:spacing w:after="160" w:line="259" w:lineRule="auto"/>
              <w:contextualSpacing/>
              <w:rPr>
                <w:rFonts w:ascii="Arial" w:hAnsi="Arial" w:cs="Arial"/>
              </w:rPr>
            </w:pPr>
            <w:r w:rsidRPr="00C8442E">
              <w:rPr>
                <w:rFonts w:ascii="Arial" w:hAnsi="Arial" w:cs="Arial"/>
              </w:rPr>
              <w:t>Lead on promoting diversity and inclusion initiatives and fostering an inclusive work environment;</w:t>
            </w:r>
          </w:p>
          <w:p w14:paraId="35F4D49A" w14:textId="77777777" w:rsidR="00B32E73" w:rsidRPr="00C8442E" w:rsidRDefault="00B32E73" w:rsidP="00B32E73">
            <w:pPr>
              <w:pStyle w:val="ListParagraph"/>
              <w:rPr>
                <w:rFonts w:ascii="Arial" w:hAnsi="Arial" w:cs="Arial"/>
              </w:rPr>
            </w:pPr>
          </w:p>
          <w:p w14:paraId="18BEE9D2" w14:textId="2981592D" w:rsidR="0044626E" w:rsidRPr="00C8442E" w:rsidRDefault="008D2072" w:rsidP="00DF13A6">
            <w:pPr>
              <w:pStyle w:val="ListParagraph"/>
              <w:numPr>
                <w:ilvl w:val="0"/>
                <w:numId w:val="19"/>
              </w:numPr>
              <w:spacing w:after="160" w:line="259" w:lineRule="auto"/>
              <w:contextualSpacing/>
              <w:rPr>
                <w:rFonts w:ascii="Arial" w:hAnsi="Arial" w:cs="Arial"/>
              </w:rPr>
            </w:pPr>
            <w:r w:rsidRPr="00C8442E">
              <w:rPr>
                <w:rFonts w:ascii="Arial" w:hAnsi="Arial" w:cs="Arial"/>
              </w:rPr>
              <w:t xml:space="preserve">Be responsible for the </w:t>
            </w:r>
            <w:r w:rsidR="00996339" w:rsidRPr="00C8442E">
              <w:rPr>
                <w:rFonts w:ascii="Arial" w:hAnsi="Arial" w:cs="Arial"/>
              </w:rPr>
              <w:t xml:space="preserve">continuous review, investigation and improvement of all </w:t>
            </w:r>
            <w:r w:rsidR="00B32E73" w:rsidRPr="00C8442E">
              <w:rPr>
                <w:rFonts w:ascii="Arial" w:hAnsi="Arial" w:cs="Arial"/>
              </w:rPr>
              <w:t>Human Resources</w:t>
            </w:r>
            <w:r w:rsidR="009577AB" w:rsidRPr="00C8442E">
              <w:rPr>
                <w:rFonts w:ascii="Arial" w:hAnsi="Arial" w:cs="Arial"/>
              </w:rPr>
              <w:t xml:space="preserve"> </w:t>
            </w:r>
            <w:r w:rsidR="00B32E73" w:rsidRPr="00C8442E">
              <w:rPr>
                <w:rFonts w:ascii="Arial" w:hAnsi="Arial" w:cs="Arial"/>
              </w:rPr>
              <w:t>processes and systems</w:t>
            </w:r>
            <w:r w:rsidR="009577AB" w:rsidRPr="00C8442E">
              <w:rPr>
                <w:rFonts w:ascii="Arial" w:hAnsi="Arial" w:cs="Arial"/>
              </w:rPr>
              <w:t xml:space="preserve"> used within WYJS</w:t>
            </w:r>
            <w:r w:rsidR="00996339" w:rsidRPr="00C8442E">
              <w:rPr>
                <w:rFonts w:ascii="Arial" w:hAnsi="Arial" w:cs="Arial"/>
              </w:rPr>
              <w:t>.</w:t>
            </w:r>
          </w:p>
          <w:p w14:paraId="6F1CCD9E" w14:textId="77777777" w:rsidR="004C415F" w:rsidRPr="00C8442E" w:rsidRDefault="004C415F" w:rsidP="004C415F">
            <w:pPr>
              <w:pStyle w:val="ListParagraph"/>
              <w:ind w:right="168"/>
              <w:contextualSpacing/>
              <w:rPr>
                <w:rFonts w:ascii="Arial" w:hAnsi="Arial" w:cs="Arial"/>
              </w:rPr>
            </w:pPr>
          </w:p>
          <w:p w14:paraId="3F09064F" w14:textId="401C9301" w:rsidR="00996339" w:rsidRPr="00C8442E" w:rsidRDefault="008D2072" w:rsidP="007E28FD">
            <w:pPr>
              <w:pStyle w:val="ListParagraph"/>
              <w:numPr>
                <w:ilvl w:val="0"/>
                <w:numId w:val="19"/>
              </w:numPr>
              <w:ind w:right="168"/>
              <w:contextualSpacing/>
              <w:rPr>
                <w:rFonts w:ascii="Arial" w:hAnsi="Arial" w:cs="Arial"/>
              </w:rPr>
            </w:pPr>
            <w:r w:rsidRPr="00C8442E">
              <w:rPr>
                <w:rFonts w:ascii="Arial" w:hAnsi="Arial" w:cs="Arial"/>
              </w:rPr>
              <w:lastRenderedPageBreak/>
              <w:t>Provide</w:t>
            </w:r>
            <w:r w:rsidR="00996339" w:rsidRPr="00C8442E">
              <w:rPr>
                <w:rFonts w:ascii="Arial" w:hAnsi="Arial" w:cs="Arial"/>
              </w:rPr>
              <w:t xml:space="preserve"> advice on the </w:t>
            </w:r>
            <w:r w:rsidR="00EC0B4C" w:rsidRPr="00C8442E">
              <w:rPr>
                <w:rFonts w:ascii="Arial" w:hAnsi="Arial" w:cs="Arial"/>
              </w:rPr>
              <w:t>Human Resources</w:t>
            </w:r>
            <w:r w:rsidR="00996339" w:rsidRPr="00C8442E">
              <w:rPr>
                <w:rFonts w:ascii="Arial" w:hAnsi="Arial" w:cs="Arial"/>
              </w:rPr>
              <w:t xml:space="preserve"> implications of legislation, white papers, government plans, service developments and initiatives. </w:t>
            </w:r>
          </w:p>
          <w:p w14:paraId="0703483C" w14:textId="77777777" w:rsidR="00B81073" w:rsidRPr="00C8442E" w:rsidRDefault="00B81073" w:rsidP="00B81073">
            <w:pPr>
              <w:pStyle w:val="ListParagraph"/>
              <w:rPr>
                <w:rFonts w:ascii="Arial" w:hAnsi="Arial" w:cs="Arial"/>
              </w:rPr>
            </w:pPr>
          </w:p>
          <w:p w14:paraId="768C7F79" w14:textId="4929C281" w:rsidR="00B81073" w:rsidRPr="00C8442E" w:rsidRDefault="00B81073" w:rsidP="007E28FD">
            <w:pPr>
              <w:pStyle w:val="ListParagraph"/>
              <w:numPr>
                <w:ilvl w:val="0"/>
                <w:numId w:val="19"/>
              </w:numPr>
              <w:ind w:right="168"/>
              <w:contextualSpacing/>
              <w:rPr>
                <w:rFonts w:ascii="Arial" w:hAnsi="Arial" w:cs="Arial"/>
              </w:rPr>
            </w:pPr>
            <w:r w:rsidRPr="00C8442E">
              <w:rPr>
                <w:rFonts w:ascii="Arial" w:hAnsi="Arial" w:cs="Arial"/>
              </w:rPr>
              <w:t>To provide a range of data for the Senior Management Team on a regular basis to allow them to monitor key performance indicators and ensure added value is identified and delivered.</w:t>
            </w:r>
          </w:p>
          <w:p w14:paraId="32F64537" w14:textId="77777777" w:rsidR="0044626E" w:rsidRPr="00C8442E" w:rsidRDefault="0044626E" w:rsidP="00D71A72">
            <w:pPr>
              <w:ind w:right="168"/>
              <w:contextualSpacing/>
              <w:rPr>
                <w:rFonts w:cs="Arial"/>
              </w:rPr>
            </w:pPr>
          </w:p>
          <w:p w14:paraId="2CCA3064" w14:textId="77777777" w:rsidR="00813D34" w:rsidRPr="00C8442E" w:rsidRDefault="00813D34" w:rsidP="007E28FD">
            <w:pPr>
              <w:pStyle w:val="ListParagraph"/>
              <w:numPr>
                <w:ilvl w:val="0"/>
                <w:numId w:val="19"/>
              </w:numPr>
              <w:ind w:right="168"/>
              <w:contextualSpacing/>
              <w:jc w:val="both"/>
              <w:rPr>
                <w:rFonts w:ascii="Arial" w:hAnsi="Arial" w:cs="Arial"/>
              </w:rPr>
            </w:pPr>
            <w:r w:rsidRPr="00C8442E">
              <w:rPr>
                <w:rFonts w:ascii="Arial" w:hAnsi="Arial" w:cs="Arial"/>
              </w:rPr>
              <w:t xml:space="preserve">Liaise and support both internal and external auditors in respect of the annual audit plans. </w:t>
            </w:r>
          </w:p>
          <w:p w14:paraId="7035BC2E" w14:textId="77777777" w:rsidR="004C415F" w:rsidRPr="00C8442E" w:rsidRDefault="004C415F" w:rsidP="008C41EB">
            <w:pPr>
              <w:rPr>
                <w:rFonts w:cs="Arial"/>
              </w:rPr>
            </w:pPr>
          </w:p>
          <w:p w14:paraId="58811869" w14:textId="51994641" w:rsidR="00813D34" w:rsidRPr="00C8442E" w:rsidRDefault="001E75A4" w:rsidP="004C415F">
            <w:pPr>
              <w:pStyle w:val="ListParagraph"/>
              <w:numPr>
                <w:ilvl w:val="0"/>
                <w:numId w:val="19"/>
              </w:numPr>
              <w:ind w:right="168"/>
              <w:contextualSpacing/>
              <w:jc w:val="both"/>
              <w:rPr>
                <w:rFonts w:ascii="Arial" w:hAnsi="Arial"/>
              </w:rPr>
            </w:pPr>
            <w:r w:rsidRPr="00C8442E">
              <w:rPr>
                <w:rFonts w:ascii="Arial" w:hAnsi="Arial"/>
              </w:rPr>
              <w:t>Work with the Finance Manager to c</w:t>
            </w:r>
            <w:r w:rsidR="00813D34" w:rsidRPr="00C8442E">
              <w:rPr>
                <w:rFonts w:ascii="Arial" w:hAnsi="Arial"/>
              </w:rPr>
              <w:t xml:space="preserve">heck the audit trail generated by the Trent payroll system to reconcile to salary payments made by the Service. </w:t>
            </w:r>
          </w:p>
          <w:p w14:paraId="114D8E05" w14:textId="77777777" w:rsidR="00813D34" w:rsidRPr="00C8442E" w:rsidRDefault="00813D34" w:rsidP="0070184E">
            <w:pPr>
              <w:ind w:right="168"/>
              <w:contextualSpacing/>
              <w:jc w:val="both"/>
              <w:rPr>
                <w:rFonts w:cs="Arial"/>
              </w:rPr>
            </w:pPr>
          </w:p>
          <w:p w14:paraId="674E09D1" w14:textId="400FF3A6" w:rsidR="00813D34" w:rsidRPr="00C8442E" w:rsidRDefault="00813D34" w:rsidP="007E28FD">
            <w:pPr>
              <w:pStyle w:val="ListParagraph"/>
              <w:numPr>
                <w:ilvl w:val="0"/>
                <w:numId w:val="19"/>
              </w:numPr>
              <w:ind w:right="168"/>
              <w:contextualSpacing/>
              <w:jc w:val="both"/>
              <w:rPr>
                <w:rFonts w:ascii="Arial" w:hAnsi="Arial" w:cs="Arial"/>
              </w:rPr>
            </w:pPr>
            <w:r w:rsidRPr="00C8442E">
              <w:rPr>
                <w:rFonts w:ascii="Arial" w:hAnsi="Arial" w:cs="Arial"/>
              </w:rPr>
              <w:t>Verify and update the inventory of furniture, administrative and operational equipment and other appropriate items in accordance with Standing Orders, the Asset Management Policy and Accounting Policies.</w:t>
            </w:r>
            <w:r w:rsidR="00381B57" w:rsidRPr="00C8442E">
              <w:rPr>
                <w:rFonts w:ascii="Arial" w:hAnsi="Arial" w:cs="Arial"/>
              </w:rPr>
              <w:t xml:space="preserve"> </w:t>
            </w:r>
          </w:p>
          <w:p w14:paraId="5081E982" w14:textId="77777777" w:rsidR="001569C8" w:rsidRPr="00C8442E" w:rsidRDefault="001569C8" w:rsidP="001569C8">
            <w:pPr>
              <w:pStyle w:val="ListParagraph"/>
              <w:rPr>
                <w:rFonts w:ascii="Arial" w:hAnsi="Arial" w:cs="Arial"/>
              </w:rPr>
            </w:pPr>
          </w:p>
          <w:p w14:paraId="42018CC3" w14:textId="525A8041" w:rsidR="001569C8" w:rsidRPr="00C8442E" w:rsidRDefault="001569C8" w:rsidP="007E28FD">
            <w:pPr>
              <w:pStyle w:val="ListParagraph"/>
              <w:numPr>
                <w:ilvl w:val="0"/>
                <w:numId w:val="19"/>
              </w:numPr>
              <w:ind w:right="168"/>
              <w:contextualSpacing/>
              <w:jc w:val="both"/>
              <w:rPr>
                <w:rFonts w:ascii="Arial" w:hAnsi="Arial" w:cs="Arial"/>
              </w:rPr>
            </w:pPr>
            <w:r w:rsidRPr="00C8442E">
              <w:rPr>
                <w:rFonts w:ascii="Arial" w:hAnsi="Arial" w:cs="Arial"/>
              </w:rPr>
              <w:t>Be responsible for the maintenance and implementation of the WYJS Health and Safety policy.</w:t>
            </w:r>
          </w:p>
          <w:p w14:paraId="37DB7303" w14:textId="77777777" w:rsidR="00813D34" w:rsidRPr="00C8442E" w:rsidRDefault="00813D34" w:rsidP="00D71A72">
            <w:pPr>
              <w:pStyle w:val="ListParagraph"/>
              <w:ind w:right="168"/>
              <w:contextualSpacing/>
              <w:jc w:val="both"/>
              <w:rPr>
                <w:rFonts w:ascii="Arial" w:hAnsi="Arial" w:cs="Arial"/>
              </w:rPr>
            </w:pPr>
          </w:p>
          <w:p w14:paraId="78D81CFE" w14:textId="77777777" w:rsidR="00813D34" w:rsidRPr="00C8442E" w:rsidRDefault="00813D34" w:rsidP="007E28FD">
            <w:pPr>
              <w:pStyle w:val="ListParagraph"/>
              <w:numPr>
                <w:ilvl w:val="0"/>
                <w:numId w:val="19"/>
              </w:numPr>
              <w:ind w:right="168"/>
              <w:contextualSpacing/>
              <w:jc w:val="both"/>
              <w:rPr>
                <w:rFonts w:ascii="Arial" w:hAnsi="Arial" w:cs="Arial"/>
              </w:rPr>
            </w:pPr>
            <w:r w:rsidRPr="00C8442E">
              <w:rPr>
                <w:rFonts w:ascii="Arial" w:hAnsi="Arial" w:cs="Arial"/>
              </w:rPr>
              <w:t xml:space="preserve">Carry out internal audits in accordance with ISO 9001 Quality Systems (or other appropriate quality systems). </w:t>
            </w:r>
          </w:p>
          <w:p w14:paraId="216F203A" w14:textId="77777777" w:rsidR="00813D34" w:rsidRPr="00C8442E" w:rsidRDefault="00813D34" w:rsidP="0070184E">
            <w:pPr>
              <w:ind w:right="309"/>
              <w:contextualSpacing/>
              <w:jc w:val="both"/>
              <w:rPr>
                <w:rFonts w:cs="Arial"/>
              </w:rPr>
            </w:pPr>
          </w:p>
          <w:p w14:paraId="3F34048C" w14:textId="77777777" w:rsidR="00813D34" w:rsidRPr="00C8442E" w:rsidRDefault="00813D34" w:rsidP="007E28FD">
            <w:pPr>
              <w:pStyle w:val="ListParagraph"/>
              <w:numPr>
                <w:ilvl w:val="0"/>
                <w:numId w:val="19"/>
              </w:numPr>
              <w:ind w:right="309"/>
              <w:contextualSpacing/>
              <w:rPr>
                <w:rFonts w:ascii="Arial" w:hAnsi="Arial" w:cs="Arial"/>
              </w:rPr>
            </w:pPr>
            <w:r w:rsidRPr="00C8442E">
              <w:rPr>
                <w:rFonts w:ascii="Arial" w:hAnsi="Arial" w:cs="Arial"/>
              </w:rPr>
              <w:t>Manage initiatives and projects where appropriate leading teams</w:t>
            </w:r>
            <w:r w:rsidR="00150521" w:rsidRPr="00C8442E">
              <w:rPr>
                <w:rFonts w:ascii="Arial" w:hAnsi="Arial" w:cs="Arial"/>
              </w:rPr>
              <w:t>.</w:t>
            </w:r>
          </w:p>
          <w:p w14:paraId="499F4088" w14:textId="77777777" w:rsidR="00150521" w:rsidRPr="00C8442E" w:rsidRDefault="00150521" w:rsidP="00D71A72">
            <w:pPr>
              <w:pStyle w:val="ListParagraph"/>
              <w:ind w:right="309"/>
              <w:rPr>
                <w:rFonts w:ascii="Arial" w:hAnsi="Arial" w:cs="Arial"/>
              </w:rPr>
            </w:pPr>
          </w:p>
          <w:p w14:paraId="7D7B7ACB" w14:textId="7637705B" w:rsidR="00150521" w:rsidRPr="00C8442E" w:rsidRDefault="00150521" w:rsidP="007E28FD">
            <w:pPr>
              <w:pStyle w:val="ListParagraph"/>
              <w:numPr>
                <w:ilvl w:val="0"/>
                <w:numId w:val="19"/>
              </w:numPr>
              <w:ind w:right="309"/>
              <w:contextualSpacing/>
              <w:rPr>
                <w:rFonts w:ascii="Arial" w:hAnsi="Arial" w:cs="Arial"/>
              </w:rPr>
            </w:pPr>
            <w:r w:rsidRPr="00C8442E">
              <w:rPr>
                <w:rFonts w:ascii="Arial" w:hAnsi="Arial" w:cs="Arial"/>
              </w:rPr>
              <w:t xml:space="preserve">Advise and train staff on the use of </w:t>
            </w:r>
            <w:r w:rsidR="007D2CA0" w:rsidRPr="00C8442E">
              <w:rPr>
                <w:rFonts w:ascii="Arial" w:hAnsi="Arial" w:cs="Arial"/>
              </w:rPr>
              <w:t xml:space="preserve">Human Resources </w:t>
            </w:r>
            <w:r w:rsidRPr="00C8442E">
              <w:rPr>
                <w:rFonts w:ascii="Arial" w:hAnsi="Arial" w:cs="Arial"/>
              </w:rPr>
              <w:t>systems.</w:t>
            </w:r>
          </w:p>
          <w:p w14:paraId="4FF5AF27" w14:textId="77777777" w:rsidR="00197D40" w:rsidRPr="00C8442E" w:rsidRDefault="00197D40" w:rsidP="00197D40">
            <w:pPr>
              <w:pStyle w:val="ListParagraph"/>
              <w:rPr>
                <w:rFonts w:ascii="Arial" w:hAnsi="Arial" w:cs="Arial"/>
              </w:rPr>
            </w:pPr>
          </w:p>
          <w:p w14:paraId="3702FA9D" w14:textId="17B58666" w:rsidR="00996339" w:rsidRPr="00C8442E" w:rsidRDefault="00197D40" w:rsidP="00197D40">
            <w:pPr>
              <w:pStyle w:val="ListParagraph"/>
              <w:numPr>
                <w:ilvl w:val="0"/>
                <w:numId w:val="19"/>
              </w:numPr>
              <w:ind w:right="309"/>
              <w:contextualSpacing/>
              <w:rPr>
                <w:rFonts w:ascii="Arial" w:hAnsi="Arial" w:cs="Arial"/>
              </w:rPr>
            </w:pPr>
            <w:r w:rsidRPr="00C8442E">
              <w:rPr>
                <w:rFonts w:ascii="Arial" w:hAnsi="Arial" w:cs="Arial"/>
              </w:rPr>
              <w:t xml:space="preserve">Oversee the delivery of corporate support and </w:t>
            </w:r>
            <w:r w:rsidR="00687BAC" w:rsidRPr="00C8442E">
              <w:rPr>
                <w:rFonts w:ascii="Arial" w:hAnsi="Arial" w:cs="Arial"/>
              </w:rPr>
              <w:t>democratic</w:t>
            </w:r>
            <w:r w:rsidRPr="00C8442E">
              <w:rPr>
                <w:rFonts w:ascii="Arial" w:hAnsi="Arial" w:cs="Arial"/>
              </w:rPr>
              <w:t xml:space="preserve"> functions for WYJS.</w:t>
            </w:r>
          </w:p>
          <w:p w14:paraId="0CB84592" w14:textId="77777777" w:rsidR="00197D40" w:rsidRPr="00C8442E" w:rsidRDefault="00197D40" w:rsidP="00197D40">
            <w:pPr>
              <w:ind w:right="309"/>
              <w:contextualSpacing/>
              <w:rPr>
                <w:rFonts w:cs="Arial"/>
              </w:rPr>
            </w:pPr>
          </w:p>
          <w:p w14:paraId="085539EC" w14:textId="77777777" w:rsidR="00D40B83" w:rsidRPr="00C8442E" w:rsidRDefault="00D40B83" w:rsidP="007E28FD">
            <w:pPr>
              <w:numPr>
                <w:ilvl w:val="0"/>
                <w:numId w:val="19"/>
              </w:numPr>
              <w:ind w:right="309"/>
              <w:jc w:val="both"/>
              <w:rPr>
                <w:rFonts w:cs="Arial"/>
              </w:rPr>
            </w:pPr>
            <w:r w:rsidRPr="00C8442E">
              <w:rPr>
                <w:rFonts w:cs="Arial"/>
              </w:rPr>
              <w:t>The post holder’s duties must at all times be carried out in compliance with the servicing Authority’s Equal Opportunities Policy.</w:t>
            </w:r>
          </w:p>
          <w:p w14:paraId="489BC0E4" w14:textId="77777777" w:rsidR="00D40B83" w:rsidRPr="00C8442E" w:rsidRDefault="00D40B83" w:rsidP="00D71A72">
            <w:pPr>
              <w:ind w:left="540" w:right="309" w:hanging="540"/>
              <w:jc w:val="both"/>
              <w:rPr>
                <w:rFonts w:cs="Arial"/>
              </w:rPr>
            </w:pPr>
          </w:p>
          <w:p w14:paraId="1A43C079" w14:textId="77777777" w:rsidR="00D40B83" w:rsidRPr="00C8442E" w:rsidRDefault="00D40B83" w:rsidP="007E28FD">
            <w:pPr>
              <w:numPr>
                <w:ilvl w:val="0"/>
                <w:numId w:val="19"/>
              </w:numPr>
              <w:ind w:right="309"/>
              <w:jc w:val="both"/>
              <w:rPr>
                <w:rFonts w:cs="Arial"/>
              </w:rPr>
            </w:pPr>
            <w:r w:rsidRPr="00C8442E">
              <w:rPr>
                <w:rFonts w:cs="Arial"/>
              </w:rPr>
              <w:t>The post holder’s duties must at all times be carried out in compliance with all employment, Data Protection and Freedom of Information legislation requirements, as detailed in the Employee Handbook.</w:t>
            </w:r>
          </w:p>
          <w:p w14:paraId="343BAD09" w14:textId="77777777" w:rsidR="00D40B83" w:rsidRPr="00C8442E" w:rsidRDefault="00D40B83" w:rsidP="00D71A72">
            <w:pPr>
              <w:pStyle w:val="ListParagraph"/>
              <w:ind w:right="309"/>
              <w:rPr>
                <w:rFonts w:ascii="Arial" w:hAnsi="Arial" w:cs="Arial"/>
              </w:rPr>
            </w:pPr>
          </w:p>
          <w:p w14:paraId="706A0C41" w14:textId="77777777" w:rsidR="00D40B83" w:rsidRPr="00C8442E" w:rsidRDefault="00D40B83" w:rsidP="007E28FD">
            <w:pPr>
              <w:pStyle w:val="BodyTextIndent2"/>
              <w:numPr>
                <w:ilvl w:val="0"/>
                <w:numId w:val="19"/>
              </w:numPr>
              <w:tabs>
                <w:tab w:val="left" w:pos="360"/>
              </w:tabs>
              <w:spacing w:after="0" w:line="240" w:lineRule="auto"/>
              <w:ind w:right="309"/>
              <w:jc w:val="both"/>
              <w:rPr>
                <w:rFonts w:ascii="Arial" w:hAnsi="Arial" w:cs="Arial"/>
              </w:rPr>
            </w:pPr>
            <w:r w:rsidRPr="00C8442E">
              <w:rPr>
                <w:rFonts w:ascii="Arial" w:hAnsi="Arial" w:cs="Arial"/>
              </w:rPr>
              <w:t>Ensure the health and safety of all staff and resources within the post-holder’s area of responsibility, i.e. delegated responsibility in relation to the nature of the post holder’s duties and personal responsibilities as per Sections 7 and 8 of the Health and Safety at Work Act 1974. These include the provision of protective clothing, Health and Safety Instruction etc.</w:t>
            </w:r>
          </w:p>
          <w:p w14:paraId="2F651F96" w14:textId="77777777" w:rsidR="00D40B83" w:rsidRPr="00C8442E" w:rsidRDefault="00D40B83" w:rsidP="00D71A72">
            <w:pPr>
              <w:pStyle w:val="ListParagraph"/>
              <w:ind w:right="309"/>
              <w:rPr>
                <w:rFonts w:ascii="Arial" w:hAnsi="Arial" w:cs="Arial"/>
              </w:rPr>
            </w:pPr>
          </w:p>
          <w:p w14:paraId="6926F881" w14:textId="30FE8590" w:rsidR="00202399" w:rsidRPr="00C8442E" w:rsidRDefault="0030206E" w:rsidP="00202399">
            <w:pPr>
              <w:pStyle w:val="BodyTextIndent2"/>
              <w:numPr>
                <w:ilvl w:val="0"/>
                <w:numId w:val="19"/>
              </w:numPr>
              <w:tabs>
                <w:tab w:val="left" w:pos="360"/>
              </w:tabs>
              <w:spacing w:after="0" w:line="240" w:lineRule="auto"/>
              <w:ind w:right="309"/>
              <w:jc w:val="both"/>
              <w:rPr>
                <w:rFonts w:ascii="Arial" w:hAnsi="Arial" w:cs="Arial"/>
              </w:rPr>
            </w:pPr>
            <w:r w:rsidRPr="00C8442E">
              <w:rPr>
                <w:rFonts w:ascii="Arial" w:hAnsi="Arial" w:cs="Arial"/>
              </w:rPr>
              <w:t>Undertake su</w:t>
            </w:r>
            <w:r w:rsidR="00D40B83" w:rsidRPr="00C8442E">
              <w:rPr>
                <w:rFonts w:ascii="Arial" w:hAnsi="Arial" w:cs="Arial"/>
              </w:rPr>
              <w:t xml:space="preserve">ch other duties at a comparable level of responsibility relating to the work of the Division </w:t>
            </w:r>
            <w:r w:rsidR="00663BD6" w:rsidRPr="00C8442E">
              <w:rPr>
                <w:rFonts w:ascii="Arial" w:hAnsi="Arial" w:cs="Arial"/>
              </w:rPr>
              <w:t>including deputising for the Head of Commercial and Resources</w:t>
            </w:r>
            <w:r w:rsidRPr="00C8442E">
              <w:rPr>
                <w:rFonts w:ascii="Arial" w:hAnsi="Arial" w:cs="Arial"/>
              </w:rPr>
              <w:t>.</w:t>
            </w:r>
          </w:p>
          <w:p w14:paraId="7C0EE14F" w14:textId="77777777" w:rsidR="00202399" w:rsidRPr="00C8442E" w:rsidRDefault="00202399" w:rsidP="00202399">
            <w:pPr>
              <w:pStyle w:val="ListParagraph"/>
              <w:rPr>
                <w:rFonts w:ascii="Arial" w:hAnsi="Arial" w:cs="Arial"/>
              </w:rPr>
            </w:pPr>
          </w:p>
          <w:p w14:paraId="349FC697" w14:textId="77777777" w:rsidR="00202399" w:rsidRPr="00C8442E" w:rsidRDefault="00202399" w:rsidP="00202399">
            <w:pPr>
              <w:autoSpaceDE w:val="0"/>
              <w:autoSpaceDN w:val="0"/>
              <w:adjustRightInd w:val="0"/>
              <w:rPr>
                <w:rFonts w:cs="Arial"/>
                <w:b/>
              </w:rPr>
            </w:pPr>
            <w:r w:rsidRPr="00C8442E">
              <w:rPr>
                <w:rFonts w:cs="Arial"/>
                <w:b/>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13609A5F" w14:textId="77777777" w:rsidR="00202399" w:rsidRPr="00C8442E" w:rsidRDefault="00202399" w:rsidP="00202399">
            <w:pPr>
              <w:pStyle w:val="BodyTextIndent2"/>
              <w:tabs>
                <w:tab w:val="left" w:pos="360"/>
              </w:tabs>
              <w:spacing w:after="0" w:line="240" w:lineRule="auto"/>
              <w:ind w:left="0" w:right="309"/>
              <w:jc w:val="both"/>
              <w:rPr>
                <w:rFonts w:ascii="Arial" w:hAnsi="Arial" w:cs="Arial"/>
              </w:rPr>
            </w:pPr>
          </w:p>
          <w:p w14:paraId="1525107C" w14:textId="77777777" w:rsidR="00202399" w:rsidRPr="00C8442E" w:rsidRDefault="00202399" w:rsidP="00202399">
            <w:pPr>
              <w:pStyle w:val="ListParagraph"/>
              <w:rPr>
                <w:rFonts w:ascii="Arial" w:hAnsi="Arial" w:cs="Arial"/>
              </w:rPr>
            </w:pPr>
          </w:p>
          <w:p w14:paraId="2A58363A" w14:textId="77777777" w:rsidR="00202399" w:rsidRPr="00C8442E" w:rsidRDefault="00202399" w:rsidP="00202399">
            <w:pPr>
              <w:pStyle w:val="BodyTextIndent2"/>
              <w:tabs>
                <w:tab w:val="left" w:pos="360"/>
              </w:tabs>
              <w:spacing w:after="0" w:line="240" w:lineRule="auto"/>
              <w:ind w:left="0" w:right="309"/>
              <w:jc w:val="both"/>
              <w:rPr>
                <w:rFonts w:ascii="Arial" w:hAnsi="Arial" w:cs="Arial"/>
              </w:rPr>
            </w:pPr>
          </w:p>
          <w:p w14:paraId="3361F88E" w14:textId="77777777" w:rsidR="007B776D" w:rsidRPr="00C8442E" w:rsidRDefault="007B776D" w:rsidP="001C4708">
            <w:pPr>
              <w:rPr>
                <w:rFonts w:cs="Arial"/>
                <w:b/>
                <w:sz w:val="28"/>
                <w:szCs w:val="32"/>
              </w:rPr>
            </w:pPr>
          </w:p>
        </w:tc>
      </w:tr>
    </w:tbl>
    <w:p w14:paraId="384240BD" w14:textId="77777777" w:rsidR="00030C1E" w:rsidRPr="00C8442E" w:rsidRDefault="00030C1E" w:rsidP="001C4708">
      <w:pPr>
        <w:rPr>
          <w:rFonts w:cs="Arial"/>
        </w:rPr>
      </w:pPr>
    </w:p>
    <w:p w14:paraId="60BA774A" w14:textId="77777777" w:rsidR="00030C1E" w:rsidRPr="00C8442E" w:rsidRDefault="00030C1E" w:rsidP="001C47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C8442E" w:rsidRPr="00C8442E" w14:paraId="27027760" w14:textId="77777777" w:rsidTr="003B268E">
        <w:tc>
          <w:tcPr>
            <w:tcW w:w="10420" w:type="dxa"/>
            <w:shd w:val="clear" w:color="auto" w:fill="auto"/>
          </w:tcPr>
          <w:p w14:paraId="6C7F298C" w14:textId="77777777" w:rsidR="00030C1E" w:rsidRPr="00C8442E" w:rsidRDefault="00030C1E" w:rsidP="001C4708">
            <w:pPr>
              <w:rPr>
                <w:rFonts w:cs="Arial"/>
                <w:b/>
                <w:bCs/>
                <w:sz w:val="28"/>
                <w:szCs w:val="28"/>
              </w:rPr>
            </w:pPr>
            <w:r w:rsidRPr="00C8442E">
              <w:rPr>
                <w:rFonts w:cs="Arial"/>
                <w:b/>
                <w:bCs/>
                <w:sz w:val="28"/>
                <w:szCs w:val="28"/>
              </w:rPr>
              <w:lastRenderedPageBreak/>
              <w:t>Responsibility for Resources</w:t>
            </w:r>
          </w:p>
          <w:p w14:paraId="6569CDA1" w14:textId="77777777" w:rsidR="00030C1E" w:rsidRPr="00C8442E" w:rsidRDefault="00030C1E" w:rsidP="001C4708">
            <w:pPr>
              <w:rPr>
                <w:rFonts w:cs="Arial"/>
              </w:rPr>
            </w:pPr>
          </w:p>
        </w:tc>
      </w:tr>
      <w:tr w:rsidR="00C8442E" w:rsidRPr="00C8442E" w14:paraId="33A80731" w14:textId="77777777" w:rsidTr="003B268E">
        <w:tc>
          <w:tcPr>
            <w:tcW w:w="10420" w:type="dxa"/>
            <w:tcBorders>
              <w:bottom w:val="single" w:sz="4" w:space="0" w:color="auto"/>
            </w:tcBorders>
            <w:shd w:val="clear" w:color="auto" w:fill="auto"/>
          </w:tcPr>
          <w:p w14:paraId="386C73EC" w14:textId="6A2EADC2" w:rsidR="00650971" w:rsidRPr="00C8442E" w:rsidRDefault="00C116CC" w:rsidP="00240616">
            <w:pPr>
              <w:rPr>
                <w:rFonts w:cs="Arial"/>
              </w:rPr>
            </w:pPr>
            <w:r w:rsidRPr="00C8442E">
              <w:rPr>
                <w:rFonts w:cs="Arial"/>
                <w:b/>
              </w:rPr>
              <w:t>Employees (Supervision</w:t>
            </w:r>
            <w:r w:rsidRPr="00C8442E">
              <w:rPr>
                <w:rFonts w:cs="Arial"/>
              </w:rPr>
              <w:t>):</w:t>
            </w:r>
            <w:r w:rsidR="0013748E" w:rsidRPr="00C8442E">
              <w:rPr>
                <w:rFonts w:cs="Arial"/>
              </w:rPr>
              <w:t xml:space="preserve"> </w:t>
            </w:r>
            <w:r w:rsidR="00330D45" w:rsidRPr="00C8442E">
              <w:rPr>
                <w:rFonts w:cs="Arial"/>
              </w:rPr>
              <w:t>R</w:t>
            </w:r>
            <w:r w:rsidR="008F3920" w:rsidRPr="00C8442E">
              <w:rPr>
                <w:rFonts w:cs="Arial"/>
              </w:rPr>
              <w:t>esponsible for superv</w:t>
            </w:r>
            <w:r w:rsidR="0013748E" w:rsidRPr="00C8442E">
              <w:rPr>
                <w:rFonts w:cs="Arial"/>
              </w:rPr>
              <w:t xml:space="preserve">ision of </w:t>
            </w:r>
            <w:r w:rsidR="00381B57" w:rsidRPr="00C8442E">
              <w:rPr>
                <w:rFonts w:cs="Arial"/>
              </w:rPr>
              <w:t>up to 10 members of staff</w:t>
            </w:r>
          </w:p>
        </w:tc>
      </w:tr>
      <w:tr w:rsidR="00C8442E" w:rsidRPr="00C8442E" w14:paraId="49C913CA" w14:textId="77777777" w:rsidTr="003B268E">
        <w:tc>
          <w:tcPr>
            <w:tcW w:w="10420" w:type="dxa"/>
            <w:tcBorders>
              <w:bottom w:val="single" w:sz="4" w:space="0" w:color="auto"/>
            </w:tcBorders>
            <w:shd w:val="clear" w:color="auto" w:fill="auto"/>
          </w:tcPr>
          <w:p w14:paraId="26AB42DA" w14:textId="5471E990" w:rsidR="00330D45" w:rsidRPr="00C8442E" w:rsidRDefault="00650971" w:rsidP="001C4708">
            <w:pPr>
              <w:rPr>
                <w:rFonts w:cs="Arial"/>
                <w:b/>
              </w:rPr>
            </w:pPr>
            <w:r w:rsidRPr="00C8442E">
              <w:rPr>
                <w:rFonts w:cs="Arial"/>
                <w:b/>
              </w:rPr>
              <w:t xml:space="preserve">Financial: </w:t>
            </w:r>
            <w:r w:rsidR="00330D45" w:rsidRPr="00C8442E">
              <w:rPr>
                <w:rFonts w:cs="Arial"/>
                <w:bCs/>
              </w:rPr>
              <w:t>Expenditure for which post-holder is JOINTLY responsible: up to 50k.</w:t>
            </w:r>
          </w:p>
          <w:p w14:paraId="43FC86B8" w14:textId="2BFC9730" w:rsidR="00650971" w:rsidRPr="00C8442E" w:rsidRDefault="00650971" w:rsidP="00330D45">
            <w:pPr>
              <w:rPr>
                <w:rFonts w:cs="Arial"/>
              </w:rPr>
            </w:pPr>
          </w:p>
        </w:tc>
      </w:tr>
      <w:tr w:rsidR="00C8442E" w:rsidRPr="00C8442E" w14:paraId="66C3A65D" w14:textId="77777777" w:rsidTr="003B268E">
        <w:tc>
          <w:tcPr>
            <w:tcW w:w="10420" w:type="dxa"/>
            <w:tcBorders>
              <w:bottom w:val="single" w:sz="4" w:space="0" w:color="auto"/>
            </w:tcBorders>
            <w:shd w:val="clear" w:color="auto" w:fill="auto"/>
          </w:tcPr>
          <w:p w14:paraId="560D90C1" w14:textId="0DD1921A" w:rsidR="00894E58" w:rsidRPr="00C8442E" w:rsidRDefault="00650971" w:rsidP="004C415F">
            <w:pPr>
              <w:rPr>
                <w:rFonts w:cs="Arial"/>
              </w:rPr>
            </w:pPr>
            <w:r w:rsidRPr="00C8442E">
              <w:rPr>
                <w:rFonts w:cs="Arial"/>
                <w:b/>
              </w:rPr>
              <w:t>Physical:</w:t>
            </w:r>
            <w:r w:rsidR="00EF296F" w:rsidRPr="00C8442E">
              <w:rPr>
                <w:rFonts w:cs="Arial"/>
                <w:b/>
              </w:rPr>
              <w:t xml:space="preserve"> </w:t>
            </w:r>
            <w:r w:rsidR="00AC416E" w:rsidRPr="00C8442E">
              <w:rPr>
                <w:rFonts w:cs="Arial"/>
              </w:rPr>
              <w:t xml:space="preserve">Day to day responsibility of </w:t>
            </w:r>
            <w:r w:rsidR="00BE7955" w:rsidRPr="00C8442E">
              <w:rPr>
                <w:rFonts w:cs="Arial"/>
              </w:rPr>
              <w:t>the WYJS inventory and stock of Display Screen Equipment and other related equipment.</w:t>
            </w:r>
            <w:r w:rsidR="00AC416E" w:rsidRPr="00C8442E">
              <w:rPr>
                <w:rFonts w:cs="Arial"/>
              </w:rPr>
              <w:t xml:space="preserve"> </w:t>
            </w:r>
          </w:p>
          <w:p w14:paraId="6FB0A555" w14:textId="103D142E" w:rsidR="00FD0327" w:rsidRPr="00C8442E" w:rsidRDefault="00FD0327" w:rsidP="004C415F">
            <w:pPr>
              <w:rPr>
                <w:rFonts w:cs="Arial"/>
              </w:rPr>
            </w:pPr>
            <w:r w:rsidRPr="00C8442E">
              <w:rPr>
                <w:rFonts w:cs="Arial"/>
              </w:rPr>
              <w:t xml:space="preserve">Key holder for Morley site including responding to out of hours fire and security incidents.  </w:t>
            </w:r>
          </w:p>
        </w:tc>
      </w:tr>
      <w:tr w:rsidR="00650971" w:rsidRPr="00C8442E" w14:paraId="6C290BC9" w14:textId="77777777" w:rsidTr="003B268E">
        <w:tc>
          <w:tcPr>
            <w:tcW w:w="10420" w:type="dxa"/>
            <w:tcBorders>
              <w:bottom w:val="single" w:sz="4" w:space="0" w:color="auto"/>
            </w:tcBorders>
            <w:shd w:val="clear" w:color="auto" w:fill="auto"/>
          </w:tcPr>
          <w:p w14:paraId="7AD21A9E" w14:textId="77777777" w:rsidR="000666BE" w:rsidRPr="00C8442E" w:rsidRDefault="00D71A72" w:rsidP="001C4708">
            <w:pPr>
              <w:rPr>
                <w:rFonts w:cs="Arial"/>
                <w:b/>
              </w:rPr>
            </w:pPr>
            <w:r w:rsidRPr="00C8442E">
              <w:rPr>
                <w:rFonts w:cs="Arial"/>
                <w:b/>
              </w:rPr>
              <w:t xml:space="preserve">Customers and Clients: </w:t>
            </w:r>
          </w:p>
          <w:p w14:paraId="6954219F" w14:textId="77777777" w:rsidR="00650971" w:rsidRPr="00C8442E" w:rsidRDefault="00650971" w:rsidP="001C4708">
            <w:pPr>
              <w:rPr>
                <w:rFonts w:cs="Arial"/>
              </w:rPr>
            </w:pPr>
          </w:p>
          <w:p w14:paraId="5B9AC546" w14:textId="123BCFC0" w:rsidR="00F1786E" w:rsidRPr="00C8442E" w:rsidRDefault="000666BE" w:rsidP="00240616">
            <w:pPr>
              <w:rPr>
                <w:rFonts w:cs="Arial"/>
                <w:b/>
                <w:lang w:val="en-US"/>
              </w:rPr>
            </w:pPr>
            <w:r w:rsidRPr="00C8442E">
              <w:rPr>
                <w:rFonts w:cs="Arial"/>
                <w:b/>
                <w:lang w:val="en-US"/>
              </w:rPr>
              <w:t xml:space="preserve">Internal Contacts:  </w:t>
            </w:r>
            <w:r w:rsidR="00F1786E" w:rsidRPr="00C8442E">
              <w:rPr>
                <w:rFonts w:cs="Arial"/>
                <w:bCs/>
                <w:lang w:val="en-US"/>
              </w:rPr>
              <w:t xml:space="preserve">WYJS </w:t>
            </w:r>
            <w:r w:rsidR="00AC416E" w:rsidRPr="00C8442E">
              <w:rPr>
                <w:rFonts w:cs="Arial"/>
                <w:bCs/>
                <w:lang w:val="en-US"/>
              </w:rPr>
              <w:t>service management, support services o</w:t>
            </w:r>
            <w:r w:rsidR="00F1786E" w:rsidRPr="00C8442E">
              <w:rPr>
                <w:rFonts w:cs="Arial"/>
                <w:bCs/>
                <w:lang w:val="en-US"/>
              </w:rPr>
              <w:t>fficers, officers of the Support</w:t>
            </w:r>
            <w:r w:rsidR="00FD0327" w:rsidRPr="00C8442E">
              <w:rPr>
                <w:rFonts w:cs="Arial"/>
                <w:bCs/>
                <w:lang w:val="en-US"/>
              </w:rPr>
              <w:t xml:space="preserve"> </w:t>
            </w:r>
            <w:r w:rsidR="00F1786E" w:rsidRPr="00C8442E">
              <w:rPr>
                <w:rFonts w:cs="Arial"/>
                <w:bCs/>
                <w:lang w:val="en-US"/>
              </w:rPr>
              <w:t>Servicing Authority</w:t>
            </w:r>
            <w:r w:rsidR="00AC416E" w:rsidRPr="00C8442E">
              <w:rPr>
                <w:rFonts w:cs="Arial"/>
                <w:bCs/>
                <w:lang w:val="en-US"/>
              </w:rPr>
              <w:t xml:space="preserve"> and other staff in WYJS</w:t>
            </w:r>
            <w:r w:rsidR="00F1786E" w:rsidRPr="00C8442E">
              <w:rPr>
                <w:rFonts w:cs="Arial"/>
                <w:bCs/>
                <w:lang w:val="en-US"/>
              </w:rPr>
              <w:t>.</w:t>
            </w:r>
          </w:p>
          <w:p w14:paraId="5B8EF993" w14:textId="77777777" w:rsidR="008E23CC" w:rsidRPr="00C8442E" w:rsidRDefault="008E23CC" w:rsidP="001C4708">
            <w:pPr>
              <w:rPr>
                <w:rFonts w:cs="Arial"/>
                <w:b/>
                <w:lang w:val="en-US"/>
              </w:rPr>
            </w:pPr>
          </w:p>
          <w:p w14:paraId="170972DE" w14:textId="27540587" w:rsidR="00C80B01" w:rsidRPr="00C8442E" w:rsidRDefault="008E23CC" w:rsidP="00C80B01">
            <w:pPr>
              <w:rPr>
                <w:rFonts w:cs="Arial"/>
              </w:rPr>
            </w:pPr>
            <w:r w:rsidRPr="00C8442E">
              <w:rPr>
                <w:rFonts w:cs="Arial"/>
                <w:b/>
                <w:lang w:val="en-US"/>
              </w:rPr>
              <w:t>External Contacts</w:t>
            </w:r>
            <w:r w:rsidRPr="00C8442E">
              <w:rPr>
                <w:rFonts w:cs="Arial"/>
              </w:rPr>
              <w:t xml:space="preserve">: </w:t>
            </w:r>
            <w:r w:rsidR="007E28FD" w:rsidRPr="00C8442E">
              <w:rPr>
                <w:rFonts w:cs="Arial"/>
              </w:rPr>
              <w:t xml:space="preserve">Elected Members, Senior Officers in the Constituent Authorities, </w:t>
            </w:r>
            <w:r w:rsidR="00FE1C76" w:rsidRPr="00C8442E">
              <w:rPr>
                <w:rFonts w:cs="Arial"/>
              </w:rPr>
              <w:t>Human Resources related service providers</w:t>
            </w:r>
            <w:r w:rsidR="007E28FD" w:rsidRPr="00C8442E">
              <w:rPr>
                <w:rFonts w:cs="Arial"/>
              </w:rPr>
              <w:t xml:space="preserve">, </w:t>
            </w:r>
            <w:r w:rsidR="00345F0F" w:rsidRPr="00C8442E">
              <w:rPr>
                <w:rFonts w:cs="Arial"/>
              </w:rPr>
              <w:t>Training providers</w:t>
            </w:r>
            <w:r w:rsidR="0032443F" w:rsidRPr="00C8442E">
              <w:rPr>
                <w:rFonts w:cs="Arial"/>
              </w:rPr>
              <w:t xml:space="preserve">, </w:t>
            </w:r>
            <w:r w:rsidR="00345F0F" w:rsidRPr="00C8442E">
              <w:rPr>
                <w:rFonts w:cs="Arial"/>
              </w:rPr>
              <w:t>Trade Unions</w:t>
            </w:r>
            <w:r w:rsidR="0032443F" w:rsidRPr="00C8442E">
              <w:rPr>
                <w:rFonts w:cs="Arial"/>
              </w:rPr>
              <w:t xml:space="preserve"> and ACAS</w:t>
            </w:r>
            <w:r w:rsidR="00345F0F" w:rsidRPr="00C8442E">
              <w:rPr>
                <w:rFonts w:cs="Arial"/>
              </w:rPr>
              <w:t>.</w:t>
            </w:r>
            <w:r w:rsidR="007E28FD" w:rsidRPr="00C8442E">
              <w:rPr>
                <w:rFonts w:cs="Arial"/>
              </w:rPr>
              <w:t xml:space="preserve">  </w:t>
            </w:r>
            <w:r w:rsidR="00C80B01" w:rsidRPr="00C8442E">
              <w:rPr>
                <w:rFonts w:cs="Arial"/>
              </w:rPr>
              <w:t xml:space="preserve">Local </w:t>
            </w:r>
            <w:r w:rsidR="00345F0F" w:rsidRPr="00C8442E">
              <w:rPr>
                <w:rFonts w:cs="Arial"/>
              </w:rPr>
              <w:t>A</w:t>
            </w:r>
            <w:r w:rsidR="00C80B01" w:rsidRPr="00C8442E">
              <w:rPr>
                <w:rFonts w:cs="Arial"/>
              </w:rPr>
              <w:t xml:space="preserve">uthority </w:t>
            </w:r>
            <w:r w:rsidR="00345F0F" w:rsidRPr="00C8442E">
              <w:rPr>
                <w:rFonts w:cs="Arial"/>
              </w:rPr>
              <w:t xml:space="preserve">Human Resources </w:t>
            </w:r>
            <w:r w:rsidR="00F1786E" w:rsidRPr="00C8442E">
              <w:rPr>
                <w:rFonts w:cs="Arial"/>
              </w:rPr>
              <w:t>services, Members of Government Regional Offices and Officers</w:t>
            </w:r>
            <w:r w:rsidR="00C80B01" w:rsidRPr="00C8442E">
              <w:rPr>
                <w:rFonts w:cs="Arial"/>
              </w:rPr>
              <w:t>.</w:t>
            </w:r>
          </w:p>
          <w:p w14:paraId="608868CB" w14:textId="77777777" w:rsidR="000666BE" w:rsidRPr="00C8442E" w:rsidRDefault="000666BE" w:rsidP="00C80B01">
            <w:pPr>
              <w:rPr>
                <w:rFonts w:cs="Arial"/>
                <w:b/>
              </w:rPr>
            </w:pPr>
            <w:r w:rsidRPr="00C8442E">
              <w:rPr>
                <w:rFonts w:cs="Arial"/>
                <w:lang w:val="en-US"/>
              </w:rPr>
              <w:t xml:space="preserve">  </w:t>
            </w:r>
          </w:p>
        </w:tc>
      </w:tr>
    </w:tbl>
    <w:p w14:paraId="7DB60844" w14:textId="77777777" w:rsidR="00F71CB9" w:rsidRPr="00C8442E" w:rsidRDefault="00F71CB9" w:rsidP="001C47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F71CB9" w:rsidRPr="00C8442E" w14:paraId="3D8B42F5" w14:textId="77777777" w:rsidTr="003B268E">
        <w:tc>
          <w:tcPr>
            <w:tcW w:w="10420" w:type="dxa"/>
            <w:tcBorders>
              <w:bottom w:val="single" w:sz="4" w:space="0" w:color="auto"/>
            </w:tcBorders>
            <w:shd w:val="clear" w:color="auto" w:fill="auto"/>
          </w:tcPr>
          <w:p w14:paraId="07562B8B" w14:textId="77777777" w:rsidR="00BD6C9C" w:rsidRPr="00C8442E" w:rsidRDefault="00F71CB9" w:rsidP="001C4708">
            <w:pPr>
              <w:rPr>
                <w:rFonts w:cs="Arial"/>
                <w:b/>
                <w:sz w:val="28"/>
              </w:rPr>
            </w:pPr>
            <w:r w:rsidRPr="00C8442E">
              <w:rPr>
                <w:rFonts w:cs="Arial"/>
                <w:b/>
                <w:sz w:val="28"/>
              </w:rPr>
              <w:t xml:space="preserve">Working Conditions: </w:t>
            </w:r>
          </w:p>
          <w:p w14:paraId="7117EA7A" w14:textId="45FDF634" w:rsidR="00F71CB9" w:rsidRPr="00C8442E" w:rsidRDefault="00BD6C9C" w:rsidP="00BD6C9C">
            <w:pPr>
              <w:rPr>
                <w:rFonts w:cs="Arial"/>
                <w:b/>
              </w:rPr>
            </w:pPr>
            <w:r w:rsidRPr="00C8442E">
              <w:rPr>
                <w:rFonts w:cs="Arial"/>
                <w:bCs/>
              </w:rPr>
              <w:t xml:space="preserve">Predominantly office based with some travel and visits offsite. </w:t>
            </w:r>
          </w:p>
        </w:tc>
      </w:tr>
    </w:tbl>
    <w:p w14:paraId="22947591" w14:textId="77777777" w:rsidR="00415FD0" w:rsidRPr="00C8442E" w:rsidRDefault="00415FD0" w:rsidP="001C47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C8442E" w:rsidRPr="00C8442E" w14:paraId="286CE353" w14:textId="77777777" w:rsidTr="001161A8">
        <w:tc>
          <w:tcPr>
            <w:tcW w:w="10420" w:type="dxa"/>
            <w:tcBorders>
              <w:top w:val="single" w:sz="4" w:space="0" w:color="auto"/>
              <w:bottom w:val="single" w:sz="4" w:space="0" w:color="auto"/>
            </w:tcBorders>
            <w:shd w:val="clear" w:color="auto" w:fill="auto"/>
          </w:tcPr>
          <w:p w14:paraId="346EF6DF" w14:textId="77777777" w:rsidR="00BC6622" w:rsidRPr="00C8442E" w:rsidRDefault="00BC6622" w:rsidP="001161A8">
            <w:pPr>
              <w:rPr>
                <w:rFonts w:cs="Arial"/>
                <w:b/>
                <w:sz w:val="28"/>
                <w:szCs w:val="28"/>
              </w:rPr>
            </w:pPr>
            <w:r w:rsidRPr="00C8442E">
              <w:rPr>
                <w:rFonts w:cs="Arial"/>
                <w:b/>
                <w:sz w:val="28"/>
                <w:szCs w:val="28"/>
              </w:rPr>
              <w:t>Values &amp; Behaviours:</w:t>
            </w:r>
          </w:p>
          <w:p w14:paraId="20018F86" w14:textId="77777777" w:rsidR="00BC6622" w:rsidRPr="00C8442E" w:rsidRDefault="00BC6622" w:rsidP="001161A8">
            <w:pPr>
              <w:rPr>
                <w:rFonts w:cs="Arial"/>
              </w:rPr>
            </w:pPr>
          </w:p>
          <w:p w14:paraId="76EBB83B" w14:textId="77777777" w:rsidR="00BC6622" w:rsidRPr="00C8442E" w:rsidRDefault="00BC6622" w:rsidP="001161A8">
            <w:pPr>
              <w:rPr>
                <w:rFonts w:cs="Arial"/>
              </w:rPr>
            </w:pPr>
            <w:r w:rsidRPr="00C8442E">
              <w:rPr>
                <w:rFonts w:cs="Arial"/>
              </w:rPr>
              <w:t>WYJS has ado</w:t>
            </w:r>
            <w:r w:rsidR="00D71A72" w:rsidRPr="00C8442E">
              <w:rPr>
                <w:rFonts w:cs="Arial"/>
              </w:rPr>
              <w:t>pted the following three values representing what WYJS stands for as an organisation with linked behaviours we expect of colleagues and that support the core competencies set out earlier in the job specification.</w:t>
            </w:r>
          </w:p>
          <w:p w14:paraId="4C07A43F" w14:textId="77777777" w:rsidR="00BC6622" w:rsidRPr="00C8442E" w:rsidRDefault="00BC6622" w:rsidP="001161A8">
            <w:pPr>
              <w:rPr>
                <w:rFonts w:cs="Arial"/>
              </w:rPr>
            </w:pPr>
          </w:p>
          <w:p w14:paraId="5C34E59E" w14:textId="77777777" w:rsidR="00BC6622" w:rsidRPr="00C8442E" w:rsidRDefault="00BC6622" w:rsidP="001161A8">
            <w:pPr>
              <w:rPr>
                <w:rFonts w:cs="Arial"/>
              </w:rPr>
            </w:pPr>
            <w:r w:rsidRPr="00C8442E">
              <w:rPr>
                <w:rFonts w:cs="Arial"/>
              </w:rPr>
              <w:t>We Care:</w:t>
            </w:r>
          </w:p>
          <w:p w14:paraId="7459CB57" w14:textId="77777777" w:rsidR="00BC6622" w:rsidRPr="00C8442E" w:rsidRDefault="00BC6622" w:rsidP="00BC6622">
            <w:pPr>
              <w:pStyle w:val="ListParagraph"/>
              <w:numPr>
                <w:ilvl w:val="0"/>
                <w:numId w:val="24"/>
              </w:numPr>
              <w:rPr>
                <w:rFonts w:ascii="Arial" w:hAnsi="Arial" w:cs="Arial"/>
              </w:rPr>
            </w:pPr>
            <w:r w:rsidRPr="00C8442E">
              <w:rPr>
                <w:rFonts w:ascii="Arial" w:hAnsi="Arial" w:cs="Arial"/>
              </w:rPr>
              <w:t>Respect our colleagues</w:t>
            </w:r>
          </w:p>
          <w:p w14:paraId="33DACCDB" w14:textId="77777777" w:rsidR="00BC6622" w:rsidRPr="00C8442E" w:rsidRDefault="00BC6622" w:rsidP="00BC6622">
            <w:pPr>
              <w:pStyle w:val="ListParagraph"/>
              <w:numPr>
                <w:ilvl w:val="0"/>
                <w:numId w:val="24"/>
              </w:numPr>
              <w:rPr>
                <w:rFonts w:ascii="Arial" w:hAnsi="Arial" w:cs="Arial"/>
              </w:rPr>
            </w:pPr>
            <w:r w:rsidRPr="00C8442E">
              <w:rPr>
                <w:rFonts w:ascii="Arial" w:hAnsi="Arial" w:cs="Arial"/>
              </w:rPr>
              <w:t>Professional at all times</w:t>
            </w:r>
          </w:p>
          <w:p w14:paraId="6BF1B7F6" w14:textId="77777777" w:rsidR="00BC6622" w:rsidRPr="00C8442E" w:rsidRDefault="00D71A72" w:rsidP="00BC6622">
            <w:pPr>
              <w:pStyle w:val="ListParagraph"/>
              <w:numPr>
                <w:ilvl w:val="0"/>
                <w:numId w:val="24"/>
              </w:numPr>
              <w:rPr>
                <w:rFonts w:ascii="Arial" w:hAnsi="Arial" w:cs="Arial"/>
              </w:rPr>
            </w:pPr>
            <w:r w:rsidRPr="00C8442E">
              <w:rPr>
                <w:rFonts w:ascii="Arial" w:hAnsi="Arial" w:cs="Arial"/>
              </w:rPr>
              <w:t>Listen</w:t>
            </w:r>
          </w:p>
          <w:p w14:paraId="332B405E" w14:textId="77777777" w:rsidR="00BC6622" w:rsidRPr="00C8442E" w:rsidRDefault="00BC6622" w:rsidP="00BC6622">
            <w:pPr>
              <w:pStyle w:val="ListParagraph"/>
              <w:numPr>
                <w:ilvl w:val="0"/>
                <w:numId w:val="24"/>
              </w:numPr>
              <w:rPr>
                <w:rFonts w:ascii="Arial" w:hAnsi="Arial" w:cs="Arial"/>
              </w:rPr>
            </w:pPr>
            <w:r w:rsidRPr="00C8442E">
              <w:rPr>
                <w:rFonts w:ascii="Arial" w:hAnsi="Arial" w:cs="Arial"/>
              </w:rPr>
              <w:t>Focus on customers and their needs</w:t>
            </w:r>
          </w:p>
          <w:p w14:paraId="1D51347C" w14:textId="77777777" w:rsidR="00BC6622" w:rsidRPr="00C8442E" w:rsidRDefault="00BC6622" w:rsidP="00BC6622">
            <w:pPr>
              <w:pStyle w:val="ListParagraph"/>
              <w:numPr>
                <w:ilvl w:val="0"/>
                <w:numId w:val="24"/>
              </w:numPr>
              <w:rPr>
                <w:rFonts w:ascii="Arial" w:hAnsi="Arial" w:cs="Arial"/>
              </w:rPr>
            </w:pPr>
            <w:r w:rsidRPr="00C8442E">
              <w:rPr>
                <w:rFonts w:ascii="Arial" w:hAnsi="Arial" w:cs="Arial"/>
              </w:rPr>
              <w:t>Pride ourselves in delivering good service</w:t>
            </w:r>
          </w:p>
          <w:p w14:paraId="4F5746D2" w14:textId="77777777" w:rsidR="00BC6622" w:rsidRPr="00C8442E" w:rsidRDefault="00BC6622" w:rsidP="00BC6622">
            <w:pPr>
              <w:rPr>
                <w:rFonts w:cs="Arial"/>
              </w:rPr>
            </w:pPr>
          </w:p>
          <w:p w14:paraId="6244D4F5" w14:textId="77777777" w:rsidR="00BC6622" w:rsidRPr="00C8442E" w:rsidRDefault="00BC6622" w:rsidP="00BC6622">
            <w:pPr>
              <w:rPr>
                <w:rFonts w:cs="Arial"/>
              </w:rPr>
            </w:pPr>
            <w:r w:rsidRPr="00C8442E">
              <w:rPr>
                <w:rFonts w:cs="Arial"/>
              </w:rPr>
              <w:t>We Protect:</w:t>
            </w:r>
          </w:p>
          <w:p w14:paraId="05AA9FB6" w14:textId="77777777" w:rsidR="00BC6622" w:rsidRPr="00C8442E" w:rsidRDefault="00BC6622" w:rsidP="00BC6622">
            <w:pPr>
              <w:pStyle w:val="ListParagraph"/>
              <w:numPr>
                <w:ilvl w:val="0"/>
                <w:numId w:val="25"/>
              </w:numPr>
              <w:rPr>
                <w:rFonts w:ascii="Arial" w:hAnsi="Arial" w:cs="Arial"/>
              </w:rPr>
            </w:pPr>
            <w:r w:rsidRPr="00C8442E">
              <w:rPr>
                <w:rFonts w:ascii="Arial" w:hAnsi="Arial" w:cs="Arial"/>
              </w:rPr>
              <w:t xml:space="preserve">The community we live in </w:t>
            </w:r>
          </w:p>
          <w:p w14:paraId="7DBDC163" w14:textId="77777777" w:rsidR="00BC6622" w:rsidRPr="00C8442E" w:rsidRDefault="00BC6622" w:rsidP="00BC6622">
            <w:pPr>
              <w:pStyle w:val="ListParagraph"/>
              <w:numPr>
                <w:ilvl w:val="0"/>
                <w:numId w:val="25"/>
              </w:numPr>
              <w:rPr>
                <w:rFonts w:ascii="Arial" w:hAnsi="Arial" w:cs="Arial"/>
              </w:rPr>
            </w:pPr>
            <w:r w:rsidRPr="00C8442E">
              <w:rPr>
                <w:rFonts w:ascii="Arial" w:hAnsi="Arial" w:cs="Arial"/>
              </w:rPr>
              <w:t>Our residents, particularly the most vulnerable</w:t>
            </w:r>
          </w:p>
          <w:p w14:paraId="73B0DC9C" w14:textId="77777777" w:rsidR="00BC6622" w:rsidRPr="00C8442E" w:rsidRDefault="00BC6622" w:rsidP="00BC6622">
            <w:pPr>
              <w:pStyle w:val="ListParagraph"/>
              <w:numPr>
                <w:ilvl w:val="0"/>
                <w:numId w:val="25"/>
              </w:numPr>
              <w:rPr>
                <w:rFonts w:ascii="Arial" w:hAnsi="Arial" w:cs="Arial"/>
              </w:rPr>
            </w:pPr>
            <w:r w:rsidRPr="00C8442E">
              <w:rPr>
                <w:rFonts w:ascii="Arial" w:hAnsi="Arial" w:cs="Arial"/>
              </w:rPr>
              <w:t>A fair and honest market place for buyers and sellers alike</w:t>
            </w:r>
          </w:p>
          <w:p w14:paraId="630C515E" w14:textId="77777777" w:rsidR="00BC6622" w:rsidRPr="00C8442E" w:rsidRDefault="00BC6622" w:rsidP="00BC6622">
            <w:pPr>
              <w:rPr>
                <w:rFonts w:cs="Arial"/>
              </w:rPr>
            </w:pPr>
          </w:p>
          <w:p w14:paraId="6A9A775C" w14:textId="77777777" w:rsidR="00BC6622" w:rsidRPr="00C8442E" w:rsidRDefault="00BC6622" w:rsidP="00BC6622">
            <w:pPr>
              <w:rPr>
                <w:rFonts w:cs="Arial"/>
              </w:rPr>
            </w:pPr>
            <w:r w:rsidRPr="00C8442E">
              <w:rPr>
                <w:rFonts w:cs="Arial"/>
              </w:rPr>
              <w:t>We Innovate:</w:t>
            </w:r>
          </w:p>
          <w:p w14:paraId="42E1FA0F" w14:textId="77777777" w:rsidR="00BC6622" w:rsidRPr="00C8442E" w:rsidRDefault="00BC6622" w:rsidP="00BC6622">
            <w:pPr>
              <w:pStyle w:val="ListParagraph"/>
              <w:numPr>
                <w:ilvl w:val="0"/>
                <w:numId w:val="26"/>
              </w:numPr>
              <w:rPr>
                <w:rFonts w:ascii="Arial" w:hAnsi="Arial" w:cs="Arial"/>
              </w:rPr>
            </w:pPr>
            <w:r w:rsidRPr="00C8442E">
              <w:rPr>
                <w:rFonts w:ascii="Arial" w:hAnsi="Arial" w:cs="Arial"/>
              </w:rPr>
              <w:t>Are open to new ideas and opportunities</w:t>
            </w:r>
          </w:p>
          <w:p w14:paraId="7242F207" w14:textId="77777777" w:rsidR="00BC6622" w:rsidRPr="00C8442E" w:rsidRDefault="00BC6622" w:rsidP="00BC6622">
            <w:pPr>
              <w:pStyle w:val="ListParagraph"/>
              <w:numPr>
                <w:ilvl w:val="0"/>
                <w:numId w:val="26"/>
              </w:numPr>
              <w:rPr>
                <w:rFonts w:ascii="Arial" w:hAnsi="Arial" w:cs="Arial"/>
              </w:rPr>
            </w:pPr>
            <w:r w:rsidRPr="00C8442E">
              <w:rPr>
                <w:rFonts w:ascii="Arial" w:hAnsi="Arial" w:cs="Arial"/>
              </w:rPr>
              <w:t>Look for solutions</w:t>
            </w:r>
          </w:p>
          <w:p w14:paraId="0D4BFBEB" w14:textId="77777777" w:rsidR="00BC6622" w:rsidRPr="00C8442E" w:rsidRDefault="00BC6622" w:rsidP="00BC6622">
            <w:pPr>
              <w:pStyle w:val="ListParagraph"/>
              <w:numPr>
                <w:ilvl w:val="0"/>
                <w:numId w:val="26"/>
              </w:numPr>
              <w:rPr>
                <w:rFonts w:ascii="Arial" w:hAnsi="Arial" w:cs="Arial"/>
              </w:rPr>
            </w:pPr>
            <w:r w:rsidRPr="00C8442E">
              <w:rPr>
                <w:rFonts w:ascii="Arial" w:hAnsi="Arial" w:cs="Arial"/>
              </w:rPr>
              <w:t>Embrace new technology and ways of working</w:t>
            </w:r>
          </w:p>
          <w:p w14:paraId="370C2623" w14:textId="77777777" w:rsidR="00BC6622" w:rsidRPr="00C8442E" w:rsidRDefault="00BC6622" w:rsidP="00BC6622">
            <w:pPr>
              <w:pStyle w:val="ListParagraph"/>
              <w:numPr>
                <w:ilvl w:val="0"/>
                <w:numId w:val="26"/>
              </w:numPr>
              <w:rPr>
                <w:rFonts w:ascii="Arial" w:hAnsi="Arial" w:cs="Arial"/>
              </w:rPr>
            </w:pPr>
            <w:r w:rsidRPr="00C8442E">
              <w:rPr>
                <w:rFonts w:ascii="Arial" w:hAnsi="Arial" w:cs="Arial"/>
              </w:rPr>
              <w:t>Share ideas with others</w:t>
            </w:r>
          </w:p>
          <w:p w14:paraId="681FD64B" w14:textId="77777777" w:rsidR="00BC6622" w:rsidRPr="00C8442E" w:rsidRDefault="00BC6622" w:rsidP="00BC6622">
            <w:pPr>
              <w:ind w:left="720"/>
              <w:rPr>
                <w:rFonts w:cs="Arial"/>
              </w:rPr>
            </w:pPr>
          </w:p>
        </w:tc>
      </w:tr>
    </w:tbl>
    <w:p w14:paraId="7459A617" w14:textId="77777777" w:rsidR="00415FD0" w:rsidRDefault="00415FD0" w:rsidP="001C4708">
      <w:pPr>
        <w:rPr>
          <w:rFonts w:cs="Arial"/>
          <w:color w:val="000000" w:themeColor="text1"/>
        </w:rPr>
      </w:pPr>
    </w:p>
    <w:p w14:paraId="2E45B060" w14:textId="77777777" w:rsidR="00415FD0" w:rsidRPr="00737B03" w:rsidRDefault="00415FD0" w:rsidP="001C4708">
      <w:pPr>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A5C0F" w:rsidRPr="00737B03" w14:paraId="3720814F" w14:textId="77777777" w:rsidTr="003B268E">
        <w:tc>
          <w:tcPr>
            <w:tcW w:w="10420" w:type="dxa"/>
            <w:tcBorders>
              <w:top w:val="single" w:sz="4" w:space="0" w:color="auto"/>
              <w:bottom w:val="single" w:sz="4" w:space="0" w:color="auto"/>
            </w:tcBorders>
            <w:shd w:val="clear" w:color="auto" w:fill="auto"/>
          </w:tcPr>
          <w:p w14:paraId="4BB9747C" w14:textId="3ADB152A" w:rsidR="000666BE" w:rsidRDefault="00030C1E" w:rsidP="001C4708">
            <w:pPr>
              <w:rPr>
                <w:rFonts w:cs="Arial"/>
                <w:b/>
                <w:color w:val="000000" w:themeColor="text1"/>
                <w:sz w:val="28"/>
                <w:szCs w:val="28"/>
              </w:rPr>
            </w:pPr>
            <w:r w:rsidRPr="00737B03">
              <w:rPr>
                <w:rFonts w:cs="Arial"/>
                <w:b/>
                <w:color w:val="000000" w:themeColor="text1"/>
                <w:sz w:val="28"/>
                <w:szCs w:val="28"/>
              </w:rPr>
              <w:t>Characteristics of the post:</w:t>
            </w:r>
          </w:p>
          <w:p w14:paraId="64FC81CD" w14:textId="77777777" w:rsidR="00BD6C9C" w:rsidRPr="00BD6C9C" w:rsidRDefault="00BD6C9C" w:rsidP="001C4708">
            <w:pPr>
              <w:rPr>
                <w:rFonts w:cs="Arial"/>
                <w:b/>
                <w:color w:val="000000" w:themeColor="text1"/>
                <w:sz w:val="28"/>
                <w:szCs w:val="28"/>
              </w:rPr>
            </w:pPr>
          </w:p>
          <w:p w14:paraId="4A4627C1" w14:textId="460C7323" w:rsidR="000666BE" w:rsidRDefault="000666BE" w:rsidP="001C4708">
            <w:pPr>
              <w:rPr>
                <w:rFonts w:cs="Arial"/>
                <w:color w:val="000000" w:themeColor="text1"/>
                <w:lang w:val="en-US"/>
              </w:rPr>
            </w:pPr>
            <w:r w:rsidRPr="00737B03">
              <w:rPr>
                <w:rFonts w:cs="Arial"/>
                <w:color w:val="000000" w:themeColor="text1"/>
                <w:lang w:val="en-US"/>
              </w:rPr>
              <w:t>The post holder will need to:</w:t>
            </w:r>
          </w:p>
          <w:p w14:paraId="1BEF9369" w14:textId="77777777" w:rsidR="00BD6C9C" w:rsidRPr="00BD6C9C" w:rsidRDefault="00BD6C9C" w:rsidP="001C4708">
            <w:pPr>
              <w:rPr>
                <w:rFonts w:cs="Arial"/>
                <w:color w:val="000000" w:themeColor="text1"/>
                <w:lang w:val="en-US"/>
              </w:rPr>
            </w:pPr>
          </w:p>
          <w:p w14:paraId="006FF2E8" w14:textId="77777777" w:rsidR="00030C1E" w:rsidRPr="00737B03" w:rsidRDefault="006E08FC" w:rsidP="001C4708">
            <w:pPr>
              <w:rPr>
                <w:rFonts w:cs="Arial"/>
                <w:b/>
                <w:color w:val="000000" w:themeColor="text1"/>
              </w:rPr>
            </w:pPr>
            <w:r w:rsidRPr="00737B03">
              <w:rPr>
                <w:rFonts w:cs="Arial"/>
                <w:b/>
                <w:color w:val="000000" w:themeColor="text1"/>
              </w:rPr>
              <w:t>The employment checks</w:t>
            </w:r>
            <w:r w:rsidR="00030C1E" w:rsidRPr="00737B03">
              <w:rPr>
                <w:rFonts w:cs="Arial"/>
                <w:b/>
                <w:color w:val="000000" w:themeColor="text1"/>
              </w:rPr>
              <w:t xml:space="preserve"> required</w:t>
            </w:r>
            <w:r w:rsidRPr="00737B03">
              <w:rPr>
                <w:rFonts w:cs="Arial"/>
                <w:b/>
                <w:color w:val="000000" w:themeColor="text1"/>
              </w:rPr>
              <w:t xml:space="preserve"> are</w:t>
            </w:r>
            <w:r w:rsidR="00030C1E" w:rsidRPr="00737B03">
              <w:rPr>
                <w:rFonts w:cs="Arial"/>
                <w:b/>
                <w:color w:val="000000" w:themeColor="text1"/>
              </w:rPr>
              <w:t>:</w:t>
            </w:r>
          </w:p>
          <w:p w14:paraId="61C64EF3" w14:textId="77777777" w:rsidR="000666BE" w:rsidRPr="00737B03" w:rsidRDefault="000666BE" w:rsidP="001C4708">
            <w:pPr>
              <w:rPr>
                <w:rFonts w:cs="Arial"/>
                <w:b/>
                <w:color w:val="000000" w:themeColor="text1"/>
              </w:rPr>
            </w:pPr>
          </w:p>
          <w:p w14:paraId="0FCFA19D" w14:textId="77777777" w:rsidR="00030C1E" w:rsidRPr="00737B03" w:rsidRDefault="00030C1E" w:rsidP="001C4708">
            <w:pPr>
              <w:numPr>
                <w:ilvl w:val="0"/>
                <w:numId w:val="2"/>
              </w:numPr>
              <w:ind w:firstLine="0"/>
              <w:rPr>
                <w:rFonts w:cs="Arial"/>
                <w:b/>
                <w:color w:val="000000" w:themeColor="text1"/>
              </w:rPr>
            </w:pPr>
            <w:r w:rsidRPr="00737B03">
              <w:rPr>
                <w:rFonts w:cs="Arial"/>
                <w:b/>
                <w:color w:val="000000" w:themeColor="text1"/>
              </w:rPr>
              <w:t>Evidence of</w:t>
            </w:r>
            <w:r w:rsidR="007A5C0F" w:rsidRPr="00737B03">
              <w:rPr>
                <w:rFonts w:cs="Arial"/>
                <w:b/>
                <w:color w:val="000000" w:themeColor="text1"/>
              </w:rPr>
              <w:t xml:space="preserve"> entitlement to work in the UK</w:t>
            </w:r>
          </w:p>
          <w:p w14:paraId="2B77C11A" w14:textId="77777777" w:rsidR="00030C1E" w:rsidRPr="00737B03" w:rsidRDefault="00030C1E" w:rsidP="001C4708">
            <w:pPr>
              <w:numPr>
                <w:ilvl w:val="0"/>
                <w:numId w:val="2"/>
              </w:numPr>
              <w:ind w:firstLine="0"/>
              <w:rPr>
                <w:rFonts w:cs="Arial"/>
                <w:b/>
                <w:color w:val="000000" w:themeColor="text1"/>
              </w:rPr>
            </w:pPr>
            <w:r w:rsidRPr="00737B03">
              <w:rPr>
                <w:rFonts w:cs="Arial"/>
                <w:b/>
                <w:color w:val="000000" w:themeColor="text1"/>
              </w:rPr>
              <w:t>Evidence of essential qualifications – see page 1 of this job specification</w:t>
            </w:r>
          </w:p>
          <w:p w14:paraId="2C37DDB6" w14:textId="77777777" w:rsidR="00030C1E" w:rsidRPr="00737B03" w:rsidRDefault="00030C1E" w:rsidP="001C4708">
            <w:pPr>
              <w:numPr>
                <w:ilvl w:val="0"/>
                <w:numId w:val="2"/>
              </w:numPr>
              <w:ind w:firstLine="0"/>
              <w:rPr>
                <w:rFonts w:cs="Arial"/>
                <w:b/>
                <w:color w:val="000000" w:themeColor="text1"/>
              </w:rPr>
            </w:pPr>
            <w:r w:rsidRPr="00737B03">
              <w:rPr>
                <w:rFonts w:cs="Arial"/>
                <w:b/>
                <w:color w:val="000000" w:themeColor="text1"/>
              </w:rPr>
              <w:t>Two satisfactory references</w:t>
            </w:r>
          </w:p>
          <w:p w14:paraId="76414BBB" w14:textId="77777777" w:rsidR="00030C1E" w:rsidRPr="00737B03" w:rsidRDefault="00030C1E" w:rsidP="001C4708">
            <w:pPr>
              <w:numPr>
                <w:ilvl w:val="0"/>
                <w:numId w:val="2"/>
              </w:numPr>
              <w:ind w:firstLine="0"/>
              <w:rPr>
                <w:rFonts w:cs="Arial"/>
                <w:b/>
                <w:color w:val="000000" w:themeColor="text1"/>
              </w:rPr>
            </w:pPr>
            <w:r w:rsidRPr="00737B03">
              <w:rPr>
                <w:rFonts w:cs="Arial"/>
                <w:b/>
                <w:color w:val="000000" w:themeColor="text1"/>
              </w:rPr>
              <w:t>Confirmation of medical fitness for employment</w:t>
            </w:r>
          </w:p>
          <w:p w14:paraId="4203431D" w14:textId="77777777" w:rsidR="00030C1E" w:rsidRPr="00737B03" w:rsidRDefault="00030C1E" w:rsidP="001C4708">
            <w:pPr>
              <w:numPr>
                <w:ilvl w:val="0"/>
                <w:numId w:val="2"/>
              </w:numPr>
              <w:ind w:firstLine="0"/>
              <w:rPr>
                <w:rFonts w:cs="Arial"/>
                <w:b/>
                <w:color w:val="000000" w:themeColor="text1"/>
              </w:rPr>
            </w:pPr>
            <w:r w:rsidRPr="00737B03">
              <w:rPr>
                <w:rFonts w:cs="Arial"/>
                <w:b/>
                <w:color w:val="000000" w:themeColor="text1"/>
              </w:rPr>
              <w:t>Registration with appropriate bodies (where applicable)</w:t>
            </w:r>
          </w:p>
          <w:p w14:paraId="123284E2" w14:textId="77777777" w:rsidR="00030C1E" w:rsidRPr="00737B03" w:rsidRDefault="00030C1E" w:rsidP="001C4708">
            <w:pPr>
              <w:rPr>
                <w:rFonts w:cs="Arial"/>
                <w:color w:val="000000" w:themeColor="text1"/>
              </w:rPr>
            </w:pPr>
          </w:p>
        </w:tc>
      </w:tr>
      <w:tr w:rsidR="00030C1E" w:rsidRPr="00737B03" w14:paraId="1F299BEF" w14:textId="77777777" w:rsidTr="003B268E">
        <w:tc>
          <w:tcPr>
            <w:tcW w:w="10420" w:type="dxa"/>
            <w:shd w:val="clear" w:color="auto" w:fill="auto"/>
          </w:tcPr>
          <w:p w14:paraId="20BA1E50" w14:textId="7921B141" w:rsidR="00030C1E" w:rsidRPr="008F3920" w:rsidRDefault="00030C1E" w:rsidP="000E567B">
            <w:pPr>
              <w:rPr>
                <w:rFonts w:cs="Arial"/>
                <w:color w:val="000000" w:themeColor="text1"/>
                <w:sz w:val="28"/>
                <w:szCs w:val="28"/>
              </w:rPr>
            </w:pPr>
            <w:r w:rsidRPr="00737B03">
              <w:rPr>
                <w:rFonts w:cs="Arial"/>
                <w:b/>
                <w:color w:val="000000" w:themeColor="text1"/>
                <w:sz w:val="28"/>
                <w:szCs w:val="28"/>
              </w:rPr>
              <w:lastRenderedPageBreak/>
              <w:t>Date</w:t>
            </w:r>
            <w:r w:rsidR="00973CAB">
              <w:rPr>
                <w:rFonts w:cs="Arial"/>
                <w:b/>
                <w:color w:val="000000" w:themeColor="text1"/>
                <w:sz w:val="28"/>
                <w:szCs w:val="28"/>
              </w:rPr>
              <w:t xml:space="preserve"> Reviewed</w:t>
            </w:r>
            <w:r w:rsidR="00973CAB" w:rsidRPr="00C8442E">
              <w:rPr>
                <w:rFonts w:cs="Arial"/>
                <w:b/>
                <w:color w:val="000000" w:themeColor="text1"/>
                <w:sz w:val="28"/>
                <w:szCs w:val="28"/>
              </w:rPr>
              <w:t xml:space="preserve">: </w:t>
            </w:r>
            <w:r w:rsidR="00C8442E" w:rsidRPr="00C8442E">
              <w:rPr>
                <w:rFonts w:cs="Arial"/>
                <w:bCs/>
                <w:sz w:val="28"/>
                <w:szCs w:val="28"/>
              </w:rPr>
              <w:t>31</w:t>
            </w:r>
            <w:r w:rsidR="00973CAB" w:rsidRPr="00C8442E">
              <w:rPr>
                <w:rFonts w:cs="Arial"/>
                <w:bCs/>
                <w:sz w:val="28"/>
                <w:szCs w:val="28"/>
              </w:rPr>
              <w:t>/0</w:t>
            </w:r>
            <w:r w:rsidR="00C8442E" w:rsidRPr="00C8442E">
              <w:rPr>
                <w:rFonts w:cs="Arial"/>
                <w:bCs/>
                <w:sz w:val="28"/>
                <w:szCs w:val="28"/>
              </w:rPr>
              <w:t>3</w:t>
            </w:r>
            <w:r w:rsidR="00973CAB" w:rsidRPr="00C8442E">
              <w:rPr>
                <w:rFonts w:cs="Arial"/>
                <w:bCs/>
                <w:sz w:val="28"/>
                <w:szCs w:val="28"/>
              </w:rPr>
              <w:t>/202</w:t>
            </w:r>
            <w:r w:rsidR="00BD6C9C" w:rsidRPr="00C8442E">
              <w:rPr>
                <w:rFonts w:cs="Arial"/>
                <w:bCs/>
                <w:sz w:val="28"/>
                <w:szCs w:val="28"/>
              </w:rPr>
              <w:t>5</w:t>
            </w:r>
            <w:r w:rsidR="0039276A" w:rsidRPr="00C8442E">
              <w:rPr>
                <w:rFonts w:cs="Arial"/>
                <w:bCs/>
                <w:sz w:val="28"/>
                <w:szCs w:val="28"/>
              </w:rPr>
              <w:t xml:space="preserve"> </w:t>
            </w:r>
            <w:r w:rsidR="00BD6C9C" w:rsidRPr="00C8442E">
              <w:rPr>
                <w:rFonts w:cs="Arial"/>
                <w:bCs/>
                <w:sz w:val="28"/>
                <w:szCs w:val="28"/>
              </w:rPr>
              <w:t>WYJS Director</w:t>
            </w:r>
          </w:p>
        </w:tc>
      </w:tr>
    </w:tbl>
    <w:p w14:paraId="1A4FF47F" w14:textId="77777777" w:rsidR="00030C1E" w:rsidRPr="00737B03" w:rsidRDefault="00030C1E" w:rsidP="001C4708">
      <w:pPr>
        <w:rPr>
          <w:rFonts w:cs="Arial"/>
          <w:color w:val="000000" w:themeColor="text1"/>
        </w:rPr>
      </w:pPr>
    </w:p>
    <w:sectPr w:rsidR="00030C1E" w:rsidRPr="00737B03" w:rsidSect="007A5C0F">
      <w:footerReference w:type="default" r:id="rId7"/>
      <w:headerReference w:type="first" r:id="rId8"/>
      <w:footerReference w:type="first" r:id="rId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93C2" w14:textId="77777777" w:rsidR="00C35967" w:rsidRDefault="00C35967">
      <w:r>
        <w:separator/>
      </w:r>
    </w:p>
  </w:endnote>
  <w:endnote w:type="continuationSeparator" w:id="0">
    <w:p w14:paraId="34C14EE8" w14:textId="77777777" w:rsidR="00C35967" w:rsidRDefault="00C3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346"/>
      <w:docPartObj>
        <w:docPartGallery w:val="Page Numbers (Bottom of Page)"/>
        <w:docPartUnique/>
      </w:docPartObj>
    </w:sdtPr>
    <w:sdtEndPr/>
    <w:sdtContent>
      <w:sdt>
        <w:sdtPr>
          <w:id w:val="1616251955"/>
          <w:docPartObj>
            <w:docPartGallery w:val="Page Numbers (Top of Page)"/>
            <w:docPartUnique/>
          </w:docPartObj>
        </w:sdtPr>
        <w:sdtEndPr/>
        <w:sdtContent>
          <w:p w14:paraId="30446016" w14:textId="77777777" w:rsidR="005D0E14" w:rsidRDefault="005D0E14" w:rsidP="005D0E14">
            <w:pPr>
              <w:pStyle w:val="Footer"/>
              <w:jc w:val="right"/>
            </w:pPr>
            <w:r w:rsidRPr="005D0E14">
              <w:rPr>
                <w:rFonts w:ascii="Myriad Pro" w:hAnsi="Myriad Pro"/>
                <w:sz w:val="20"/>
                <w:szCs w:val="20"/>
              </w:rPr>
              <w:t xml:space="preserve">Page </w:t>
            </w:r>
            <w:r w:rsidRPr="005D0E14">
              <w:rPr>
                <w:rFonts w:ascii="Myriad Pro" w:hAnsi="Myriad Pro"/>
                <w:b/>
                <w:bCs/>
                <w:sz w:val="20"/>
                <w:szCs w:val="20"/>
              </w:rPr>
              <w:fldChar w:fldCharType="begin"/>
            </w:r>
            <w:r w:rsidRPr="005D0E14">
              <w:rPr>
                <w:rFonts w:ascii="Myriad Pro" w:hAnsi="Myriad Pro"/>
                <w:b/>
                <w:bCs/>
                <w:sz w:val="20"/>
                <w:szCs w:val="20"/>
              </w:rPr>
              <w:instrText xml:space="preserve"> PAGE </w:instrText>
            </w:r>
            <w:r w:rsidRPr="005D0E14">
              <w:rPr>
                <w:rFonts w:ascii="Myriad Pro" w:hAnsi="Myriad Pro"/>
                <w:b/>
                <w:bCs/>
                <w:sz w:val="20"/>
                <w:szCs w:val="20"/>
              </w:rPr>
              <w:fldChar w:fldCharType="separate"/>
            </w:r>
            <w:r w:rsidR="004E7458">
              <w:rPr>
                <w:rFonts w:ascii="Myriad Pro" w:hAnsi="Myriad Pro"/>
                <w:b/>
                <w:bCs/>
                <w:noProof/>
                <w:sz w:val="20"/>
                <w:szCs w:val="20"/>
              </w:rPr>
              <w:t>7</w:t>
            </w:r>
            <w:r w:rsidRPr="005D0E14">
              <w:rPr>
                <w:rFonts w:ascii="Myriad Pro" w:hAnsi="Myriad Pro"/>
                <w:b/>
                <w:bCs/>
                <w:sz w:val="20"/>
                <w:szCs w:val="20"/>
              </w:rPr>
              <w:fldChar w:fldCharType="end"/>
            </w:r>
            <w:r w:rsidRPr="005D0E14">
              <w:rPr>
                <w:rFonts w:ascii="Myriad Pro" w:hAnsi="Myriad Pro"/>
                <w:sz w:val="20"/>
                <w:szCs w:val="20"/>
              </w:rPr>
              <w:t xml:space="preserve"> of </w:t>
            </w:r>
            <w:r w:rsidRPr="005D0E14">
              <w:rPr>
                <w:rFonts w:ascii="Myriad Pro" w:hAnsi="Myriad Pro"/>
                <w:b/>
                <w:bCs/>
                <w:sz w:val="20"/>
                <w:szCs w:val="20"/>
              </w:rPr>
              <w:fldChar w:fldCharType="begin"/>
            </w:r>
            <w:r w:rsidRPr="005D0E14">
              <w:rPr>
                <w:rFonts w:ascii="Myriad Pro" w:hAnsi="Myriad Pro"/>
                <w:b/>
                <w:bCs/>
                <w:sz w:val="20"/>
                <w:szCs w:val="20"/>
              </w:rPr>
              <w:instrText xml:space="preserve"> NUMPAGES  </w:instrText>
            </w:r>
            <w:r w:rsidRPr="005D0E14">
              <w:rPr>
                <w:rFonts w:ascii="Myriad Pro" w:hAnsi="Myriad Pro"/>
                <w:b/>
                <w:bCs/>
                <w:sz w:val="20"/>
                <w:szCs w:val="20"/>
              </w:rPr>
              <w:fldChar w:fldCharType="separate"/>
            </w:r>
            <w:r w:rsidR="004E7458">
              <w:rPr>
                <w:rFonts w:ascii="Myriad Pro" w:hAnsi="Myriad Pro"/>
                <w:b/>
                <w:bCs/>
                <w:noProof/>
                <w:sz w:val="20"/>
                <w:szCs w:val="20"/>
              </w:rPr>
              <w:t>7</w:t>
            </w:r>
            <w:r w:rsidRPr="005D0E14">
              <w:rPr>
                <w:rFonts w:ascii="Myriad Pro" w:hAnsi="Myriad Pro"/>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32120"/>
      <w:docPartObj>
        <w:docPartGallery w:val="Page Numbers (Bottom of Page)"/>
        <w:docPartUnique/>
      </w:docPartObj>
    </w:sdtPr>
    <w:sdtEndPr/>
    <w:sdtContent>
      <w:sdt>
        <w:sdtPr>
          <w:id w:val="-1769616900"/>
          <w:docPartObj>
            <w:docPartGallery w:val="Page Numbers (Top of Page)"/>
            <w:docPartUnique/>
          </w:docPartObj>
        </w:sdtPr>
        <w:sdtEndPr/>
        <w:sdtContent>
          <w:p w14:paraId="315F541E" w14:textId="77777777" w:rsidR="007A5C0F" w:rsidRDefault="007A5C0F">
            <w:pPr>
              <w:pStyle w:val="Footer"/>
              <w:jc w:val="right"/>
            </w:pPr>
            <w:r w:rsidRPr="007A5C0F">
              <w:rPr>
                <w:rFonts w:ascii="Myriad Pro" w:hAnsi="Myriad Pro"/>
                <w:sz w:val="20"/>
                <w:szCs w:val="20"/>
              </w:rPr>
              <w:t xml:space="preserve">Page </w:t>
            </w:r>
            <w:r w:rsidRPr="007A5C0F">
              <w:rPr>
                <w:rFonts w:ascii="Myriad Pro" w:hAnsi="Myriad Pro"/>
                <w:b/>
                <w:bCs/>
                <w:sz w:val="20"/>
                <w:szCs w:val="20"/>
              </w:rPr>
              <w:fldChar w:fldCharType="begin"/>
            </w:r>
            <w:r w:rsidRPr="007A5C0F">
              <w:rPr>
                <w:rFonts w:ascii="Myriad Pro" w:hAnsi="Myriad Pro"/>
                <w:b/>
                <w:bCs/>
                <w:sz w:val="20"/>
                <w:szCs w:val="20"/>
              </w:rPr>
              <w:instrText xml:space="preserve"> PAGE </w:instrText>
            </w:r>
            <w:r w:rsidRPr="007A5C0F">
              <w:rPr>
                <w:rFonts w:ascii="Myriad Pro" w:hAnsi="Myriad Pro"/>
                <w:b/>
                <w:bCs/>
                <w:sz w:val="20"/>
                <w:szCs w:val="20"/>
              </w:rPr>
              <w:fldChar w:fldCharType="separate"/>
            </w:r>
            <w:r w:rsidR="004E7458">
              <w:rPr>
                <w:rFonts w:ascii="Myriad Pro" w:hAnsi="Myriad Pro"/>
                <w:b/>
                <w:bCs/>
                <w:noProof/>
                <w:sz w:val="20"/>
                <w:szCs w:val="20"/>
              </w:rPr>
              <w:t>1</w:t>
            </w:r>
            <w:r w:rsidRPr="007A5C0F">
              <w:rPr>
                <w:rFonts w:ascii="Myriad Pro" w:hAnsi="Myriad Pro"/>
                <w:b/>
                <w:bCs/>
                <w:sz w:val="20"/>
                <w:szCs w:val="20"/>
              </w:rPr>
              <w:fldChar w:fldCharType="end"/>
            </w:r>
            <w:r w:rsidRPr="007A5C0F">
              <w:rPr>
                <w:rFonts w:ascii="Myriad Pro" w:hAnsi="Myriad Pro"/>
                <w:sz w:val="20"/>
                <w:szCs w:val="20"/>
              </w:rPr>
              <w:t xml:space="preserve"> of </w:t>
            </w:r>
            <w:r w:rsidRPr="007A5C0F">
              <w:rPr>
                <w:rFonts w:ascii="Myriad Pro" w:hAnsi="Myriad Pro"/>
                <w:b/>
                <w:bCs/>
                <w:sz w:val="20"/>
                <w:szCs w:val="20"/>
              </w:rPr>
              <w:fldChar w:fldCharType="begin"/>
            </w:r>
            <w:r w:rsidRPr="007A5C0F">
              <w:rPr>
                <w:rFonts w:ascii="Myriad Pro" w:hAnsi="Myriad Pro"/>
                <w:b/>
                <w:bCs/>
                <w:sz w:val="20"/>
                <w:szCs w:val="20"/>
              </w:rPr>
              <w:instrText xml:space="preserve"> NUMPAGES  </w:instrText>
            </w:r>
            <w:r w:rsidRPr="007A5C0F">
              <w:rPr>
                <w:rFonts w:ascii="Myriad Pro" w:hAnsi="Myriad Pro"/>
                <w:b/>
                <w:bCs/>
                <w:sz w:val="20"/>
                <w:szCs w:val="20"/>
              </w:rPr>
              <w:fldChar w:fldCharType="separate"/>
            </w:r>
            <w:r w:rsidR="004E7458">
              <w:rPr>
                <w:rFonts w:ascii="Myriad Pro" w:hAnsi="Myriad Pro"/>
                <w:b/>
                <w:bCs/>
                <w:noProof/>
                <w:sz w:val="20"/>
                <w:szCs w:val="20"/>
              </w:rPr>
              <w:t>7</w:t>
            </w:r>
            <w:r w:rsidRPr="007A5C0F">
              <w:rPr>
                <w:rFonts w:ascii="Myriad Pro" w:hAnsi="Myriad Pro"/>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C56C" w14:textId="77777777" w:rsidR="00C35967" w:rsidRDefault="00C35967">
      <w:r>
        <w:separator/>
      </w:r>
    </w:p>
  </w:footnote>
  <w:footnote w:type="continuationSeparator" w:id="0">
    <w:p w14:paraId="4C729C84" w14:textId="77777777" w:rsidR="00C35967" w:rsidRDefault="00C3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FEEF" w14:textId="77777777" w:rsidR="007A5C0F" w:rsidRDefault="007A5C0F">
    <w:pPr>
      <w:pStyle w:val="Header"/>
    </w:pPr>
    <w:r>
      <w:rPr>
        <w:noProof/>
      </w:rPr>
      <w:drawing>
        <wp:inline distT="0" distB="0" distL="0" distR="0" wp14:anchorId="2564EFAA" wp14:editId="2C4B0DF2">
          <wp:extent cx="3048000" cy="533400"/>
          <wp:effectExtent l="0" t="0" r="0" b="0"/>
          <wp:docPr id="7" name="Picture 7" descr="WYJS Logo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JS Logo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3FF"/>
    <w:multiLevelType w:val="hybridMultilevel"/>
    <w:tmpl w:val="5AE8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A0760"/>
    <w:multiLevelType w:val="hybridMultilevel"/>
    <w:tmpl w:val="4CD2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D55EB"/>
    <w:multiLevelType w:val="hybridMultilevel"/>
    <w:tmpl w:val="FF4C9C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A1B63"/>
    <w:multiLevelType w:val="hybridMultilevel"/>
    <w:tmpl w:val="DA6A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7069F"/>
    <w:multiLevelType w:val="hybridMultilevel"/>
    <w:tmpl w:val="58BA71A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71076"/>
    <w:multiLevelType w:val="hybridMultilevel"/>
    <w:tmpl w:val="5F6C3A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838AD"/>
    <w:multiLevelType w:val="hybridMultilevel"/>
    <w:tmpl w:val="256278A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1110B"/>
    <w:multiLevelType w:val="hybridMultilevel"/>
    <w:tmpl w:val="F28E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E6051"/>
    <w:multiLevelType w:val="hybridMultilevel"/>
    <w:tmpl w:val="B064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24436"/>
    <w:multiLevelType w:val="hybridMultilevel"/>
    <w:tmpl w:val="620E25D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A84E10"/>
    <w:multiLevelType w:val="hybridMultilevel"/>
    <w:tmpl w:val="07848C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445563B"/>
    <w:multiLevelType w:val="hybridMultilevel"/>
    <w:tmpl w:val="3CBEA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567C2"/>
    <w:multiLevelType w:val="hybridMultilevel"/>
    <w:tmpl w:val="17685B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27023"/>
    <w:multiLevelType w:val="hybridMultilevel"/>
    <w:tmpl w:val="5E08B600"/>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C1B1D"/>
    <w:multiLevelType w:val="hybridMultilevel"/>
    <w:tmpl w:val="62DE32F4"/>
    <w:lvl w:ilvl="0" w:tplc="0E6C8E4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C21840"/>
    <w:multiLevelType w:val="hybridMultilevel"/>
    <w:tmpl w:val="B1A246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380AA4"/>
    <w:multiLevelType w:val="hybridMultilevel"/>
    <w:tmpl w:val="B790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73047"/>
    <w:multiLevelType w:val="hybridMultilevel"/>
    <w:tmpl w:val="B2CE1E70"/>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FD10EC2"/>
    <w:multiLevelType w:val="multilevel"/>
    <w:tmpl w:val="256278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40C16"/>
    <w:multiLevelType w:val="hybridMultilevel"/>
    <w:tmpl w:val="AA8EB008"/>
    <w:lvl w:ilvl="0" w:tplc="37F4FE88">
      <w:start w:val="1"/>
      <w:numFmt w:val="decimal"/>
      <w:lvlText w:val="%1."/>
      <w:lvlJc w:val="left"/>
      <w:pPr>
        <w:tabs>
          <w:tab w:val="num" w:pos="737"/>
        </w:tabs>
        <w:ind w:left="720" w:hanging="5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2B471B5"/>
    <w:multiLevelType w:val="hybridMultilevel"/>
    <w:tmpl w:val="60A28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4E7F78"/>
    <w:multiLevelType w:val="hybridMultilevel"/>
    <w:tmpl w:val="BB6C8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304409"/>
    <w:multiLevelType w:val="hybridMultilevel"/>
    <w:tmpl w:val="8B98C770"/>
    <w:lvl w:ilvl="0" w:tplc="C3CCEDC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D4C64"/>
    <w:multiLevelType w:val="hybridMultilevel"/>
    <w:tmpl w:val="B92C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64607"/>
    <w:multiLevelType w:val="hybridMultilevel"/>
    <w:tmpl w:val="B9CEB0B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208B9"/>
    <w:multiLevelType w:val="hybridMultilevel"/>
    <w:tmpl w:val="67DC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0565">
    <w:abstractNumId w:val="11"/>
  </w:num>
  <w:num w:numId="2" w16cid:durableId="383917541">
    <w:abstractNumId w:val="3"/>
  </w:num>
  <w:num w:numId="3" w16cid:durableId="874730992">
    <w:abstractNumId w:val="10"/>
  </w:num>
  <w:num w:numId="4" w16cid:durableId="686181114">
    <w:abstractNumId w:val="7"/>
  </w:num>
  <w:num w:numId="5" w16cid:durableId="1641497493">
    <w:abstractNumId w:val="19"/>
  </w:num>
  <w:num w:numId="6" w16cid:durableId="42406621">
    <w:abstractNumId w:val="14"/>
  </w:num>
  <w:num w:numId="7" w16cid:durableId="1071658968">
    <w:abstractNumId w:val="16"/>
  </w:num>
  <w:num w:numId="8" w16cid:durableId="1582569107">
    <w:abstractNumId w:val="13"/>
  </w:num>
  <w:num w:numId="9" w16cid:durableId="1359815296">
    <w:abstractNumId w:val="12"/>
  </w:num>
  <w:num w:numId="10" w16cid:durableId="1129513106">
    <w:abstractNumId w:val="6"/>
  </w:num>
  <w:num w:numId="11" w16cid:durableId="1592154150">
    <w:abstractNumId w:val="2"/>
  </w:num>
  <w:num w:numId="12" w16cid:durableId="549532410">
    <w:abstractNumId w:val="23"/>
  </w:num>
  <w:num w:numId="13" w16cid:durableId="479466227">
    <w:abstractNumId w:val="5"/>
  </w:num>
  <w:num w:numId="14" w16cid:durableId="295375575">
    <w:abstractNumId w:val="25"/>
  </w:num>
  <w:num w:numId="15" w16cid:durableId="1350721640">
    <w:abstractNumId w:val="18"/>
  </w:num>
  <w:num w:numId="16" w16cid:durableId="1210609344">
    <w:abstractNumId w:val="22"/>
  </w:num>
  <w:num w:numId="17" w16cid:durableId="364670979">
    <w:abstractNumId w:val="21"/>
  </w:num>
  <w:num w:numId="18" w16cid:durableId="951205018">
    <w:abstractNumId w:val="26"/>
  </w:num>
  <w:num w:numId="19" w16cid:durableId="1834832039">
    <w:abstractNumId w:val="20"/>
  </w:num>
  <w:num w:numId="20" w16cid:durableId="140974734">
    <w:abstractNumId w:val="15"/>
  </w:num>
  <w:num w:numId="21" w16cid:durableId="443041929">
    <w:abstractNumId w:val="9"/>
  </w:num>
  <w:num w:numId="22" w16cid:durableId="2060476648">
    <w:abstractNumId w:val="8"/>
  </w:num>
  <w:num w:numId="23" w16cid:durableId="2002465135">
    <w:abstractNumId w:val="4"/>
  </w:num>
  <w:num w:numId="24" w16cid:durableId="1883126046">
    <w:abstractNumId w:val="0"/>
  </w:num>
  <w:num w:numId="25" w16cid:durableId="1324629691">
    <w:abstractNumId w:val="1"/>
  </w:num>
  <w:num w:numId="26" w16cid:durableId="1238636364">
    <w:abstractNumId w:val="24"/>
  </w:num>
  <w:num w:numId="27" w16cid:durableId="21369424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101D2"/>
    <w:rsid w:val="00014811"/>
    <w:rsid w:val="000159A6"/>
    <w:rsid w:val="000233EB"/>
    <w:rsid w:val="00030C1E"/>
    <w:rsid w:val="00031B72"/>
    <w:rsid w:val="00055202"/>
    <w:rsid w:val="000666BE"/>
    <w:rsid w:val="00070224"/>
    <w:rsid w:val="0007388B"/>
    <w:rsid w:val="00094DE3"/>
    <w:rsid w:val="00095323"/>
    <w:rsid w:val="000A0F03"/>
    <w:rsid w:val="000A573A"/>
    <w:rsid w:val="000A57D7"/>
    <w:rsid w:val="000A7B6D"/>
    <w:rsid w:val="000C05D0"/>
    <w:rsid w:val="000C7D56"/>
    <w:rsid w:val="000D09E7"/>
    <w:rsid w:val="000D3A30"/>
    <w:rsid w:val="000D7349"/>
    <w:rsid w:val="000E1B35"/>
    <w:rsid w:val="000E567B"/>
    <w:rsid w:val="000F0B5C"/>
    <w:rsid w:val="000F12F0"/>
    <w:rsid w:val="000F3529"/>
    <w:rsid w:val="000F7444"/>
    <w:rsid w:val="00100AF9"/>
    <w:rsid w:val="00102141"/>
    <w:rsid w:val="00120346"/>
    <w:rsid w:val="00121D07"/>
    <w:rsid w:val="001252CB"/>
    <w:rsid w:val="00133BC6"/>
    <w:rsid w:val="0013748E"/>
    <w:rsid w:val="00141802"/>
    <w:rsid w:val="00150521"/>
    <w:rsid w:val="00150E0F"/>
    <w:rsid w:val="00152E1B"/>
    <w:rsid w:val="001569C8"/>
    <w:rsid w:val="00197D40"/>
    <w:rsid w:val="001C02C8"/>
    <w:rsid w:val="001C4708"/>
    <w:rsid w:val="001D28B7"/>
    <w:rsid w:val="001E328B"/>
    <w:rsid w:val="001E4B58"/>
    <w:rsid w:val="001E75A4"/>
    <w:rsid w:val="001F12B6"/>
    <w:rsid w:val="001F55DA"/>
    <w:rsid w:val="00202399"/>
    <w:rsid w:val="00217964"/>
    <w:rsid w:val="00230CE7"/>
    <w:rsid w:val="00231C2E"/>
    <w:rsid w:val="00233E2E"/>
    <w:rsid w:val="00235B7A"/>
    <w:rsid w:val="0023672F"/>
    <w:rsid w:val="00240616"/>
    <w:rsid w:val="00261EEE"/>
    <w:rsid w:val="00266F93"/>
    <w:rsid w:val="00281730"/>
    <w:rsid w:val="0028365C"/>
    <w:rsid w:val="00283CCE"/>
    <w:rsid w:val="002844B3"/>
    <w:rsid w:val="00284C9A"/>
    <w:rsid w:val="002A4023"/>
    <w:rsid w:val="002B047D"/>
    <w:rsid w:val="002B5DE8"/>
    <w:rsid w:val="002C144B"/>
    <w:rsid w:val="002C4A84"/>
    <w:rsid w:val="002C7CDE"/>
    <w:rsid w:val="002D50CC"/>
    <w:rsid w:val="002E1BD1"/>
    <w:rsid w:val="002E1FB7"/>
    <w:rsid w:val="002E64D8"/>
    <w:rsid w:val="0030206E"/>
    <w:rsid w:val="003215B6"/>
    <w:rsid w:val="00322844"/>
    <w:rsid w:val="0032443F"/>
    <w:rsid w:val="00330D45"/>
    <w:rsid w:val="003310A2"/>
    <w:rsid w:val="0033360A"/>
    <w:rsid w:val="00345F0F"/>
    <w:rsid w:val="003540D2"/>
    <w:rsid w:val="00361BD8"/>
    <w:rsid w:val="0036468D"/>
    <w:rsid w:val="00366256"/>
    <w:rsid w:val="00380173"/>
    <w:rsid w:val="00381B57"/>
    <w:rsid w:val="00382C30"/>
    <w:rsid w:val="00385541"/>
    <w:rsid w:val="00387D0F"/>
    <w:rsid w:val="0039276A"/>
    <w:rsid w:val="003937CA"/>
    <w:rsid w:val="00395883"/>
    <w:rsid w:val="003A19CD"/>
    <w:rsid w:val="003B268E"/>
    <w:rsid w:val="003B2C6E"/>
    <w:rsid w:val="003C1466"/>
    <w:rsid w:val="003D3308"/>
    <w:rsid w:val="003D6DA3"/>
    <w:rsid w:val="003D75CD"/>
    <w:rsid w:val="003E3B61"/>
    <w:rsid w:val="00407BB4"/>
    <w:rsid w:val="00415D3C"/>
    <w:rsid w:val="00415FD0"/>
    <w:rsid w:val="00416550"/>
    <w:rsid w:val="0044032B"/>
    <w:rsid w:val="0044626E"/>
    <w:rsid w:val="00450BCF"/>
    <w:rsid w:val="00454E65"/>
    <w:rsid w:val="004623B1"/>
    <w:rsid w:val="00462ABC"/>
    <w:rsid w:val="00463615"/>
    <w:rsid w:val="0048139F"/>
    <w:rsid w:val="00481C01"/>
    <w:rsid w:val="00482F2A"/>
    <w:rsid w:val="00485CA0"/>
    <w:rsid w:val="00491DD6"/>
    <w:rsid w:val="004B7C14"/>
    <w:rsid w:val="004C415F"/>
    <w:rsid w:val="004E7458"/>
    <w:rsid w:val="00500607"/>
    <w:rsid w:val="0051452D"/>
    <w:rsid w:val="00524689"/>
    <w:rsid w:val="00524DBD"/>
    <w:rsid w:val="00535D01"/>
    <w:rsid w:val="00537D34"/>
    <w:rsid w:val="00546422"/>
    <w:rsid w:val="00552776"/>
    <w:rsid w:val="00557C79"/>
    <w:rsid w:val="005619B9"/>
    <w:rsid w:val="00574612"/>
    <w:rsid w:val="00595321"/>
    <w:rsid w:val="005B1BC3"/>
    <w:rsid w:val="005B4B65"/>
    <w:rsid w:val="005B559A"/>
    <w:rsid w:val="005B78EF"/>
    <w:rsid w:val="005C57FB"/>
    <w:rsid w:val="005C7694"/>
    <w:rsid w:val="005C76AB"/>
    <w:rsid w:val="005D0E14"/>
    <w:rsid w:val="005D45C5"/>
    <w:rsid w:val="005D66A3"/>
    <w:rsid w:val="005E45AA"/>
    <w:rsid w:val="005F2AB3"/>
    <w:rsid w:val="00600893"/>
    <w:rsid w:val="006062A0"/>
    <w:rsid w:val="00606C7C"/>
    <w:rsid w:val="00607B78"/>
    <w:rsid w:val="00616154"/>
    <w:rsid w:val="00616604"/>
    <w:rsid w:val="00620B52"/>
    <w:rsid w:val="00645030"/>
    <w:rsid w:val="00650971"/>
    <w:rsid w:val="00651CD1"/>
    <w:rsid w:val="00660911"/>
    <w:rsid w:val="00661BF8"/>
    <w:rsid w:val="00663BD6"/>
    <w:rsid w:val="00671A02"/>
    <w:rsid w:val="00676A09"/>
    <w:rsid w:val="00682955"/>
    <w:rsid w:val="00687BAC"/>
    <w:rsid w:val="006A1E07"/>
    <w:rsid w:val="006A4B8E"/>
    <w:rsid w:val="006A5FF6"/>
    <w:rsid w:val="006A7618"/>
    <w:rsid w:val="006C427C"/>
    <w:rsid w:val="006D2848"/>
    <w:rsid w:val="006D5AAB"/>
    <w:rsid w:val="006E08FC"/>
    <w:rsid w:val="006E0C87"/>
    <w:rsid w:val="006E1F9B"/>
    <w:rsid w:val="0070184E"/>
    <w:rsid w:val="007138AD"/>
    <w:rsid w:val="0071545B"/>
    <w:rsid w:val="00717744"/>
    <w:rsid w:val="007358FD"/>
    <w:rsid w:val="0073784F"/>
    <w:rsid w:val="00737B03"/>
    <w:rsid w:val="00756F0F"/>
    <w:rsid w:val="007625D6"/>
    <w:rsid w:val="0079213B"/>
    <w:rsid w:val="007A4853"/>
    <w:rsid w:val="007A4F42"/>
    <w:rsid w:val="007A595B"/>
    <w:rsid w:val="007A5C0F"/>
    <w:rsid w:val="007B776D"/>
    <w:rsid w:val="007C0EA6"/>
    <w:rsid w:val="007C5A53"/>
    <w:rsid w:val="007D2CA0"/>
    <w:rsid w:val="007D4E88"/>
    <w:rsid w:val="007D7840"/>
    <w:rsid w:val="007E28FD"/>
    <w:rsid w:val="007E3D9E"/>
    <w:rsid w:val="00805B46"/>
    <w:rsid w:val="00805C5D"/>
    <w:rsid w:val="008127CF"/>
    <w:rsid w:val="00813D34"/>
    <w:rsid w:val="008140E0"/>
    <w:rsid w:val="00814B2C"/>
    <w:rsid w:val="00815CC7"/>
    <w:rsid w:val="00815E27"/>
    <w:rsid w:val="00815E50"/>
    <w:rsid w:val="00826778"/>
    <w:rsid w:val="008271E7"/>
    <w:rsid w:val="00847DD7"/>
    <w:rsid w:val="00852477"/>
    <w:rsid w:val="00871390"/>
    <w:rsid w:val="008732C3"/>
    <w:rsid w:val="008837B6"/>
    <w:rsid w:val="00884221"/>
    <w:rsid w:val="00885C26"/>
    <w:rsid w:val="00885E4B"/>
    <w:rsid w:val="00890CE1"/>
    <w:rsid w:val="00894E58"/>
    <w:rsid w:val="008A30D6"/>
    <w:rsid w:val="008A7058"/>
    <w:rsid w:val="008B0BE5"/>
    <w:rsid w:val="008B2015"/>
    <w:rsid w:val="008B741E"/>
    <w:rsid w:val="008B752B"/>
    <w:rsid w:val="008C349C"/>
    <w:rsid w:val="008C41EB"/>
    <w:rsid w:val="008C5494"/>
    <w:rsid w:val="008C5CC1"/>
    <w:rsid w:val="008D2072"/>
    <w:rsid w:val="008D4DA6"/>
    <w:rsid w:val="008E23CC"/>
    <w:rsid w:val="008F2B03"/>
    <w:rsid w:val="008F3920"/>
    <w:rsid w:val="008F4C6D"/>
    <w:rsid w:val="00917210"/>
    <w:rsid w:val="009200F6"/>
    <w:rsid w:val="00920DB1"/>
    <w:rsid w:val="00943845"/>
    <w:rsid w:val="00951D46"/>
    <w:rsid w:val="009577AB"/>
    <w:rsid w:val="009653EF"/>
    <w:rsid w:val="00970F9E"/>
    <w:rsid w:val="00973CAB"/>
    <w:rsid w:val="00973D3F"/>
    <w:rsid w:val="009805BF"/>
    <w:rsid w:val="00995BD8"/>
    <w:rsid w:val="00996339"/>
    <w:rsid w:val="009978CD"/>
    <w:rsid w:val="009A6486"/>
    <w:rsid w:val="009B1199"/>
    <w:rsid w:val="009B2CFA"/>
    <w:rsid w:val="009B612D"/>
    <w:rsid w:val="009B6623"/>
    <w:rsid w:val="009C344A"/>
    <w:rsid w:val="009D49C1"/>
    <w:rsid w:val="009D7773"/>
    <w:rsid w:val="009E0988"/>
    <w:rsid w:val="009E2520"/>
    <w:rsid w:val="009E4D91"/>
    <w:rsid w:val="009E6DBE"/>
    <w:rsid w:val="009E7483"/>
    <w:rsid w:val="00A21F3F"/>
    <w:rsid w:val="00A33538"/>
    <w:rsid w:val="00A41BD4"/>
    <w:rsid w:val="00A45E55"/>
    <w:rsid w:val="00A45EF2"/>
    <w:rsid w:val="00A57537"/>
    <w:rsid w:val="00A80619"/>
    <w:rsid w:val="00A93A67"/>
    <w:rsid w:val="00AA5ED2"/>
    <w:rsid w:val="00AC0BA1"/>
    <w:rsid w:val="00AC416E"/>
    <w:rsid w:val="00AC4E53"/>
    <w:rsid w:val="00AD5F2A"/>
    <w:rsid w:val="00AE1C72"/>
    <w:rsid w:val="00AE3A3D"/>
    <w:rsid w:val="00AF1FF6"/>
    <w:rsid w:val="00AF2F14"/>
    <w:rsid w:val="00AF7CA5"/>
    <w:rsid w:val="00B02593"/>
    <w:rsid w:val="00B05592"/>
    <w:rsid w:val="00B10479"/>
    <w:rsid w:val="00B32E73"/>
    <w:rsid w:val="00B35369"/>
    <w:rsid w:val="00B36DDA"/>
    <w:rsid w:val="00B52C71"/>
    <w:rsid w:val="00B5645F"/>
    <w:rsid w:val="00B56CE9"/>
    <w:rsid w:val="00B62B23"/>
    <w:rsid w:val="00B67ED5"/>
    <w:rsid w:val="00B71261"/>
    <w:rsid w:val="00B736E3"/>
    <w:rsid w:val="00B81073"/>
    <w:rsid w:val="00B81342"/>
    <w:rsid w:val="00B92BFA"/>
    <w:rsid w:val="00BA682B"/>
    <w:rsid w:val="00BB1F48"/>
    <w:rsid w:val="00BC6622"/>
    <w:rsid w:val="00BD2458"/>
    <w:rsid w:val="00BD6C9C"/>
    <w:rsid w:val="00BE1051"/>
    <w:rsid w:val="00BE7955"/>
    <w:rsid w:val="00BF36DA"/>
    <w:rsid w:val="00BF421C"/>
    <w:rsid w:val="00C022DC"/>
    <w:rsid w:val="00C048A3"/>
    <w:rsid w:val="00C069AD"/>
    <w:rsid w:val="00C116CC"/>
    <w:rsid w:val="00C17797"/>
    <w:rsid w:val="00C278B1"/>
    <w:rsid w:val="00C3333E"/>
    <w:rsid w:val="00C33992"/>
    <w:rsid w:val="00C35967"/>
    <w:rsid w:val="00C5277C"/>
    <w:rsid w:val="00C52B8B"/>
    <w:rsid w:val="00C543B3"/>
    <w:rsid w:val="00C62AA0"/>
    <w:rsid w:val="00C66C40"/>
    <w:rsid w:val="00C70D2F"/>
    <w:rsid w:val="00C71711"/>
    <w:rsid w:val="00C725BC"/>
    <w:rsid w:val="00C774F9"/>
    <w:rsid w:val="00C80B01"/>
    <w:rsid w:val="00C8310C"/>
    <w:rsid w:val="00C834CA"/>
    <w:rsid w:val="00C8442E"/>
    <w:rsid w:val="00C9217F"/>
    <w:rsid w:val="00CA64E8"/>
    <w:rsid w:val="00CB7107"/>
    <w:rsid w:val="00CC7915"/>
    <w:rsid w:val="00CD1155"/>
    <w:rsid w:val="00CD3A0A"/>
    <w:rsid w:val="00CD4122"/>
    <w:rsid w:val="00CD7317"/>
    <w:rsid w:val="00CE0127"/>
    <w:rsid w:val="00CF1035"/>
    <w:rsid w:val="00CF2319"/>
    <w:rsid w:val="00CF7D81"/>
    <w:rsid w:val="00D03FCC"/>
    <w:rsid w:val="00D30076"/>
    <w:rsid w:val="00D3323E"/>
    <w:rsid w:val="00D33C87"/>
    <w:rsid w:val="00D355E3"/>
    <w:rsid w:val="00D40B83"/>
    <w:rsid w:val="00D43116"/>
    <w:rsid w:val="00D538B6"/>
    <w:rsid w:val="00D60734"/>
    <w:rsid w:val="00D633CE"/>
    <w:rsid w:val="00D670E3"/>
    <w:rsid w:val="00D71A72"/>
    <w:rsid w:val="00D7244B"/>
    <w:rsid w:val="00D83712"/>
    <w:rsid w:val="00DA0138"/>
    <w:rsid w:val="00DA0B9A"/>
    <w:rsid w:val="00DB4306"/>
    <w:rsid w:val="00DD0DFB"/>
    <w:rsid w:val="00DE3C96"/>
    <w:rsid w:val="00DE5432"/>
    <w:rsid w:val="00DF13A6"/>
    <w:rsid w:val="00E036F6"/>
    <w:rsid w:val="00E21342"/>
    <w:rsid w:val="00E249CE"/>
    <w:rsid w:val="00E3255C"/>
    <w:rsid w:val="00E43548"/>
    <w:rsid w:val="00E450BF"/>
    <w:rsid w:val="00E512D9"/>
    <w:rsid w:val="00E54F11"/>
    <w:rsid w:val="00E60C48"/>
    <w:rsid w:val="00E80406"/>
    <w:rsid w:val="00E8184F"/>
    <w:rsid w:val="00E864A6"/>
    <w:rsid w:val="00E957D1"/>
    <w:rsid w:val="00EB150F"/>
    <w:rsid w:val="00EB4111"/>
    <w:rsid w:val="00EC031A"/>
    <w:rsid w:val="00EC0B4C"/>
    <w:rsid w:val="00EE09AA"/>
    <w:rsid w:val="00EE0E57"/>
    <w:rsid w:val="00EF032F"/>
    <w:rsid w:val="00EF296F"/>
    <w:rsid w:val="00F009A7"/>
    <w:rsid w:val="00F00B81"/>
    <w:rsid w:val="00F02E6D"/>
    <w:rsid w:val="00F0493F"/>
    <w:rsid w:val="00F06E63"/>
    <w:rsid w:val="00F06F93"/>
    <w:rsid w:val="00F11703"/>
    <w:rsid w:val="00F1786E"/>
    <w:rsid w:val="00F22F89"/>
    <w:rsid w:val="00F26BA5"/>
    <w:rsid w:val="00F31AE2"/>
    <w:rsid w:val="00F36308"/>
    <w:rsid w:val="00F454B9"/>
    <w:rsid w:val="00F4628A"/>
    <w:rsid w:val="00F46310"/>
    <w:rsid w:val="00F476DD"/>
    <w:rsid w:val="00F507B5"/>
    <w:rsid w:val="00F65E14"/>
    <w:rsid w:val="00F71CB9"/>
    <w:rsid w:val="00F744F0"/>
    <w:rsid w:val="00F75233"/>
    <w:rsid w:val="00F76749"/>
    <w:rsid w:val="00F828CB"/>
    <w:rsid w:val="00F84676"/>
    <w:rsid w:val="00F953C0"/>
    <w:rsid w:val="00F97329"/>
    <w:rsid w:val="00FB352C"/>
    <w:rsid w:val="00FB37BD"/>
    <w:rsid w:val="00FC5BBC"/>
    <w:rsid w:val="00FD0327"/>
    <w:rsid w:val="00FD6380"/>
    <w:rsid w:val="00FD782F"/>
    <w:rsid w:val="00FE1C76"/>
    <w:rsid w:val="00FE1D08"/>
    <w:rsid w:val="00FE3C9A"/>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FDB9FA"/>
  <w15:chartTrackingRefBased/>
  <w15:docId w15:val="{CB3CFD82-4F63-41A7-B7B6-5582A264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8">
    <w:name w:val="heading 8"/>
    <w:basedOn w:val="Normal"/>
    <w:next w:val="Normal"/>
    <w:qFormat/>
    <w:rsid w:val="00E957D1"/>
    <w:pPr>
      <w:keepNext/>
      <w:outlineLvl w:val="7"/>
    </w:pPr>
    <w:rPr>
      <w:rFonts w:eastAsia="Symbol" w:cs="Arial"/>
      <w:color w:val="333399"/>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479"/>
    <w:pPr>
      <w:tabs>
        <w:tab w:val="center" w:pos="4153"/>
        <w:tab w:val="right" w:pos="8306"/>
      </w:tabs>
    </w:pPr>
  </w:style>
  <w:style w:type="paragraph" w:styleId="Footer">
    <w:name w:val="footer"/>
    <w:basedOn w:val="Normal"/>
    <w:link w:val="FooterChar"/>
    <w:uiPriority w:val="99"/>
    <w:rsid w:val="00B10479"/>
    <w:pPr>
      <w:tabs>
        <w:tab w:val="center" w:pos="4153"/>
        <w:tab w:val="right" w:pos="8306"/>
      </w:tabs>
    </w:pPr>
  </w:style>
  <w:style w:type="paragraph" w:styleId="Caption">
    <w:name w:val="caption"/>
    <w:basedOn w:val="Normal"/>
    <w:next w:val="Normal"/>
    <w:qFormat/>
    <w:rsid w:val="005B4B65"/>
    <w:pPr>
      <w:jc w:val="center"/>
    </w:pPr>
    <w:rPr>
      <w:rFonts w:ascii="Impact" w:eastAsia="Symbol" w:hAnsi="Impact" w:cs="Tahoma"/>
      <w:color w:val="800080"/>
      <w:sz w:val="64"/>
      <w:szCs w:val="20"/>
      <w:lang w:eastAsia="en-US"/>
    </w:rPr>
  </w:style>
  <w:style w:type="table" w:styleId="TableGrid">
    <w:name w:val="Table Grid"/>
    <w:basedOn w:val="TableNormal"/>
    <w:rsid w:val="005B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B5C"/>
    <w:rPr>
      <w:rFonts w:ascii="Tahoma" w:hAnsi="Tahoma" w:cs="Tahoma"/>
      <w:sz w:val="16"/>
      <w:szCs w:val="16"/>
    </w:rPr>
  </w:style>
  <w:style w:type="paragraph" w:customStyle="1" w:styleId="Default">
    <w:name w:val="Default"/>
    <w:rsid w:val="00A45EF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D2848"/>
    <w:rPr>
      <w:rFonts w:ascii="Arial" w:hAnsi="Arial"/>
      <w:sz w:val="24"/>
      <w:szCs w:val="24"/>
    </w:rPr>
  </w:style>
  <w:style w:type="paragraph" w:customStyle="1" w:styleId="Char">
    <w:name w:val="Char"/>
    <w:basedOn w:val="Normal"/>
    <w:rsid w:val="00D40B83"/>
    <w:pPr>
      <w:spacing w:after="160" w:line="240" w:lineRule="exact"/>
    </w:pPr>
    <w:rPr>
      <w:rFonts w:ascii="Tahoma" w:hAnsi="Tahoma" w:cs="Tahoma"/>
      <w:sz w:val="20"/>
      <w:szCs w:val="20"/>
      <w:lang w:val="en-US" w:eastAsia="en-US"/>
    </w:rPr>
  </w:style>
  <w:style w:type="paragraph" w:styleId="BodyTextIndent2">
    <w:name w:val="Body Text Indent 2"/>
    <w:basedOn w:val="Normal"/>
    <w:link w:val="BodyTextIndent2Char"/>
    <w:rsid w:val="00D40B83"/>
    <w:pPr>
      <w:spacing w:after="120" w:line="480" w:lineRule="auto"/>
      <w:ind w:left="283"/>
    </w:pPr>
    <w:rPr>
      <w:rFonts w:ascii="Times New Roman" w:hAnsi="Times New Roman"/>
      <w:lang w:val="en-US" w:eastAsia="en-US"/>
    </w:rPr>
  </w:style>
  <w:style w:type="character" w:customStyle="1" w:styleId="BodyTextIndent2Char">
    <w:name w:val="Body Text Indent 2 Char"/>
    <w:basedOn w:val="DefaultParagraphFont"/>
    <w:link w:val="BodyTextIndent2"/>
    <w:rsid w:val="00D40B83"/>
    <w:rPr>
      <w:sz w:val="24"/>
      <w:szCs w:val="24"/>
      <w:lang w:val="en-US" w:eastAsia="en-US"/>
    </w:rPr>
  </w:style>
  <w:style w:type="paragraph" w:styleId="ListParagraph">
    <w:name w:val="List Paragraph"/>
    <w:basedOn w:val="Normal"/>
    <w:uiPriority w:val="34"/>
    <w:qFormat/>
    <w:rsid w:val="00D40B83"/>
    <w:pPr>
      <w:ind w:left="720"/>
    </w:pPr>
    <w:rPr>
      <w:rFonts w:ascii="Times New Roman" w:hAnsi="Times New Roman"/>
      <w:lang w:val="en-US" w:eastAsia="en-US"/>
    </w:rPr>
  </w:style>
  <w:style w:type="table" w:customStyle="1" w:styleId="TableGrid1">
    <w:name w:val="Table Grid1"/>
    <w:basedOn w:val="TableNormal"/>
    <w:next w:val="TableGrid"/>
    <w:uiPriority w:val="39"/>
    <w:rsid w:val="00415F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13A6"/>
    <w:rPr>
      <w:rFonts w:ascii="Arial" w:hAnsi="Arial"/>
      <w:sz w:val="24"/>
      <w:szCs w:val="24"/>
    </w:rPr>
  </w:style>
  <w:style w:type="character" w:styleId="CommentReference">
    <w:name w:val="annotation reference"/>
    <w:basedOn w:val="DefaultParagraphFont"/>
    <w:rsid w:val="00524689"/>
    <w:rPr>
      <w:sz w:val="16"/>
      <w:szCs w:val="16"/>
    </w:rPr>
  </w:style>
  <w:style w:type="paragraph" w:styleId="CommentText">
    <w:name w:val="annotation text"/>
    <w:basedOn w:val="Normal"/>
    <w:link w:val="CommentTextChar"/>
    <w:rsid w:val="00524689"/>
    <w:rPr>
      <w:sz w:val="20"/>
      <w:szCs w:val="20"/>
    </w:rPr>
  </w:style>
  <w:style w:type="character" w:customStyle="1" w:styleId="CommentTextChar">
    <w:name w:val="Comment Text Char"/>
    <w:basedOn w:val="DefaultParagraphFont"/>
    <w:link w:val="CommentText"/>
    <w:rsid w:val="00524689"/>
    <w:rPr>
      <w:rFonts w:ascii="Arial" w:hAnsi="Arial"/>
    </w:rPr>
  </w:style>
  <w:style w:type="paragraph" w:styleId="CommentSubject">
    <w:name w:val="annotation subject"/>
    <w:basedOn w:val="CommentText"/>
    <w:next w:val="CommentText"/>
    <w:link w:val="CommentSubjectChar"/>
    <w:semiHidden/>
    <w:unhideWhenUsed/>
    <w:rsid w:val="00524689"/>
    <w:rPr>
      <w:b/>
      <w:bCs/>
    </w:rPr>
  </w:style>
  <w:style w:type="character" w:customStyle="1" w:styleId="CommentSubjectChar">
    <w:name w:val="Comment Subject Char"/>
    <w:basedOn w:val="CommentTextChar"/>
    <w:link w:val="CommentSubject"/>
    <w:semiHidden/>
    <w:rsid w:val="0052468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competencies</vt:lpstr>
    </vt:vector>
  </TitlesOfParts>
  <Company>WYJS</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competencies</dc:title>
  <dc:subject/>
  <dc:creator>nwharton@wyjs.org.uk</dc:creator>
  <cp:keywords/>
  <dc:description/>
  <cp:lastModifiedBy>Bellis, Maria</cp:lastModifiedBy>
  <cp:revision>2</cp:revision>
  <cp:lastPrinted>2014-02-26T15:14:00Z</cp:lastPrinted>
  <dcterms:created xsi:type="dcterms:W3CDTF">2026-06-15T11:14:00Z</dcterms:created>
  <dcterms:modified xsi:type="dcterms:W3CDTF">2026-06-15T11:14:00Z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