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06CB" w14:textId="3214C91F" w:rsidR="00FB33AA" w:rsidRDefault="001353DB" w:rsidP="00FB33AA">
      <w:pPr>
        <w:pStyle w:val="Subtitle"/>
        <w:jc w:val="right"/>
        <w:outlineLvl w:val="0"/>
        <w:rPr>
          <w:sz w:val="28"/>
          <w:szCs w:val="28"/>
        </w:rPr>
      </w:pPr>
      <w:r>
        <w:rPr>
          <w:sz w:val="28"/>
          <w:szCs w:val="28"/>
        </w:rPr>
        <w:t xml:space="preserve">                                                                                                                                                                                                                                                                                                                                  </w:t>
      </w:r>
      <w:r w:rsidR="00FB33AA" w:rsidRPr="00801BDD">
        <w:rPr>
          <w:noProof/>
          <w:lang w:val="en-GB" w:eastAsia="en-GB"/>
        </w:rPr>
        <w:drawing>
          <wp:inline distT="0" distB="0" distL="0" distR="0" wp14:anchorId="3FB5F880" wp14:editId="7FD75F57">
            <wp:extent cx="1911985" cy="615315"/>
            <wp:effectExtent l="0" t="0" r="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985" cy="615315"/>
                    </a:xfrm>
                    <a:prstGeom prst="rect">
                      <a:avLst/>
                    </a:prstGeom>
                    <a:noFill/>
                    <a:ln>
                      <a:noFill/>
                    </a:ln>
                  </pic:spPr>
                </pic:pic>
              </a:graphicData>
            </a:graphic>
          </wp:inline>
        </w:drawing>
      </w:r>
    </w:p>
    <w:p w14:paraId="5EA724F1" w14:textId="77777777" w:rsidR="00801BDD" w:rsidRDefault="00801BDD" w:rsidP="00E70410">
      <w:pPr>
        <w:pStyle w:val="Subtitle"/>
        <w:pBdr>
          <w:bottom w:val="single" w:sz="4" w:space="1" w:color="auto"/>
        </w:pBdr>
        <w:jc w:val="left"/>
        <w:rPr>
          <w:sz w:val="28"/>
        </w:rPr>
      </w:pPr>
    </w:p>
    <w:p w14:paraId="6B6DD5A1" w14:textId="01283962" w:rsidR="00DC46AD" w:rsidRPr="000D7761" w:rsidRDefault="00A06618" w:rsidP="00E70410">
      <w:pPr>
        <w:pStyle w:val="Subtitle"/>
        <w:pBdr>
          <w:bottom w:val="single" w:sz="4" w:space="1" w:color="auto"/>
        </w:pBdr>
        <w:jc w:val="left"/>
        <w:rPr>
          <w:b w:val="0"/>
          <w:bCs/>
          <w:sz w:val="22"/>
          <w:szCs w:val="22"/>
        </w:rPr>
      </w:pPr>
      <w:r>
        <w:rPr>
          <w:sz w:val="28"/>
        </w:rPr>
        <w:t>Job Profile</w:t>
      </w:r>
      <w:r w:rsidR="003D4D4C">
        <w:rPr>
          <w:sz w:val="28"/>
        </w:rPr>
        <w:t xml:space="preserve"> </w:t>
      </w:r>
      <w:proofErr w:type="gramStart"/>
      <w:r w:rsidR="003D4D4C">
        <w:rPr>
          <w:sz w:val="28"/>
        </w:rPr>
        <w:t xml:space="preserve">– </w:t>
      </w:r>
      <w:r w:rsidR="00DC46AD">
        <w:rPr>
          <w:b w:val="0"/>
          <w:bCs/>
          <w:i/>
          <w:iCs/>
          <w:sz w:val="22"/>
          <w:szCs w:val="22"/>
        </w:rPr>
        <w:t xml:space="preserve"> </w:t>
      </w:r>
      <w:r w:rsidR="00EF2DC4">
        <w:rPr>
          <w:sz w:val="28"/>
          <w:szCs w:val="28"/>
        </w:rPr>
        <w:t>Head</w:t>
      </w:r>
      <w:proofErr w:type="gramEnd"/>
      <w:r w:rsidR="00EF2DC4">
        <w:rPr>
          <w:sz w:val="28"/>
          <w:szCs w:val="28"/>
        </w:rPr>
        <w:t xml:space="preserve"> of Service - Licensing</w:t>
      </w:r>
      <w:r w:rsidR="0015772C" w:rsidRPr="000D7761">
        <w:rPr>
          <w:sz w:val="28"/>
          <w:szCs w:val="28"/>
        </w:rPr>
        <w:t>.</w:t>
      </w:r>
      <w:r w:rsidR="0015772C" w:rsidRPr="000D7761">
        <w:rPr>
          <w:b w:val="0"/>
          <w:bCs/>
          <w:sz w:val="28"/>
          <w:szCs w:val="28"/>
        </w:rPr>
        <w:t xml:space="preserve"> </w:t>
      </w:r>
    </w:p>
    <w:p w14:paraId="34775C00" w14:textId="424BAAFE" w:rsidR="003D4D4C" w:rsidRPr="00057B3C" w:rsidRDefault="00BE356D" w:rsidP="00E70410">
      <w:pPr>
        <w:pStyle w:val="Subtitle"/>
        <w:pBdr>
          <w:bottom w:val="single" w:sz="4" w:space="1" w:color="auto"/>
        </w:pBdr>
        <w:jc w:val="left"/>
        <w:rPr>
          <w:b w:val="0"/>
          <w:bCs/>
          <w:i/>
          <w:iCs/>
          <w:sz w:val="22"/>
          <w:szCs w:val="22"/>
        </w:rPr>
      </w:pPr>
      <w:r>
        <w:rPr>
          <w:sz w:val="28"/>
        </w:rPr>
        <w:t>(</w:t>
      </w:r>
      <w:r w:rsidR="00EE37AC">
        <w:rPr>
          <w:sz w:val="28"/>
        </w:rPr>
        <w:t>POST GRADE</w:t>
      </w:r>
      <w:r>
        <w:rPr>
          <w:sz w:val="28"/>
        </w:rPr>
        <w:t>)</w:t>
      </w:r>
    </w:p>
    <w:p w14:paraId="58601F38" w14:textId="77777777" w:rsidR="00B70508" w:rsidRDefault="00B70508" w:rsidP="00E70410">
      <w:pPr>
        <w:pStyle w:val="Subtitle"/>
        <w:pBdr>
          <w:bottom w:val="single" w:sz="4" w:space="1" w:color="auto"/>
        </w:pBdr>
        <w:jc w:val="left"/>
        <w:rPr>
          <w:sz w:val="28"/>
        </w:rPr>
      </w:pPr>
    </w:p>
    <w:p w14:paraId="62113846" w14:textId="77777777" w:rsidR="003D4D4C" w:rsidRDefault="003D4D4C" w:rsidP="00FB33AA">
      <w:pPr>
        <w:pStyle w:val="Subtitle"/>
        <w:rPr>
          <w:sz w:val="28"/>
        </w:rPr>
      </w:pPr>
    </w:p>
    <w:p w14:paraId="49A8D22F" w14:textId="77777777" w:rsidR="003D4D4C" w:rsidRDefault="003D4D4C" w:rsidP="00FB33AA">
      <w:pPr>
        <w:pStyle w:val="Subtitle"/>
        <w:rPr>
          <w:sz w:val="28"/>
        </w:rPr>
      </w:pPr>
    </w:p>
    <w:p w14:paraId="7395487A" w14:textId="71220075" w:rsidR="00413A30" w:rsidRPr="000D7761" w:rsidRDefault="00413A30" w:rsidP="00413A30">
      <w:pPr>
        <w:pStyle w:val="Subtitle"/>
        <w:tabs>
          <w:tab w:val="left" w:pos="2268"/>
        </w:tabs>
        <w:jc w:val="left"/>
        <w:rPr>
          <w:sz w:val="22"/>
          <w:szCs w:val="22"/>
        </w:rPr>
      </w:pPr>
      <w:r w:rsidRPr="000D7761">
        <w:rPr>
          <w:sz w:val="22"/>
          <w:szCs w:val="22"/>
        </w:rPr>
        <w:t>Department:</w:t>
      </w:r>
      <w:r w:rsidRPr="000D7761">
        <w:rPr>
          <w:sz w:val="22"/>
          <w:szCs w:val="22"/>
        </w:rPr>
        <w:tab/>
      </w:r>
      <w:r w:rsidR="004E2901">
        <w:rPr>
          <w:sz w:val="22"/>
          <w:szCs w:val="22"/>
        </w:rPr>
        <w:t>Environment</w:t>
      </w:r>
    </w:p>
    <w:p w14:paraId="0E53DC1A" w14:textId="4BD7F04A" w:rsidR="003D4D4C" w:rsidRPr="000D7761" w:rsidRDefault="001353DB" w:rsidP="00E70410">
      <w:pPr>
        <w:pStyle w:val="Subtitle"/>
        <w:jc w:val="left"/>
        <w:rPr>
          <w:sz w:val="22"/>
          <w:szCs w:val="22"/>
        </w:rPr>
      </w:pPr>
      <w:r w:rsidRPr="000D7761">
        <w:rPr>
          <w:sz w:val="22"/>
          <w:szCs w:val="22"/>
        </w:rPr>
        <w:t xml:space="preserve">                                          </w:t>
      </w:r>
    </w:p>
    <w:p w14:paraId="059F4E2B" w14:textId="19315836" w:rsidR="003D4D4C" w:rsidRPr="000D7761" w:rsidRDefault="00A06618" w:rsidP="001D4120">
      <w:pPr>
        <w:pStyle w:val="Subtitle"/>
        <w:tabs>
          <w:tab w:val="clear" w:pos="5160"/>
          <w:tab w:val="left" w:pos="2268"/>
          <w:tab w:val="center" w:pos="3119"/>
        </w:tabs>
        <w:jc w:val="left"/>
        <w:rPr>
          <w:sz w:val="22"/>
          <w:szCs w:val="22"/>
        </w:rPr>
      </w:pPr>
      <w:r w:rsidRPr="000D7761">
        <w:rPr>
          <w:sz w:val="22"/>
          <w:szCs w:val="22"/>
        </w:rPr>
        <w:t xml:space="preserve">Responsible </w:t>
      </w:r>
      <w:r w:rsidR="003D4D4C" w:rsidRPr="000D7761">
        <w:rPr>
          <w:sz w:val="22"/>
          <w:szCs w:val="22"/>
        </w:rPr>
        <w:t>to:</w:t>
      </w:r>
      <w:r w:rsidR="003D4D4C" w:rsidRPr="000D7761">
        <w:rPr>
          <w:sz w:val="22"/>
          <w:szCs w:val="22"/>
        </w:rPr>
        <w:tab/>
      </w:r>
      <w:r w:rsidR="0082624E" w:rsidRPr="000D7761">
        <w:rPr>
          <w:sz w:val="22"/>
          <w:szCs w:val="22"/>
        </w:rPr>
        <w:t xml:space="preserve">Assistant Director – Waste, Fleet, Environmental </w:t>
      </w:r>
      <w:r w:rsidR="000D7761" w:rsidRPr="000D7761">
        <w:rPr>
          <w:sz w:val="22"/>
          <w:szCs w:val="22"/>
        </w:rPr>
        <w:t>Health,</w:t>
      </w:r>
      <w:r w:rsidR="0082624E" w:rsidRPr="000D7761">
        <w:rPr>
          <w:sz w:val="22"/>
          <w:szCs w:val="22"/>
        </w:rPr>
        <w:t xml:space="preserve"> and Licensing </w:t>
      </w:r>
      <w:r w:rsidR="00DC46AD" w:rsidRPr="000D7761">
        <w:rPr>
          <w:sz w:val="22"/>
          <w:szCs w:val="22"/>
        </w:rPr>
        <w:t xml:space="preserve"> </w:t>
      </w:r>
    </w:p>
    <w:p w14:paraId="5E918FF9" w14:textId="203F84DA" w:rsidR="001D4120" w:rsidRPr="000D7761" w:rsidRDefault="001D4120" w:rsidP="001D4120">
      <w:pPr>
        <w:pStyle w:val="Subtitle"/>
        <w:tabs>
          <w:tab w:val="clear" w:pos="5160"/>
          <w:tab w:val="left" w:pos="2268"/>
          <w:tab w:val="center" w:pos="3119"/>
        </w:tabs>
        <w:jc w:val="left"/>
        <w:rPr>
          <w:b w:val="0"/>
          <w:sz w:val="22"/>
          <w:szCs w:val="22"/>
        </w:rPr>
      </w:pPr>
    </w:p>
    <w:p w14:paraId="712D8806" w14:textId="1511CC16" w:rsidR="00DC46AD" w:rsidRPr="000D7761" w:rsidRDefault="00EE37AC" w:rsidP="001D4120">
      <w:pPr>
        <w:pStyle w:val="Subtitle"/>
        <w:tabs>
          <w:tab w:val="clear" w:pos="5160"/>
          <w:tab w:val="left" w:pos="2268"/>
          <w:tab w:val="center" w:pos="3119"/>
        </w:tabs>
        <w:jc w:val="left"/>
        <w:rPr>
          <w:bCs/>
          <w:sz w:val="22"/>
          <w:szCs w:val="22"/>
          <w:lang w:val="en-GB"/>
        </w:rPr>
      </w:pPr>
      <w:r w:rsidRPr="000D7761">
        <w:rPr>
          <w:bCs/>
          <w:sz w:val="22"/>
          <w:szCs w:val="22"/>
        </w:rPr>
        <w:t xml:space="preserve">Responsible for: </w:t>
      </w:r>
      <w:r w:rsidR="00DC46AD" w:rsidRPr="000D7761">
        <w:rPr>
          <w:bCs/>
          <w:sz w:val="22"/>
          <w:szCs w:val="22"/>
        </w:rPr>
        <w:tab/>
        <w:t>R</w:t>
      </w:r>
      <w:r w:rsidR="0023683A" w:rsidRPr="000D7761">
        <w:rPr>
          <w:bCs/>
          <w:sz w:val="22"/>
          <w:szCs w:val="22"/>
          <w:lang w:val="en-GB"/>
        </w:rPr>
        <w:t>egulatory</w:t>
      </w:r>
      <w:r w:rsidR="00DC46AD" w:rsidRPr="000D7761">
        <w:rPr>
          <w:bCs/>
          <w:sz w:val="22"/>
          <w:szCs w:val="22"/>
          <w:lang w:val="en-GB"/>
        </w:rPr>
        <w:t xml:space="preserve"> and Compliance Manager</w:t>
      </w:r>
    </w:p>
    <w:p w14:paraId="50A1587C" w14:textId="1912FEBD" w:rsidR="00EE37AC" w:rsidRPr="000D7761" w:rsidRDefault="00DC46AD" w:rsidP="001D4120">
      <w:pPr>
        <w:pStyle w:val="Subtitle"/>
        <w:tabs>
          <w:tab w:val="clear" w:pos="5160"/>
          <w:tab w:val="left" w:pos="2268"/>
          <w:tab w:val="center" w:pos="3119"/>
        </w:tabs>
        <w:jc w:val="left"/>
        <w:rPr>
          <w:bCs/>
          <w:sz w:val="22"/>
          <w:szCs w:val="22"/>
          <w:lang w:val="en-GB"/>
        </w:rPr>
      </w:pPr>
      <w:r w:rsidRPr="000D7761">
        <w:rPr>
          <w:bCs/>
          <w:sz w:val="22"/>
          <w:szCs w:val="22"/>
          <w:lang w:val="en-GB"/>
        </w:rPr>
        <w:tab/>
        <w:t>Customer and Business Support Manager</w:t>
      </w:r>
    </w:p>
    <w:p w14:paraId="5427A748" w14:textId="2ABC32FF" w:rsidR="00F94829" w:rsidRPr="000D7761" w:rsidRDefault="00F94829" w:rsidP="001D4120">
      <w:pPr>
        <w:pStyle w:val="Subtitle"/>
        <w:tabs>
          <w:tab w:val="clear" w:pos="5160"/>
          <w:tab w:val="left" w:pos="2268"/>
          <w:tab w:val="center" w:pos="3119"/>
        </w:tabs>
        <w:jc w:val="left"/>
        <w:rPr>
          <w:bCs/>
          <w:sz w:val="22"/>
          <w:szCs w:val="22"/>
          <w:lang w:val="en-GB"/>
        </w:rPr>
      </w:pPr>
      <w:r w:rsidRPr="000D7761">
        <w:rPr>
          <w:bCs/>
          <w:sz w:val="22"/>
          <w:szCs w:val="22"/>
          <w:lang w:val="en-GB"/>
        </w:rPr>
        <w:tab/>
        <w:t>Senior Licensing Officer</w:t>
      </w:r>
    </w:p>
    <w:p w14:paraId="5CADD805" w14:textId="367A0DA9" w:rsidR="00F94829" w:rsidRPr="000D7761" w:rsidRDefault="00F94829" w:rsidP="001D4120">
      <w:pPr>
        <w:pStyle w:val="Subtitle"/>
        <w:tabs>
          <w:tab w:val="clear" w:pos="5160"/>
          <w:tab w:val="left" w:pos="2268"/>
          <w:tab w:val="center" w:pos="3119"/>
        </w:tabs>
        <w:jc w:val="left"/>
        <w:rPr>
          <w:bCs/>
          <w:sz w:val="22"/>
          <w:szCs w:val="22"/>
          <w:lang w:val="en-GB"/>
        </w:rPr>
      </w:pPr>
      <w:r w:rsidRPr="000D7761">
        <w:rPr>
          <w:bCs/>
          <w:sz w:val="22"/>
          <w:szCs w:val="22"/>
          <w:lang w:val="en-GB"/>
        </w:rPr>
        <w:tab/>
        <w:t>Enforcement Officers</w:t>
      </w:r>
    </w:p>
    <w:p w14:paraId="364415BA" w14:textId="6BDA0D5F" w:rsidR="006E4BA8" w:rsidRPr="000D7761" w:rsidRDefault="00F94829" w:rsidP="00F94829">
      <w:pPr>
        <w:pStyle w:val="Subtitle"/>
        <w:tabs>
          <w:tab w:val="clear" w:pos="5160"/>
          <w:tab w:val="left" w:pos="2268"/>
          <w:tab w:val="center" w:pos="3119"/>
        </w:tabs>
        <w:jc w:val="left"/>
        <w:rPr>
          <w:rFonts w:cs="Arial"/>
          <w:i/>
          <w:iCs/>
          <w:color w:val="333333"/>
          <w:sz w:val="22"/>
          <w:szCs w:val="22"/>
        </w:rPr>
      </w:pPr>
      <w:r w:rsidRPr="000D7761">
        <w:rPr>
          <w:bCs/>
          <w:sz w:val="22"/>
          <w:szCs w:val="22"/>
          <w:lang w:val="en-GB"/>
        </w:rPr>
        <w:tab/>
        <w:t>Licensing Officers</w:t>
      </w:r>
    </w:p>
    <w:p w14:paraId="4F285AB0" w14:textId="77777777" w:rsidR="00553394" w:rsidRDefault="00553394" w:rsidP="00E70410">
      <w:pPr>
        <w:pStyle w:val="Subtitle"/>
        <w:pBdr>
          <w:bottom w:val="single" w:sz="4" w:space="1" w:color="auto"/>
        </w:pBdr>
        <w:tabs>
          <w:tab w:val="left" w:pos="2268"/>
        </w:tabs>
        <w:jc w:val="left"/>
        <w:rPr>
          <w:sz w:val="24"/>
          <w:szCs w:val="24"/>
        </w:rPr>
      </w:pPr>
    </w:p>
    <w:p w14:paraId="6D699030" w14:textId="77777777" w:rsidR="006E4BA8" w:rsidRDefault="006E4BA8" w:rsidP="00B90AE8">
      <w:pPr>
        <w:shd w:val="clear" w:color="auto" w:fill="FFFFFF"/>
        <w:ind w:left="2160" w:hanging="2160"/>
        <w:contextualSpacing/>
        <w:jc w:val="both"/>
        <w:rPr>
          <w:rFonts w:ascii="Arial" w:hAnsi="Arial" w:cs="Arial"/>
          <w:b/>
        </w:rPr>
      </w:pPr>
    </w:p>
    <w:p w14:paraId="6A48CCE1" w14:textId="2D889FDC" w:rsidR="00553394" w:rsidRDefault="00CF076D" w:rsidP="00B90AE8">
      <w:pPr>
        <w:shd w:val="clear" w:color="auto" w:fill="FFFFFF"/>
        <w:ind w:left="2160" w:hanging="2160"/>
        <w:contextualSpacing/>
        <w:jc w:val="both"/>
        <w:rPr>
          <w:rFonts w:ascii="Arial" w:hAnsi="Arial" w:cs="Arial"/>
          <w:b/>
        </w:rPr>
      </w:pPr>
      <w:r w:rsidRPr="006511B9">
        <w:rPr>
          <w:rFonts w:ascii="Arial" w:hAnsi="Arial" w:cs="Arial"/>
          <w:b/>
        </w:rPr>
        <w:t>Job purpose</w:t>
      </w:r>
    </w:p>
    <w:p w14:paraId="3B95AF78" w14:textId="77777777" w:rsidR="00647A2A" w:rsidRDefault="00647A2A" w:rsidP="00B90AE8">
      <w:pPr>
        <w:shd w:val="clear" w:color="auto" w:fill="FFFFFF"/>
        <w:ind w:left="2160" w:hanging="2160"/>
        <w:contextualSpacing/>
        <w:jc w:val="both"/>
        <w:rPr>
          <w:rFonts w:ascii="Arial" w:hAnsi="Arial" w:cs="Arial"/>
          <w:b/>
        </w:rPr>
      </w:pPr>
    </w:p>
    <w:p w14:paraId="59E34A7F" w14:textId="35B91599" w:rsidR="00811DAD" w:rsidRPr="0015772C" w:rsidRDefault="00647A2A" w:rsidP="00811DAD">
      <w:pPr>
        <w:jc w:val="both"/>
        <w:rPr>
          <w:rFonts w:ascii="Arial" w:hAnsi="Arial" w:cs="Arial"/>
          <w:sz w:val="22"/>
          <w:szCs w:val="22"/>
        </w:rPr>
      </w:pPr>
      <w:r w:rsidRPr="0015772C">
        <w:rPr>
          <w:rFonts w:ascii="Arial" w:hAnsi="Arial" w:cs="Arial"/>
          <w:sz w:val="22"/>
          <w:szCs w:val="22"/>
        </w:rPr>
        <w:t>Be responsible and accountable for the strategic direction performance and professional delivery of Bradford council's licencing service.</w:t>
      </w:r>
      <w:r w:rsidR="00811DAD" w:rsidRPr="00811DAD">
        <w:rPr>
          <w:rFonts w:ascii="Arial" w:hAnsi="Arial" w:cs="Arial"/>
          <w:sz w:val="22"/>
          <w:szCs w:val="22"/>
        </w:rPr>
        <w:t xml:space="preserve"> </w:t>
      </w:r>
      <w:r w:rsidR="00811DAD" w:rsidRPr="0015772C">
        <w:rPr>
          <w:rFonts w:ascii="Arial" w:hAnsi="Arial" w:cs="Arial"/>
          <w:sz w:val="22"/>
          <w:szCs w:val="22"/>
        </w:rPr>
        <w:t>Manage and deliver all aspects of the council's licencing functions in accordance with statutory requirements and guidance.</w:t>
      </w:r>
      <w:r w:rsidR="00811DAD" w:rsidRPr="00811DAD">
        <w:rPr>
          <w:rFonts w:ascii="Arial" w:hAnsi="Arial"/>
          <w:sz w:val="22"/>
          <w:szCs w:val="22"/>
        </w:rPr>
        <w:t xml:space="preserve"> </w:t>
      </w:r>
      <w:r w:rsidR="00811DAD" w:rsidRPr="0015772C">
        <w:rPr>
          <w:rFonts w:ascii="Arial" w:hAnsi="Arial"/>
          <w:sz w:val="22"/>
          <w:szCs w:val="22"/>
        </w:rPr>
        <w:t>Deliver innovative financial and operationally sustainable solutions against agreed requirements and the legislative framework which meets budgetary and financial targets.</w:t>
      </w:r>
    </w:p>
    <w:p w14:paraId="657B3425" w14:textId="7FADD774" w:rsidR="00811DAD" w:rsidRPr="0015772C" w:rsidRDefault="00811DAD" w:rsidP="00647A2A">
      <w:pPr>
        <w:jc w:val="both"/>
        <w:rPr>
          <w:rFonts w:ascii="Arial" w:hAnsi="Arial" w:cs="Arial"/>
          <w:sz w:val="22"/>
          <w:szCs w:val="22"/>
        </w:rPr>
      </w:pPr>
    </w:p>
    <w:p w14:paraId="7DDE392A" w14:textId="43B83192" w:rsidR="00514DAC" w:rsidRPr="0015772C" w:rsidRDefault="00BA0541" w:rsidP="00BA0541">
      <w:pPr>
        <w:jc w:val="both"/>
        <w:rPr>
          <w:rFonts w:ascii="Arial" w:hAnsi="Arial"/>
          <w:sz w:val="22"/>
          <w:szCs w:val="22"/>
        </w:rPr>
      </w:pPr>
      <w:r w:rsidRPr="0015772C">
        <w:rPr>
          <w:rFonts w:ascii="Arial" w:hAnsi="Arial"/>
          <w:sz w:val="22"/>
          <w:szCs w:val="22"/>
        </w:rPr>
        <w:t>Promote and safeguard public safety through the operation of the licensing, control and regulatory regime in accordance with</w:t>
      </w:r>
      <w:r w:rsidR="00811DAD">
        <w:rPr>
          <w:rFonts w:ascii="Arial" w:hAnsi="Arial"/>
          <w:sz w:val="22"/>
          <w:szCs w:val="22"/>
        </w:rPr>
        <w:t xml:space="preserve"> </w:t>
      </w:r>
      <w:r w:rsidR="000D7761">
        <w:rPr>
          <w:rFonts w:ascii="Arial" w:hAnsi="Arial"/>
          <w:sz w:val="22"/>
          <w:szCs w:val="22"/>
        </w:rPr>
        <w:t>relevant</w:t>
      </w:r>
      <w:r w:rsidR="00514DAC" w:rsidRPr="0015772C">
        <w:rPr>
          <w:rFonts w:ascii="Arial" w:hAnsi="Arial"/>
          <w:sz w:val="22"/>
          <w:szCs w:val="22"/>
        </w:rPr>
        <w:t xml:space="preserve"> legislation.</w:t>
      </w:r>
    </w:p>
    <w:p w14:paraId="5DAAB47C" w14:textId="77777777" w:rsidR="00BA0541" w:rsidRPr="0015772C" w:rsidRDefault="00BA0541" w:rsidP="00BA0541">
      <w:pPr>
        <w:jc w:val="both"/>
        <w:rPr>
          <w:rFonts w:ascii="Arial" w:hAnsi="Arial"/>
          <w:sz w:val="28"/>
          <w:szCs w:val="28"/>
        </w:rPr>
      </w:pPr>
    </w:p>
    <w:p w14:paraId="0217AF41" w14:textId="0AE4DCEA" w:rsidR="00BA0541" w:rsidRPr="0015772C" w:rsidRDefault="00BA0541" w:rsidP="00BA0541">
      <w:pPr>
        <w:jc w:val="both"/>
        <w:rPr>
          <w:rFonts w:ascii="Arial" w:hAnsi="Arial"/>
          <w:sz w:val="22"/>
          <w:szCs w:val="22"/>
        </w:rPr>
      </w:pPr>
      <w:r w:rsidRPr="0015772C">
        <w:rPr>
          <w:rFonts w:ascii="Arial" w:hAnsi="Arial"/>
          <w:sz w:val="22"/>
          <w:szCs w:val="22"/>
        </w:rPr>
        <w:t>Lead on the development, statutory review and publication of the Council’s policies required by the Licensing and Gambling Acts. Develop strategies and key initiatives to support the licensees to deliver a compliant fair and equitable customer focused service to the public.</w:t>
      </w:r>
    </w:p>
    <w:p w14:paraId="6EEB45BD" w14:textId="77777777" w:rsidR="00DF2CBA" w:rsidRDefault="00DF2CBA" w:rsidP="00DF2CBA">
      <w:pPr>
        <w:pBdr>
          <w:bottom w:val="single" w:sz="4" w:space="1" w:color="auto"/>
        </w:pBdr>
      </w:pPr>
    </w:p>
    <w:p w14:paraId="52DF4D9C" w14:textId="77777777" w:rsidR="00DF2CBA" w:rsidRDefault="00DF2CBA" w:rsidP="00DF2CBA"/>
    <w:p w14:paraId="599E246A" w14:textId="60C6F1B4" w:rsidR="00A35FC7" w:rsidRDefault="00FE5711" w:rsidP="00B94F75">
      <w:pPr>
        <w:pStyle w:val="Subtitle"/>
        <w:tabs>
          <w:tab w:val="left" w:pos="2268"/>
        </w:tabs>
        <w:jc w:val="left"/>
        <w:rPr>
          <w:sz w:val="24"/>
          <w:szCs w:val="24"/>
        </w:rPr>
      </w:pPr>
      <w:r>
        <w:rPr>
          <w:sz w:val="24"/>
          <w:szCs w:val="24"/>
        </w:rPr>
        <w:t xml:space="preserve">Key </w:t>
      </w:r>
      <w:r w:rsidR="00DF2CBA" w:rsidRPr="003847C1">
        <w:rPr>
          <w:sz w:val="24"/>
          <w:szCs w:val="24"/>
        </w:rPr>
        <w:t>responsibilities</w:t>
      </w:r>
    </w:p>
    <w:p w14:paraId="1872A6B3" w14:textId="77777777" w:rsidR="00443271" w:rsidRDefault="00443271" w:rsidP="00B94F75">
      <w:pPr>
        <w:pStyle w:val="Subtitle"/>
        <w:tabs>
          <w:tab w:val="left" w:pos="2268"/>
        </w:tabs>
        <w:jc w:val="left"/>
        <w:rPr>
          <w:sz w:val="24"/>
          <w:szCs w:val="24"/>
        </w:rPr>
      </w:pPr>
    </w:p>
    <w:p w14:paraId="602FE200" w14:textId="322012C9" w:rsidR="00443271" w:rsidRPr="000D7761" w:rsidRDefault="00443271" w:rsidP="000D7761">
      <w:pPr>
        <w:pStyle w:val="ListParagraph"/>
        <w:numPr>
          <w:ilvl w:val="0"/>
          <w:numId w:val="53"/>
        </w:numPr>
        <w:tabs>
          <w:tab w:val="left" w:pos="-720"/>
        </w:tabs>
        <w:suppressAutoHyphens/>
        <w:jc w:val="both"/>
        <w:rPr>
          <w:rFonts w:ascii="Arial" w:hAnsi="Arial" w:cs="Arial"/>
          <w:sz w:val="22"/>
          <w:szCs w:val="22"/>
        </w:rPr>
      </w:pPr>
      <w:r w:rsidRPr="000D7761">
        <w:rPr>
          <w:rFonts w:ascii="Arial" w:hAnsi="Arial" w:cs="Arial"/>
          <w:sz w:val="22"/>
          <w:szCs w:val="22"/>
        </w:rPr>
        <w:t xml:space="preserve">Ensure the provision of a </w:t>
      </w:r>
      <w:r w:rsidR="00F40E85" w:rsidRPr="000D7761">
        <w:rPr>
          <w:rFonts w:ascii="Arial" w:hAnsi="Arial" w:cs="Arial"/>
          <w:sz w:val="22"/>
          <w:szCs w:val="22"/>
        </w:rPr>
        <w:t>legally</w:t>
      </w:r>
      <w:r w:rsidRPr="000D7761">
        <w:rPr>
          <w:rFonts w:ascii="Arial" w:hAnsi="Arial" w:cs="Arial"/>
          <w:sz w:val="22"/>
          <w:szCs w:val="22"/>
        </w:rPr>
        <w:t xml:space="preserve"> compliant, customer focused Licensing Service and to ensure that the safety of the public is not compromised.  This will include flexible, </w:t>
      </w:r>
      <w:r w:rsidR="00F40E85" w:rsidRPr="000D7761">
        <w:rPr>
          <w:rFonts w:ascii="Arial" w:hAnsi="Arial" w:cs="Arial"/>
          <w:sz w:val="22"/>
          <w:szCs w:val="22"/>
        </w:rPr>
        <w:t>responsive,</w:t>
      </w:r>
      <w:r w:rsidRPr="000D7761">
        <w:rPr>
          <w:rFonts w:ascii="Arial" w:hAnsi="Arial" w:cs="Arial"/>
          <w:sz w:val="22"/>
          <w:szCs w:val="22"/>
        </w:rPr>
        <w:t xml:space="preserve"> and effective licensing service </w:t>
      </w:r>
      <w:r w:rsidR="00F40E85" w:rsidRPr="000D7761">
        <w:rPr>
          <w:rFonts w:ascii="Arial" w:hAnsi="Arial" w:cs="Arial"/>
          <w:sz w:val="22"/>
          <w:szCs w:val="22"/>
        </w:rPr>
        <w:t>operations to</w:t>
      </w:r>
      <w:r w:rsidRPr="000D7761">
        <w:rPr>
          <w:rFonts w:ascii="Arial" w:hAnsi="Arial" w:cs="Arial"/>
          <w:sz w:val="22"/>
          <w:szCs w:val="22"/>
        </w:rPr>
        <w:t xml:space="preserve"> support decision making on sound principles which comply with both the Council’s and legislative procedures and processes.</w:t>
      </w:r>
    </w:p>
    <w:p w14:paraId="760FCD87" w14:textId="77777777" w:rsidR="00F40E85" w:rsidRPr="003F3692" w:rsidRDefault="00F40E85" w:rsidP="000D7761">
      <w:pPr>
        <w:ind w:left="720" w:right="-874"/>
        <w:jc w:val="both"/>
        <w:rPr>
          <w:rFonts w:ascii="Arial" w:hAnsi="Arial" w:cs="Arial"/>
          <w:sz w:val="22"/>
          <w:szCs w:val="22"/>
        </w:rPr>
      </w:pPr>
    </w:p>
    <w:p w14:paraId="574C9EF7" w14:textId="2EAA0663" w:rsidR="00F40E85" w:rsidRPr="000D7761" w:rsidRDefault="00F40E85" w:rsidP="000D7761">
      <w:pPr>
        <w:pStyle w:val="ListParagraph"/>
        <w:numPr>
          <w:ilvl w:val="0"/>
          <w:numId w:val="53"/>
        </w:numPr>
        <w:tabs>
          <w:tab w:val="left" w:pos="-720"/>
        </w:tabs>
        <w:suppressAutoHyphens/>
        <w:jc w:val="both"/>
        <w:rPr>
          <w:rFonts w:ascii="Arial" w:hAnsi="Arial"/>
          <w:sz w:val="22"/>
          <w:szCs w:val="22"/>
        </w:rPr>
      </w:pPr>
      <w:r w:rsidRPr="000D7761">
        <w:rPr>
          <w:rFonts w:ascii="Arial" w:hAnsi="Arial" w:cs="Arial"/>
          <w:sz w:val="22"/>
          <w:szCs w:val="22"/>
        </w:rPr>
        <w:t>Responsible to the Assistant Director,</w:t>
      </w:r>
      <w:r w:rsidR="004E2901">
        <w:rPr>
          <w:rFonts w:ascii="Arial" w:hAnsi="Arial" w:cs="Arial"/>
          <w:sz w:val="22"/>
          <w:szCs w:val="22"/>
        </w:rPr>
        <w:t xml:space="preserve"> Dept Environment</w:t>
      </w:r>
      <w:r w:rsidRPr="000D7761">
        <w:rPr>
          <w:rFonts w:ascii="Arial" w:hAnsi="Arial"/>
          <w:sz w:val="22"/>
          <w:szCs w:val="22"/>
        </w:rPr>
        <w:t>, with a high degree of discretion and delegated authority. The seniority of the post is such that the post holder is required to demonstrate initiative, high levels of political awareness, professional and managerial competence in carrying out the functions of the post.</w:t>
      </w:r>
    </w:p>
    <w:p w14:paraId="317B4B5D" w14:textId="77777777" w:rsidR="00F40E85" w:rsidRPr="003F3692" w:rsidRDefault="00F40E85" w:rsidP="000D7761">
      <w:pPr>
        <w:jc w:val="both"/>
        <w:rPr>
          <w:rFonts w:ascii="Arial" w:hAnsi="Arial" w:cs="Arial"/>
          <w:sz w:val="22"/>
          <w:szCs w:val="22"/>
        </w:rPr>
      </w:pPr>
    </w:p>
    <w:p w14:paraId="6206FC42" w14:textId="23A1BB20"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lastRenderedPageBreak/>
        <w:t>Responsible for providing operational management direction and area expertise responsible for providing professional advice support and guidance</w:t>
      </w:r>
      <w:r w:rsidR="00811DAD" w:rsidRPr="000D7761">
        <w:rPr>
          <w:rFonts w:ascii="Arial" w:hAnsi="Arial" w:cs="Arial"/>
          <w:sz w:val="22"/>
          <w:szCs w:val="22"/>
        </w:rPr>
        <w:t xml:space="preserve"> to</w:t>
      </w:r>
      <w:r w:rsidRPr="000D7761">
        <w:rPr>
          <w:rFonts w:ascii="Arial" w:hAnsi="Arial" w:cs="Arial"/>
          <w:sz w:val="22"/>
          <w:szCs w:val="22"/>
        </w:rPr>
        <w:t xml:space="preserve"> all service users across a range of licensable activities.</w:t>
      </w:r>
    </w:p>
    <w:p w14:paraId="41086923" w14:textId="77777777" w:rsidR="00F40E85" w:rsidRDefault="00F40E85" w:rsidP="000D7761">
      <w:pPr>
        <w:pStyle w:val="ListParagraph"/>
        <w:jc w:val="both"/>
        <w:rPr>
          <w:rFonts w:ascii="Arial" w:hAnsi="Arial" w:cs="Arial"/>
          <w:sz w:val="22"/>
          <w:szCs w:val="22"/>
        </w:rPr>
      </w:pPr>
    </w:p>
    <w:p w14:paraId="7AB63289"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Direct management responsibility of the licensing service management team to ensure that they</w:t>
      </w:r>
      <w:r w:rsidRPr="000D7761">
        <w:rPr>
          <w:rFonts w:ascii="Arial" w:hAnsi="Arial" w:cs="Arial"/>
          <w:color w:val="000000"/>
          <w:sz w:val="22"/>
          <w:szCs w:val="22"/>
        </w:rPr>
        <w:t xml:space="preserve"> </w:t>
      </w:r>
      <w:r w:rsidRPr="000D7761">
        <w:rPr>
          <w:rFonts w:ascii="Arial" w:hAnsi="Arial" w:cs="Arial"/>
          <w:sz w:val="22"/>
          <w:szCs w:val="22"/>
        </w:rPr>
        <w:t>manage the day to day workload of all licensing, compliance, customer service and support staff, set priorities and monitor progress to ensure that the Licensing Service objectives and targets are achieved speedily and effectively.</w:t>
      </w:r>
    </w:p>
    <w:p w14:paraId="3ABDB545" w14:textId="77777777" w:rsidR="00F40E85" w:rsidRPr="003F3692" w:rsidRDefault="00F40E85" w:rsidP="000D7761">
      <w:pPr>
        <w:jc w:val="both"/>
        <w:rPr>
          <w:rFonts w:ascii="Arial" w:hAnsi="Arial" w:cs="Arial"/>
          <w:color w:val="000000"/>
          <w:sz w:val="22"/>
          <w:szCs w:val="22"/>
        </w:rPr>
      </w:pPr>
    </w:p>
    <w:p w14:paraId="1ADFE984"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Have wide-ranging and extensive authority to act on matters of professional judgement, particularly with reference to technical, legal and regulatory licensing matters and compliance.</w:t>
      </w:r>
    </w:p>
    <w:p w14:paraId="1B0E3171" w14:textId="77777777" w:rsidR="00F40E85" w:rsidRPr="003F3692" w:rsidRDefault="00F40E85" w:rsidP="000D7761">
      <w:pPr>
        <w:tabs>
          <w:tab w:val="left" w:pos="-720"/>
        </w:tabs>
        <w:suppressAutoHyphens/>
        <w:jc w:val="both"/>
        <w:rPr>
          <w:rFonts w:ascii="Arial" w:hAnsi="Arial"/>
          <w:sz w:val="22"/>
          <w:szCs w:val="22"/>
          <w:lang w:eastAsia="en-US"/>
        </w:rPr>
      </w:pPr>
    </w:p>
    <w:p w14:paraId="4B4BB815" w14:textId="205D9F48" w:rsidR="00811DAD" w:rsidRPr="00820C96" w:rsidRDefault="00F40E85" w:rsidP="00F03704">
      <w:pPr>
        <w:pStyle w:val="ListParagraph"/>
        <w:numPr>
          <w:ilvl w:val="0"/>
          <w:numId w:val="53"/>
        </w:numPr>
        <w:tabs>
          <w:tab w:val="left" w:pos="-720"/>
        </w:tabs>
        <w:suppressAutoHyphens/>
        <w:jc w:val="both"/>
        <w:rPr>
          <w:rFonts w:ascii="Arial" w:hAnsi="Arial"/>
          <w:sz w:val="22"/>
          <w:szCs w:val="22"/>
        </w:rPr>
      </w:pPr>
      <w:r w:rsidRPr="00820C96">
        <w:rPr>
          <w:rFonts w:ascii="Arial" w:hAnsi="Arial"/>
          <w:sz w:val="22"/>
          <w:szCs w:val="22"/>
        </w:rPr>
        <w:t>Review, develop and implement Council policies relating to the licensing regime, including delivering specialist projects in accordance with Government guidance and legislation.</w:t>
      </w:r>
      <w:r w:rsidR="00811DAD" w:rsidRPr="00820C96">
        <w:rPr>
          <w:rFonts w:ascii="Arial" w:hAnsi="Arial"/>
          <w:sz w:val="22"/>
          <w:szCs w:val="22"/>
        </w:rPr>
        <w:t xml:space="preserve"> Deliver innovative financially and operationally sustainable solutions which meet recognised guidance and  legislative frameworks for an operational budget of approximately £3 million. </w:t>
      </w:r>
    </w:p>
    <w:p w14:paraId="225F1E6C" w14:textId="77777777" w:rsidR="00F40E85" w:rsidRPr="003F3692" w:rsidRDefault="00F40E85" w:rsidP="000D7761">
      <w:pPr>
        <w:jc w:val="both"/>
        <w:rPr>
          <w:rFonts w:ascii="Arial" w:hAnsi="Arial" w:cs="Arial"/>
          <w:sz w:val="22"/>
          <w:szCs w:val="22"/>
        </w:rPr>
      </w:pPr>
    </w:p>
    <w:p w14:paraId="361EEBC7"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 xml:space="preserve">Deal with highly complex legal, sensitive and confidential licensing matters on a regular basis, liaise with Barristers, Solicitors and the Council’s Legal Services in connection with the preparation of court documents, represent the licensing service at Magistrates Court, County, Crown or High Court on behalf of the Council  </w:t>
      </w:r>
    </w:p>
    <w:p w14:paraId="5B480343" w14:textId="77777777" w:rsidR="00F40E85" w:rsidRPr="003F3692" w:rsidRDefault="00F40E85" w:rsidP="000D7761">
      <w:pPr>
        <w:jc w:val="both"/>
        <w:rPr>
          <w:rFonts w:ascii="Arial" w:hAnsi="Arial" w:cs="Arial"/>
          <w:sz w:val="22"/>
          <w:szCs w:val="22"/>
        </w:rPr>
      </w:pPr>
    </w:p>
    <w:p w14:paraId="74B2169A" w14:textId="77777777" w:rsidR="00F40E85" w:rsidRPr="000D7761" w:rsidRDefault="00F40E85" w:rsidP="000D7761">
      <w:pPr>
        <w:pStyle w:val="Caption"/>
        <w:numPr>
          <w:ilvl w:val="0"/>
          <w:numId w:val="53"/>
        </w:numPr>
        <w:rPr>
          <w:b w:val="0"/>
          <w:bCs w:val="0"/>
        </w:rPr>
      </w:pPr>
      <w:r w:rsidRPr="000D7761">
        <w:rPr>
          <w:b w:val="0"/>
          <w:bCs w:val="0"/>
        </w:rPr>
        <w:t>Provide early and proactive engagement with Senior Managers, Assistant Directors, Strategic Directors, Portfolio Holder, Leader of the Council, external agencies and other Council Members, providing professional information to ensure clarity and understanding on licensing matters</w:t>
      </w:r>
    </w:p>
    <w:p w14:paraId="6F19F60C" w14:textId="77777777" w:rsidR="00F40E85" w:rsidRPr="003F3692" w:rsidRDefault="00F40E85" w:rsidP="000D7761">
      <w:pPr>
        <w:tabs>
          <w:tab w:val="left" w:pos="-720"/>
        </w:tabs>
        <w:suppressAutoHyphens/>
        <w:jc w:val="both"/>
        <w:rPr>
          <w:rFonts w:ascii="Arial" w:hAnsi="Arial"/>
          <w:sz w:val="22"/>
          <w:szCs w:val="22"/>
          <w:lang w:eastAsia="en-US"/>
        </w:rPr>
      </w:pPr>
    </w:p>
    <w:p w14:paraId="4868AA2D" w14:textId="474D7187" w:rsidR="00F40E85" w:rsidRPr="000D7761" w:rsidRDefault="00F40E85" w:rsidP="000D7761">
      <w:pPr>
        <w:pStyle w:val="ListParagraph"/>
        <w:numPr>
          <w:ilvl w:val="0"/>
          <w:numId w:val="53"/>
        </w:numPr>
        <w:tabs>
          <w:tab w:val="left" w:pos="-720"/>
        </w:tabs>
        <w:suppressAutoHyphens/>
        <w:jc w:val="both"/>
        <w:rPr>
          <w:rFonts w:ascii="Arial" w:hAnsi="Arial"/>
          <w:sz w:val="22"/>
          <w:szCs w:val="22"/>
        </w:rPr>
      </w:pPr>
      <w:r w:rsidRPr="000D7761">
        <w:rPr>
          <w:rFonts w:ascii="Arial" w:hAnsi="Arial"/>
          <w:sz w:val="22"/>
          <w:szCs w:val="22"/>
        </w:rPr>
        <w:t xml:space="preserve">Work collaboratively with external agencies, give specialist </w:t>
      </w:r>
      <w:r w:rsidR="0023683A" w:rsidRPr="000D7761">
        <w:rPr>
          <w:rFonts w:ascii="Arial" w:hAnsi="Arial"/>
          <w:sz w:val="22"/>
          <w:szCs w:val="22"/>
        </w:rPr>
        <w:t>advice and</w:t>
      </w:r>
      <w:r w:rsidRPr="000D7761">
        <w:rPr>
          <w:rFonts w:ascii="Arial" w:hAnsi="Arial"/>
          <w:sz w:val="22"/>
          <w:szCs w:val="22"/>
        </w:rPr>
        <w:t xml:space="preserve"> maintain effective communications and relationships with the Council’s strategic partners whilst being politically aware and informed of national issues</w:t>
      </w:r>
      <w:r w:rsidR="0023683A" w:rsidRPr="000D7761">
        <w:rPr>
          <w:rFonts w:ascii="Arial" w:hAnsi="Arial"/>
          <w:sz w:val="22"/>
          <w:szCs w:val="22"/>
        </w:rPr>
        <w:t>.</w:t>
      </w:r>
    </w:p>
    <w:p w14:paraId="7255583C" w14:textId="77777777" w:rsidR="00F40E85" w:rsidRPr="003F3692" w:rsidRDefault="00F40E85" w:rsidP="000D7761">
      <w:pPr>
        <w:jc w:val="both"/>
        <w:rPr>
          <w:rFonts w:ascii="Arial" w:hAnsi="Arial" w:cs="Arial"/>
          <w:sz w:val="22"/>
          <w:szCs w:val="22"/>
        </w:rPr>
      </w:pPr>
    </w:p>
    <w:p w14:paraId="4F26F879"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Exercise creative judgement in ensuring the promotion of good public image on Council policy such as the pursuit of liaison with ethnic minority groups, disability and gender groups and the promotion of the Equality Act 2010</w:t>
      </w:r>
    </w:p>
    <w:p w14:paraId="25170B68" w14:textId="77777777" w:rsidR="00F40E85" w:rsidRPr="003F3692" w:rsidRDefault="00F40E85" w:rsidP="000D7761">
      <w:pPr>
        <w:jc w:val="both"/>
        <w:rPr>
          <w:rFonts w:ascii="Arial" w:hAnsi="Arial" w:cs="Arial"/>
          <w:sz w:val="22"/>
          <w:szCs w:val="22"/>
        </w:rPr>
      </w:pPr>
    </w:p>
    <w:p w14:paraId="001D5945"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To foster, develop and maintain constructive working relationships with key stakeholder groups which includes external safeguarding agencies (e.g Police, Bradford Safeguarding Board) and other local authorities to continuously promote effective communication and education of safeguarding matters to the licensed trade (e.g training in CSE, Human Trafficking, Modern Day Slavery and County Lines)</w:t>
      </w:r>
    </w:p>
    <w:p w14:paraId="00F6604C" w14:textId="77777777" w:rsidR="00F40E85" w:rsidRPr="003F3692" w:rsidRDefault="00F40E85" w:rsidP="000D7761">
      <w:pPr>
        <w:jc w:val="both"/>
        <w:rPr>
          <w:rFonts w:ascii="Arial" w:hAnsi="Arial" w:cs="Arial"/>
          <w:sz w:val="22"/>
          <w:szCs w:val="22"/>
        </w:rPr>
      </w:pPr>
    </w:p>
    <w:p w14:paraId="06D8E7E1"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Actively develop and ensure appropriate mechanisms are in place for achieving a continuous improvement in the performance and development of the licensing service and facilitating best value in service delivery.</w:t>
      </w:r>
    </w:p>
    <w:p w14:paraId="4A44614A" w14:textId="77777777" w:rsidR="00F40E85" w:rsidRPr="003F3692" w:rsidRDefault="00F40E85" w:rsidP="000D7761">
      <w:pPr>
        <w:jc w:val="both"/>
        <w:rPr>
          <w:rFonts w:ascii="Arial" w:hAnsi="Arial" w:cs="Arial"/>
          <w:sz w:val="22"/>
          <w:szCs w:val="22"/>
        </w:rPr>
      </w:pPr>
    </w:p>
    <w:p w14:paraId="3C553C09"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Manage the effective operation of a range of complex licensing ICT systems including IDOX and CIVICA  ensuring  team managers supervise staff training on ICT systems and that they  constantly monitor the skill and performance of staff to ensure a high level of ICT skills across all licensing service staff</w:t>
      </w:r>
    </w:p>
    <w:p w14:paraId="2CECEB2E" w14:textId="77777777" w:rsidR="00F40E85" w:rsidRPr="003F3692" w:rsidRDefault="00F40E85" w:rsidP="000D7761">
      <w:pPr>
        <w:jc w:val="both"/>
        <w:rPr>
          <w:rFonts w:ascii="Arial" w:hAnsi="Arial" w:cs="Arial"/>
          <w:sz w:val="22"/>
          <w:szCs w:val="22"/>
        </w:rPr>
      </w:pPr>
    </w:p>
    <w:p w14:paraId="1807093F"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 xml:space="preserve">Ensure confidentiality and the security and protection of sensitive and personal customer information/data in line with GDPR (2018) and Council policies and procedures. </w:t>
      </w:r>
      <w:r w:rsidRPr="000D7761">
        <w:rPr>
          <w:rFonts w:ascii="Arial" w:hAnsi="Arial" w:cs="Arial"/>
          <w:sz w:val="22"/>
          <w:szCs w:val="22"/>
          <w:lang w:val="en"/>
        </w:rPr>
        <w:t xml:space="preserve">Effectively process all Freedom of Information and Data Protection requests received within the terms of legislation, ensuring that the Council meets its duties under </w:t>
      </w:r>
      <w:r w:rsidRPr="000D7761">
        <w:rPr>
          <w:rFonts w:ascii="Arial" w:hAnsi="Arial" w:cs="Arial"/>
          <w:sz w:val="22"/>
          <w:szCs w:val="22"/>
        </w:rPr>
        <w:t>the (FOI) Act, (EIR) and (GDPR) Act.</w:t>
      </w:r>
    </w:p>
    <w:p w14:paraId="60FA7EF1" w14:textId="77777777" w:rsidR="00F40E85" w:rsidRPr="003F3692" w:rsidRDefault="00F40E85" w:rsidP="000D7761">
      <w:pPr>
        <w:jc w:val="both"/>
        <w:rPr>
          <w:rFonts w:ascii="Arial" w:hAnsi="Arial" w:cs="Arial"/>
          <w:sz w:val="22"/>
          <w:szCs w:val="22"/>
        </w:rPr>
      </w:pPr>
    </w:p>
    <w:p w14:paraId="04E4C137" w14:textId="77777777" w:rsidR="00F40E85" w:rsidRPr="000D7761" w:rsidRDefault="00F40E85" w:rsidP="000D7761">
      <w:pPr>
        <w:pStyle w:val="ListParagraph"/>
        <w:numPr>
          <w:ilvl w:val="0"/>
          <w:numId w:val="53"/>
        </w:numPr>
        <w:jc w:val="both"/>
        <w:rPr>
          <w:rFonts w:ascii="Arial" w:hAnsi="Arial" w:cs="Arial"/>
          <w:sz w:val="22"/>
          <w:szCs w:val="22"/>
        </w:rPr>
      </w:pPr>
      <w:r w:rsidRPr="000D7761">
        <w:rPr>
          <w:rFonts w:ascii="Arial" w:hAnsi="Arial" w:cs="Arial"/>
          <w:sz w:val="22"/>
          <w:szCs w:val="22"/>
        </w:rPr>
        <w:t>To comply with Council Standing Orders, Financial Regulations, Codes of Conduct; including Equal Rights, Health &amp; Safety and Departmental policies and procedures</w:t>
      </w:r>
    </w:p>
    <w:p w14:paraId="041BF159" w14:textId="77777777" w:rsidR="00F40E85" w:rsidRDefault="00F40E85" w:rsidP="00443271">
      <w:pPr>
        <w:tabs>
          <w:tab w:val="left" w:pos="-720"/>
        </w:tabs>
        <w:suppressAutoHyphens/>
        <w:jc w:val="both"/>
        <w:rPr>
          <w:rFonts w:ascii="Arial" w:hAnsi="Arial"/>
          <w:color w:val="FF0000"/>
          <w:sz w:val="21"/>
          <w:lang w:eastAsia="en-US"/>
        </w:rPr>
      </w:pPr>
    </w:p>
    <w:p w14:paraId="2C275AB8" w14:textId="6684191B" w:rsidR="00DC4238" w:rsidRDefault="00DC4238" w:rsidP="00DD065E">
      <w:pPr>
        <w:ind w:left="360"/>
        <w:jc w:val="both"/>
        <w:rPr>
          <w:rFonts w:ascii="Arial" w:hAnsi="Arial" w:cs="Arial"/>
        </w:rPr>
      </w:pPr>
    </w:p>
    <w:tbl>
      <w:tblPr>
        <w:tblW w:w="9639" w:type="dxa"/>
        <w:tblInd w:w="-10" w:type="dxa"/>
        <w:tblLook w:val="04A0" w:firstRow="1" w:lastRow="0" w:firstColumn="1" w:lastColumn="0" w:noHBand="0" w:noVBand="1"/>
      </w:tblPr>
      <w:tblGrid>
        <w:gridCol w:w="9639"/>
      </w:tblGrid>
      <w:tr w:rsidR="00EE37AC" w:rsidRPr="00A429A1" w14:paraId="783B3823" w14:textId="77777777" w:rsidTr="00FC270F">
        <w:trPr>
          <w:cantSplit/>
          <w:trHeight w:val="567"/>
        </w:trPr>
        <w:tc>
          <w:tcPr>
            <w:tcW w:w="9639" w:type="dxa"/>
            <w:tcBorders>
              <w:top w:val="single" w:sz="8" w:space="0" w:color="auto"/>
              <w:left w:val="single" w:sz="8" w:space="0" w:color="auto"/>
              <w:bottom w:val="nil"/>
              <w:right w:val="single" w:sz="8" w:space="0" w:color="000000"/>
            </w:tcBorders>
            <w:vAlign w:val="center"/>
            <w:hideMark/>
          </w:tcPr>
          <w:p w14:paraId="6B6E6EA3" w14:textId="124528F4" w:rsidR="00EE37AC" w:rsidRPr="004929E5" w:rsidRDefault="00EE37AC" w:rsidP="00FC270F">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06975F9A" w14:textId="77777777" w:rsidR="00EE37AC" w:rsidRPr="004929E5" w:rsidRDefault="00EE37AC" w:rsidP="00FC270F">
            <w:pPr>
              <w:rPr>
                <w:rFonts w:ascii="Arial" w:hAnsi="Arial" w:cs="Arial"/>
                <w:b/>
                <w:bCs/>
                <w:color w:val="000000"/>
                <w:sz w:val="20"/>
                <w:szCs w:val="20"/>
              </w:rPr>
            </w:pPr>
          </w:p>
        </w:tc>
      </w:tr>
      <w:tr w:rsidR="00EE37AC" w:rsidRPr="00A429A1" w14:paraId="0DAB95D9" w14:textId="77777777" w:rsidTr="00FC270F">
        <w:trPr>
          <w:trHeight w:val="1031"/>
        </w:trPr>
        <w:tc>
          <w:tcPr>
            <w:tcW w:w="9639" w:type="dxa"/>
            <w:tcBorders>
              <w:top w:val="single" w:sz="8" w:space="0" w:color="auto"/>
              <w:left w:val="single" w:sz="8" w:space="0" w:color="auto"/>
              <w:bottom w:val="single" w:sz="8" w:space="0" w:color="auto"/>
              <w:right w:val="single" w:sz="8" w:space="0" w:color="000000"/>
            </w:tcBorders>
            <w:hideMark/>
          </w:tcPr>
          <w:p w14:paraId="40350E0A" w14:textId="77777777" w:rsidR="00927E46" w:rsidRDefault="00927E46" w:rsidP="006E4BA8">
            <w:pPr>
              <w:spacing w:before="100" w:beforeAutospacing="1" w:after="100" w:afterAutospacing="1"/>
              <w:jc w:val="both"/>
              <w:rPr>
                <w:rFonts w:ascii="Arial" w:hAnsi="Arial" w:cs="Arial"/>
                <w:sz w:val="22"/>
                <w:szCs w:val="22"/>
              </w:rPr>
            </w:pPr>
          </w:p>
          <w:p w14:paraId="3E5FEE56" w14:textId="13C9CFC9" w:rsidR="009F3C18" w:rsidRDefault="009F3C18" w:rsidP="006E4BA8">
            <w:pPr>
              <w:spacing w:before="100" w:beforeAutospacing="1" w:after="100" w:afterAutospacing="1"/>
              <w:jc w:val="both"/>
              <w:rPr>
                <w:rFonts w:ascii="Arial" w:hAnsi="Arial" w:cs="Arial"/>
                <w:sz w:val="22"/>
                <w:szCs w:val="22"/>
              </w:rPr>
            </w:pPr>
            <w:r w:rsidRPr="00E30E1B">
              <w:rPr>
                <w:rFonts w:ascii="Arial" w:hAnsi="Arial" w:cs="Arial"/>
                <w:sz w:val="22"/>
                <w:szCs w:val="22"/>
              </w:rPr>
              <w:t xml:space="preserve">The scope of the role includes all licencing provision and enforcement </w:t>
            </w:r>
            <w:r w:rsidR="0023683A" w:rsidRPr="00E30E1B">
              <w:rPr>
                <w:rFonts w:ascii="Arial" w:hAnsi="Arial" w:cs="Arial"/>
                <w:sz w:val="22"/>
                <w:szCs w:val="22"/>
              </w:rPr>
              <w:t>compliance</w:t>
            </w:r>
            <w:r w:rsidR="0023683A">
              <w:rPr>
                <w:rFonts w:ascii="Arial" w:hAnsi="Arial" w:cs="Arial"/>
                <w:sz w:val="22"/>
                <w:szCs w:val="22"/>
              </w:rPr>
              <w:t xml:space="preserve">, </w:t>
            </w:r>
            <w:r w:rsidR="0023683A" w:rsidRPr="00E30E1B">
              <w:rPr>
                <w:rFonts w:ascii="Arial" w:hAnsi="Arial" w:cs="Arial"/>
                <w:sz w:val="22"/>
                <w:szCs w:val="22"/>
              </w:rPr>
              <w:t>dealing</w:t>
            </w:r>
            <w:r w:rsidRPr="00E30E1B">
              <w:rPr>
                <w:rFonts w:ascii="Arial" w:hAnsi="Arial" w:cs="Arial"/>
                <w:sz w:val="22"/>
                <w:szCs w:val="22"/>
              </w:rPr>
              <w:t xml:space="preserve"> with </w:t>
            </w:r>
            <w:r w:rsidR="00E30E1B" w:rsidRPr="00E30E1B">
              <w:rPr>
                <w:rFonts w:ascii="Arial" w:hAnsi="Arial" w:cs="Arial"/>
                <w:sz w:val="22"/>
                <w:szCs w:val="22"/>
              </w:rPr>
              <w:t>licensees</w:t>
            </w:r>
            <w:r w:rsidR="00E30E1B">
              <w:rPr>
                <w:rFonts w:ascii="Arial" w:hAnsi="Arial" w:cs="Arial"/>
                <w:sz w:val="22"/>
                <w:szCs w:val="22"/>
              </w:rPr>
              <w:t>, s</w:t>
            </w:r>
            <w:r w:rsidRPr="00E30E1B">
              <w:rPr>
                <w:rFonts w:ascii="Arial" w:hAnsi="Arial" w:cs="Arial"/>
                <w:sz w:val="22"/>
                <w:szCs w:val="22"/>
              </w:rPr>
              <w:t>takeholders</w:t>
            </w:r>
            <w:r w:rsidR="00E30E1B">
              <w:rPr>
                <w:rFonts w:ascii="Arial" w:hAnsi="Arial" w:cs="Arial"/>
                <w:sz w:val="22"/>
                <w:szCs w:val="22"/>
              </w:rPr>
              <w:t>,</w:t>
            </w:r>
            <w:r w:rsidRPr="00E30E1B">
              <w:rPr>
                <w:rFonts w:ascii="Arial" w:hAnsi="Arial" w:cs="Arial"/>
                <w:sz w:val="22"/>
                <w:szCs w:val="22"/>
              </w:rPr>
              <w:t xml:space="preserve"> members of the public</w:t>
            </w:r>
            <w:r w:rsidR="00E30E1B">
              <w:rPr>
                <w:rFonts w:ascii="Arial" w:hAnsi="Arial" w:cs="Arial"/>
                <w:sz w:val="22"/>
                <w:szCs w:val="22"/>
              </w:rPr>
              <w:t>,</w:t>
            </w:r>
            <w:r w:rsidRPr="00E30E1B">
              <w:rPr>
                <w:rFonts w:ascii="Arial" w:hAnsi="Arial" w:cs="Arial"/>
                <w:sz w:val="22"/>
                <w:szCs w:val="22"/>
              </w:rPr>
              <w:t xml:space="preserve"> elected members</w:t>
            </w:r>
            <w:r w:rsidR="00E30E1B">
              <w:rPr>
                <w:rFonts w:ascii="Arial" w:hAnsi="Arial" w:cs="Arial"/>
                <w:sz w:val="22"/>
                <w:szCs w:val="22"/>
              </w:rPr>
              <w:t>,</w:t>
            </w:r>
            <w:r w:rsidRPr="00E30E1B">
              <w:rPr>
                <w:rFonts w:ascii="Arial" w:hAnsi="Arial" w:cs="Arial"/>
                <w:sz w:val="22"/>
                <w:szCs w:val="22"/>
              </w:rPr>
              <w:t xml:space="preserve"> </w:t>
            </w:r>
            <w:r w:rsidR="000D7761" w:rsidRPr="00E30E1B">
              <w:rPr>
                <w:rFonts w:ascii="Arial" w:hAnsi="Arial" w:cs="Arial"/>
                <w:sz w:val="22"/>
                <w:szCs w:val="22"/>
              </w:rPr>
              <w:t>committees,</w:t>
            </w:r>
            <w:r w:rsidRPr="00E30E1B">
              <w:rPr>
                <w:rFonts w:ascii="Arial" w:hAnsi="Arial" w:cs="Arial"/>
                <w:sz w:val="22"/>
                <w:szCs w:val="22"/>
              </w:rPr>
              <w:t xml:space="preserve"> and other enforcement agencies</w:t>
            </w:r>
            <w:r w:rsidR="00E30E1B">
              <w:rPr>
                <w:rFonts w:ascii="Arial" w:hAnsi="Arial" w:cs="Arial"/>
                <w:sz w:val="22"/>
                <w:szCs w:val="22"/>
              </w:rPr>
              <w:t xml:space="preserve">. </w:t>
            </w:r>
            <w:r w:rsidRPr="00E30E1B">
              <w:rPr>
                <w:rFonts w:ascii="Arial" w:hAnsi="Arial" w:cs="Arial"/>
                <w:sz w:val="22"/>
                <w:szCs w:val="22"/>
              </w:rPr>
              <w:t xml:space="preserve"> </w:t>
            </w:r>
            <w:r w:rsidR="00E30E1B">
              <w:rPr>
                <w:rFonts w:ascii="Arial" w:hAnsi="Arial" w:cs="Arial"/>
                <w:sz w:val="22"/>
                <w:szCs w:val="22"/>
              </w:rPr>
              <w:t>It</w:t>
            </w:r>
            <w:r w:rsidRPr="00E30E1B">
              <w:rPr>
                <w:rFonts w:ascii="Arial" w:hAnsi="Arial" w:cs="Arial"/>
                <w:sz w:val="22"/>
                <w:szCs w:val="22"/>
              </w:rPr>
              <w:t xml:space="preserve"> is the responsibility of the post holder </w:t>
            </w:r>
            <w:r w:rsidR="00E30E1B">
              <w:rPr>
                <w:rFonts w:ascii="Arial" w:hAnsi="Arial" w:cs="Arial"/>
                <w:sz w:val="22"/>
                <w:szCs w:val="22"/>
              </w:rPr>
              <w:t>to</w:t>
            </w:r>
            <w:r w:rsidRPr="00E30E1B">
              <w:rPr>
                <w:rFonts w:ascii="Arial" w:hAnsi="Arial" w:cs="Arial"/>
                <w:sz w:val="22"/>
                <w:szCs w:val="22"/>
              </w:rPr>
              <w:t xml:space="preserve"> review recommend and implement policies</w:t>
            </w:r>
            <w:r w:rsidR="00E30E1B">
              <w:rPr>
                <w:rFonts w:ascii="Arial" w:hAnsi="Arial" w:cs="Arial"/>
                <w:sz w:val="22"/>
                <w:szCs w:val="22"/>
              </w:rPr>
              <w:t>,</w:t>
            </w:r>
            <w:r w:rsidRPr="00E30E1B">
              <w:rPr>
                <w:rFonts w:ascii="Arial" w:hAnsi="Arial" w:cs="Arial"/>
                <w:sz w:val="22"/>
                <w:szCs w:val="22"/>
              </w:rPr>
              <w:t xml:space="preserve"> </w:t>
            </w:r>
            <w:r w:rsidR="000D7761" w:rsidRPr="00E30E1B">
              <w:rPr>
                <w:rFonts w:ascii="Arial" w:hAnsi="Arial" w:cs="Arial"/>
                <w:sz w:val="22"/>
                <w:szCs w:val="22"/>
              </w:rPr>
              <w:t>conditions,</w:t>
            </w:r>
            <w:r w:rsidRPr="00E30E1B">
              <w:rPr>
                <w:rFonts w:ascii="Arial" w:hAnsi="Arial" w:cs="Arial"/>
                <w:sz w:val="22"/>
                <w:szCs w:val="22"/>
              </w:rPr>
              <w:t xml:space="preserve"> and procedures which both safeguard the public</w:t>
            </w:r>
            <w:r w:rsidR="00E30E1B">
              <w:rPr>
                <w:rFonts w:ascii="Arial" w:hAnsi="Arial" w:cs="Arial"/>
                <w:sz w:val="22"/>
                <w:szCs w:val="22"/>
              </w:rPr>
              <w:t>,</w:t>
            </w:r>
            <w:r w:rsidRPr="00E30E1B">
              <w:rPr>
                <w:rFonts w:ascii="Arial" w:hAnsi="Arial" w:cs="Arial"/>
                <w:sz w:val="22"/>
                <w:szCs w:val="22"/>
              </w:rPr>
              <w:t xml:space="preserve"> the reputation of the council and are conducive to licensees.</w:t>
            </w:r>
          </w:p>
          <w:p w14:paraId="486A4308" w14:textId="0007E6F6" w:rsidR="00F324D7" w:rsidRDefault="00F324D7" w:rsidP="000D7761">
            <w:pPr>
              <w:jc w:val="both"/>
              <w:rPr>
                <w:rFonts w:ascii="Arial" w:hAnsi="Arial" w:cs="Arial"/>
                <w:sz w:val="22"/>
                <w:szCs w:val="22"/>
              </w:rPr>
            </w:pPr>
            <w:r w:rsidRPr="00F324D7">
              <w:rPr>
                <w:rFonts w:ascii="Arial" w:hAnsi="Arial" w:cs="Arial"/>
                <w:sz w:val="22"/>
                <w:szCs w:val="22"/>
              </w:rPr>
              <w:t xml:space="preserve">Current numbers off taxi licencing and private hire licencing </w:t>
            </w:r>
            <w:r w:rsidR="000D7761">
              <w:rPr>
                <w:rFonts w:ascii="Arial" w:hAnsi="Arial" w:cs="Arial"/>
                <w:sz w:val="22"/>
                <w:szCs w:val="22"/>
              </w:rPr>
              <w:t>stand at</w:t>
            </w:r>
            <w:r w:rsidRPr="00F324D7">
              <w:rPr>
                <w:rFonts w:ascii="Arial" w:hAnsi="Arial" w:cs="Arial"/>
                <w:sz w:val="22"/>
                <w:szCs w:val="22"/>
              </w:rPr>
              <w:t xml:space="preserve"> over </w:t>
            </w:r>
            <w:r w:rsidR="008A47E8">
              <w:rPr>
                <w:rFonts w:ascii="Arial" w:hAnsi="Arial" w:cs="Arial"/>
                <w:sz w:val="22"/>
                <w:szCs w:val="22"/>
              </w:rPr>
              <w:t>10,</w:t>
            </w:r>
            <w:r w:rsidRPr="00F324D7">
              <w:rPr>
                <w:rFonts w:ascii="Arial" w:hAnsi="Arial" w:cs="Arial"/>
                <w:sz w:val="22"/>
                <w:szCs w:val="22"/>
              </w:rPr>
              <w:t xml:space="preserve">000 drivers and over </w:t>
            </w:r>
            <w:r w:rsidR="008A47E8">
              <w:rPr>
                <w:rFonts w:ascii="Arial" w:hAnsi="Arial" w:cs="Arial"/>
                <w:sz w:val="22"/>
                <w:szCs w:val="22"/>
              </w:rPr>
              <w:t>7</w:t>
            </w:r>
            <w:r w:rsidRPr="00F324D7">
              <w:rPr>
                <w:rFonts w:ascii="Arial" w:hAnsi="Arial" w:cs="Arial"/>
                <w:sz w:val="22"/>
                <w:szCs w:val="22"/>
              </w:rPr>
              <w:t>000 vehicles with 1</w:t>
            </w:r>
            <w:r w:rsidR="0052003D">
              <w:rPr>
                <w:rFonts w:ascii="Arial" w:hAnsi="Arial" w:cs="Arial"/>
                <w:sz w:val="22"/>
                <w:szCs w:val="22"/>
              </w:rPr>
              <w:t>6</w:t>
            </w:r>
            <w:r w:rsidRPr="00F324D7">
              <w:rPr>
                <w:rFonts w:ascii="Arial" w:hAnsi="Arial" w:cs="Arial"/>
                <w:sz w:val="22"/>
                <w:szCs w:val="22"/>
              </w:rPr>
              <w:t>0 operators</w:t>
            </w:r>
            <w:r>
              <w:rPr>
                <w:rFonts w:ascii="Arial" w:hAnsi="Arial" w:cs="Arial"/>
                <w:sz w:val="22"/>
                <w:szCs w:val="22"/>
              </w:rPr>
              <w:t>.</w:t>
            </w:r>
            <w:r w:rsidR="0082624E">
              <w:rPr>
                <w:rFonts w:ascii="Arial" w:hAnsi="Arial" w:cs="Arial"/>
                <w:sz w:val="22"/>
                <w:szCs w:val="22"/>
              </w:rPr>
              <w:t xml:space="preserve"> There are approximately 8500 </w:t>
            </w:r>
            <w:r w:rsidR="0082624E" w:rsidRPr="006E5A3C">
              <w:rPr>
                <w:rFonts w:ascii="Arial" w:hAnsi="Arial" w:cs="Arial"/>
                <w:sz w:val="22"/>
                <w:szCs w:val="22"/>
              </w:rPr>
              <w:t xml:space="preserve">premises </w:t>
            </w:r>
            <w:r w:rsidR="0082624E">
              <w:rPr>
                <w:rFonts w:ascii="Arial" w:hAnsi="Arial" w:cs="Arial"/>
                <w:sz w:val="22"/>
                <w:szCs w:val="22"/>
              </w:rPr>
              <w:t xml:space="preserve">&amp; </w:t>
            </w:r>
            <w:r w:rsidR="0082624E" w:rsidRPr="006E5A3C">
              <w:rPr>
                <w:rFonts w:ascii="Arial" w:hAnsi="Arial" w:cs="Arial"/>
                <w:sz w:val="22"/>
                <w:szCs w:val="22"/>
              </w:rPr>
              <w:t>personal licences</w:t>
            </w:r>
            <w:r w:rsidR="0082624E">
              <w:rPr>
                <w:rFonts w:ascii="Arial" w:hAnsi="Arial" w:cs="Arial"/>
                <w:sz w:val="22"/>
                <w:szCs w:val="22"/>
              </w:rPr>
              <w:t>, p</w:t>
            </w:r>
            <w:r w:rsidR="0082624E" w:rsidRPr="006E5A3C">
              <w:rPr>
                <w:rFonts w:ascii="Arial" w:hAnsi="Arial" w:cs="Arial"/>
                <w:sz w:val="22"/>
                <w:szCs w:val="22"/>
              </w:rPr>
              <w:t>lus an additional 800 temporary event notices</w:t>
            </w:r>
            <w:r w:rsidR="0082624E">
              <w:rPr>
                <w:rFonts w:ascii="Arial" w:hAnsi="Arial" w:cs="Arial"/>
                <w:sz w:val="22"/>
                <w:szCs w:val="22"/>
              </w:rPr>
              <w:t xml:space="preserve">. </w:t>
            </w:r>
          </w:p>
          <w:p w14:paraId="400293EC" w14:textId="77777777" w:rsidR="000D7761" w:rsidRDefault="000D7761" w:rsidP="000D7761">
            <w:pPr>
              <w:jc w:val="both"/>
              <w:rPr>
                <w:rFonts w:ascii="Arial" w:hAnsi="Arial" w:cs="Arial"/>
                <w:sz w:val="22"/>
                <w:szCs w:val="22"/>
              </w:rPr>
            </w:pPr>
          </w:p>
          <w:p w14:paraId="24AA2283" w14:textId="750C01B9" w:rsidR="0023683A" w:rsidRPr="0085283F" w:rsidRDefault="000D7761" w:rsidP="00E30E1B">
            <w:pPr>
              <w:jc w:val="both"/>
              <w:rPr>
                <w:rFonts w:ascii="Arial" w:hAnsi="Arial"/>
                <w:sz w:val="22"/>
                <w:szCs w:val="22"/>
              </w:rPr>
            </w:pPr>
            <w:r>
              <w:rPr>
                <w:rFonts w:ascii="Arial" w:hAnsi="Arial" w:cs="Arial"/>
                <w:sz w:val="22"/>
                <w:szCs w:val="22"/>
              </w:rPr>
              <w:t>Overall assurance that t</w:t>
            </w:r>
            <w:r w:rsidR="0023683A" w:rsidRPr="0085283F">
              <w:rPr>
                <w:rFonts w:ascii="Arial" w:hAnsi="Arial" w:cs="Arial"/>
                <w:sz w:val="22"/>
                <w:szCs w:val="22"/>
              </w:rPr>
              <w:t>hese</w:t>
            </w:r>
            <w:r>
              <w:rPr>
                <w:rFonts w:ascii="Arial" w:hAnsi="Arial" w:cs="Arial"/>
                <w:sz w:val="22"/>
                <w:szCs w:val="22"/>
              </w:rPr>
              <w:t xml:space="preserve"> services</w:t>
            </w:r>
            <w:r w:rsidR="0023683A" w:rsidRPr="0085283F">
              <w:rPr>
                <w:rFonts w:ascii="Arial" w:hAnsi="Arial" w:cs="Arial"/>
                <w:sz w:val="22"/>
                <w:szCs w:val="22"/>
              </w:rPr>
              <w:t xml:space="preserve"> should remain </w:t>
            </w:r>
            <w:r w:rsidRPr="0085283F">
              <w:rPr>
                <w:rFonts w:ascii="Arial" w:hAnsi="Arial" w:cs="Arial"/>
                <w:sz w:val="22"/>
                <w:szCs w:val="22"/>
              </w:rPr>
              <w:t>at cost</w:t>
            </w:r>
            <w:r w:rsidR="0023683A" w:rsidRPr="0085283F">
              <w:rPr>
                <w:rFonts w:ascii="Arial" w:hAnsi="Arial" w:cs="Arial"/>
                <w:sz w:val="22"/>
                <w:szCs w:val="22"/>
              </w:rPr>
              <w:t xml:space="preserve"> neutral with surpluses requi</w:t>
            </w:r>
            <w:r w:rsidR="00AE4180" w:rsidRPr="0085283F">
              <w:rPr>
                <w:rFonts w:ascii="Arial" w:hAnsi="Arial" w:cs="Arial"/>
                <w:sz w:val="22"/>
                <w:szCs w:val="22"/>
              </w:rPr>
              <w:t xml:space="preserve">red to be ring fenced to the relevant licensing activity budget with the potential to </w:t>
            </w:r>
            <w:r w:rsidR="0023683A" w:rsidRPr="0085283F">
              <w:rPr>
                <w:rFonts w:ascii="Arial" w:hAnsi="Arial" w:cs="Arial"/>
                <w:sz w:val="22"/>
                <w:szCs w:val="22"/>
              </w:rPr>
              <w:t>reduc</w:t>
            </w:r>
            <w:r w:rsidR="00AE4180" w:rsidRPr="0085283F">
              <w:rPr>
                <w:rFonts w:ascii="Arial" w:hAnsi="Arial" w:cs="Arial"/>
                <w:sz w:val="22"/>
                <w:szCs w:val="22"/>
              </w:rPr>
              <w:t xml:space="preserve">e </w:t>
            </w:r>
            <w:r w:rsidR="0023683A" w:rsidRPr="0085283F">
              <w:rPr>
                <w:rFonts w:ascii="Arial" w:hAnsi="Arial" w:cs="Arial"/>
                <w:sz w:val="22"/>
                <w:szCs w:val="22"/>
              </w:rPr>
              <w:t>licencing fees</w:t>
            </w:r>
            <w:r w:rsidR="00AE4180" w:rsidRPr="0085283F">
              <w:rPr>
                <w:rFonts w:ascii="Arial" w:hAnsi="Arial" w:cs="Arial"/>
                <w:sz w:val="22"/>
                <w:szCs w:val="22"/>
              </w:rPr>
              <w:t xml:space="preserve"> where </w:t>
            </w:r>
            <w:r w:rsidRPr="0085283F">
              <w:rPr>
                <w:rFonts w:ascii="Arial" w:hAnsi="Arial" w:cs="Arial"/>
                <w:sz w:val="22"/>
                <w:szCs w:val="22"/>
              </w:rPr>
              <w:t>appropriate.</w:t>
            </w:r>
            <w:r w:rsidRPr="0085283F">
              <w:rPr>
                <w:rFonts w:ascii="Arial" w:hAnsi="Arial"/>
                <w:sz w:val="22"/>
                <w:szCs w:val="22"/>
              </w:rPr>
              <w:t xml:space="preserve"> This</w:t>
            </w:r>
            <w:r w:rsidR="00AE4180" w:rsidRPr="0085283F">
              <w:rPr>
                <w:rFonts w:ascii="Arial" w:hAnsi="Arial"/>
                <w:sz w:val="22"/>
                <w:szCs w:val="22"/>
              </w:rPr>
              <w:t xml:space="preserve"> should be achieved whilst </w:t>
            </w:r>
            <w:r>
              <w:rPr>
                <w:rFonts w:ascii="Arial" w:hAnsi="Arial"/>
                <w:sz w:val="22"/>
                <w:szCs w:val="22"/>
              </w:rPr>
              <w:t>ensuring that</w:t>
            </w:r>
            <w:r w:rsidR="00AE4180" w:rsidRPr="0085283F">
              <w:rPr>
                <w:rFonts w:ascii="Arial" w:hAnsi="Arial"/>
                <w:sz w:val="22"/>
                <w:szCs w:val="22"/>
              </w:rPr>
              <w:t xml:space="preserve"> the utmost </w:t>
            </w:r>
            <w:r w:rsidR="0023683A" w:rsidRPr="0085283F">
              <w:rPr>
                <w:rFonts w:ascii="Arial" w:hAnsi="Arial"/>
                <w:sz w:val="22"/>
                <w:szCs w:val="22"/>
              </w:rPr>
              <w:t>level of compliance is maintained</w:t>
            </w:r>
            <w:r w:rsidR="00F324D7" w:rsidRPr="0085283F">
              <w:rPr>
                <w:rFonts w:ascii="Arial" w:hAnsi="Arial"/>
                <w:sz w:val="22"/>
                <w:szCs w:val="22"/>
              </w:rPr>
              <w:t>.</w:t>
            </w:r>
          </w:p>
          <w:p w14:paraId="0FD97642" w14:textId="77777777" w:rsidR="007E2151" w:rsidRPr="00514DAC" w:rsidRDefault="007E2151" w:rsidP="00E30E1B">
            <w:pPr>
              <w:jc w:val="both"/>
              <w:rPr>
                <w:rFonts w:ascii="Arial" w:hAnsi="Arial"/>
                <w:color w:val="333399"/>
                <w:sz w:val="22"/>
                <w:szCs w:val="22"/>
              </w:rPr>
            </w:pPr>
          </w:p>
          <w:p w14:paraId="23B2AEEF" w14:textId="5D7562C0" w:rsidR="00EE37AC" w:rsidRDefault="00B144E6" w:rsidP="000D7761">
            <w:pPr>
              <w:jc w:val="both"/>
              <w:rPr>
                <w:rFonts w:ascii="Arial" w:hAnsi="Arial" w:cs="Arial"/>
                <w:sz w:val="22"/>
                <w:szCs w:val="22"/>
              </w:rPr>
            </w:pPr>
            <w:r w:rsidRPr="00B144E6">
              <w:rPr>
                <w:rFonts w:ascii="Arial" w:hAnsi="Arial" w:cs="Arial"/>
                <w:sz w:val="22"/>
                <w:szCs w:val="22"/>
              </w:rPr>
              <w:t>General licencing includ</w:t>
            </w:r>
            <w:r w:rsidR="006E5A3C">
              <w:rPr>
                <w:rFonts w:ascii="Arial" w:hAnsi="Arial" w:cs="Arial"/>
                <w:sz w:val="22"/>
                <w:szCs w:val="22"/>
              </w:rPr>
              <w:t>es</w:t>
            </w:r>
            <w:r w:rsidRPr="00B144E6">
              <w:rPr>
                <w:rFonts w:ascii="Arial" w:hAnsi="Arial" w:cs="Arial"/>
                <w:sz w:val="22"/>
                <w:szCs w:val="22"/>
              </w:rPr>
              <w:t xml:space="preserve"> the </w:t>
            </w:r>
            <w:r w:rsidR="006E5A3C">
              <w:rPr>
                <w:rFonts w:ascii="Arial" w:hAnsi="Arial" w:cs="Arial"/>
                <w:sz w:val="22"/>
                <w:szCs w:val="22"/>
              </w:rPr>
              <w:t>L</w:t>
            </w:r>
            <w:r w:rsidRPr="00B144E6">
              <w:rPr>
                <w:rFonts w:ascii="Arial" w:hAnsi="Arial" w:cs="Arial"/>
                <w:sz w:val="22"/>
                <w:szCs w:val="22"/>
              </w:rPr>
              <w:t xml:space="preserve">icencing </w:t>
            </w:r>
            <w:r w:rsidR="006E5A3C">
              <w:rPr>
                <w:rFonts w:ascii="Arial" w:hAnsi="Arial" w:cs="Arial"/>
                <w:sz w:val="22"/>
                <w:szCs w:val="22"/>
              </w:rPr>
              <w:t>A</w:t>
            </w:r>
            <w:r w:rsidRPr="00B144E6">
              <w:rPr>
                <w:rFonts w:ascii="Arial" w:hAnsi="Arial" w:cs="Arial"/>
                <w:sz w:val="22"/>
                <w:szCs w:val="22"/>
              </w:rPr>
              <w:t>ct</w:t>
            </w:r>
            <w:r w:rsidR="006E5A3C">
              <w:rPr>
                <w:rFonts w:ascii="Arial" w:hAnsi="Arial" w:cs="Arial"/>
                <w:sz w:val="22"/>
                <w:szCs w:val="22"/>
              </w:rPr>
              <w:t xml:space="preserve"> </w:t>
            </w:r>
            <w:r w:rsidRPr="00B144E6">
              <w:rPr>
                <w:rFonts w:ascii="Arial" w:hAnsi="Arial" w:cs="Arial"/>
                <w:sz w:val="22"/>
                <w:szCs w:val="22"/>
              </w:rPr>
              <w:t xml:space="preserve">2003 has </w:t>
            </w:r>
            <w:r w:rsidR="006E5A3C">
              <w:rPr>
                <w:rFonts w:ascii="Arial" w:hAnsi="Arial" w:cs="Arial"/>
                <w:sz w:val="22"/>
                <w:szCs w:val="22"/>
              </w:rPr>
              <w:t>four</w:t>
            </w:r>
            <w:r w:rsidRPr="00B144E6">
              <w:rPr>
                <w:rFonts w:ascii="Arial" w:hAnsi="Arial" w:cs="Arial"/>
                <w:sz w:val="22"/>
                <w:szCs w:val="22"/>
              </w:rPr>
              <w:t xml:space="preserve"> licencing objectives</w:t>
            </w:r>
            <w:r w:rsidR="00280996">
              <w:rPr>
                <w:rFonts w:ascii="Arial" w:hAnsi="Arial" w:cs="Arial"/>
                <w:sz w:val="22"/>
                <w:szCs w:val="22"/>
              </w:rPr>
              <w:t>,</w:t>
            </w:r>
            <w:r w:rsidRPr="00B144E6">
              <w:rPr>
                <w:rFonts w:ascii="Arial" w:hAnsi="Arial" w:cs="Arial"/>
                <w:sz w:val="22"/>
                <w:szCs w:val="22"/>
              </w:rPr>
              <w:t xml:space="preserve"> the prevention of crime and disorder</w:t>
            </w:r>
            <w:r w:rsidR="00280996">
              <w:rPr>
                <w:rFonts w:ascii="Arial" w:hAnsi="Arial" w:cs="Arial"/>
                <w:sz w:val="22"/>
                <w:szCs w:val="22"/>
              </w:rPr>
              <w:t>,</w:t>
            </w:r>
            <w:r w:rsidRPr="00B144E6">
              <w:rPr>
                <w:rFonts w:ascii="Arial" w:hAnsi="Arial" w:cs="Arial"/>
                <w:sz w:val="22"/>
                <w:szCs w:val="22"/>
              </w:rPr>
              <w:t xml:space="preserve"> public safety prevention of public nuisance</w:t>
            </w:r>
            <w:r>
              <w:rPr>
                <w:rFonts w:ascii="Arial" w:hAnsi="Arial" w:cs="Arial"/>
                <w:sz w:val="22"/>
                <w:szCs w:val="22"/>
              </w:rPr>
              <w:t xml:space="preserve"> </w:t>
            </w:r>
            <w:r w:rsidRPr="00B144E6">
              <w:rPr>
                <w:rFonts w:ascii="Arial" w:hAnsi="Arial" w:cs="Arial"/>
                <w:sz w:val="22"/>
                <w:szCs w:val="22"/>
              </w:rPr>
              <w:t>and the protection of children from harm</w:t>
            </w:r>
            <w:r>
              <w:rPr>
                <w:rFonts w:ascii="Arial" w:hAnsi="Arial" w:cs="Arial"/>
                <w:sz w:val="22"/>
                <w:szCs w:val="22"/>
              </w:rPr>
              <w:t>.</w:t>
            </w:r>
            <w:r w:rsidR="000D7761">
              <w:rPr>
                <w:rFonts w:ascii="Arial" w:hAnsi="Arial" w:cs="Arial"/>
                <w:sz w:val="22"/>
                <w:szCs w:val="22"/>
              </w:rPr>
              <w:t xml:space="preserve"> The post holder must ensure that these objectives are met, failure to so so may lead to reputational damage, fines and prosecution of the council. </w:t>
            </w:r>
          </w:p>
          <w:p w14:paraId="1DC4BA2B" w14:textId="77777777" w:rsidR="000D7761" w:rsidRDefault="000D7761" w:rsidP="000D7761">
            <w:pPr>
              <w:jc w:val="both"/>
              <w:rPr>
                <w:rFonts w:ascii="Arial" w:hAnsi="Arial" w:cs="Arial"/>
              </w:rPr>
            </w:pPr>
          </w:p>
          <w:p w14:paraId="49FB1348" w14:textId="378AC860" w:rsidR="000D7761" w:rsidRPr="00927E46" w:rsidRDefault="008A47E8" w:rsidP="0063764C">
            <w:pPr>
              <w:spacing w:after="360"/>
              <w:jc w:val="both"/>
              <w:rPr>
                <w:rFonts w:ascii="Arial" w:hAnsi="Arial" w:cs="Arial"/>
                <w:sz w:val="22"/>
                <w:szCs w:val="22"/>
              </w:rPr>
            </w:pPr>
            <w:r>
              <w:rPr>
                <w:rFonts w:ascii="Arial" w:hAnsi="Arial" w:cs="Arial"/>
                <w:sz w:val="22"/>
                <w:szCs w:val="22"/>
              </w:rPr>
              <w:t>7</w:t>
            </w:r>
            <w:r w:rsidR="000D7761" w:rsidRPr="00927E46">
              <w:rPr>
                <w:rFonts w:ascii="Arial" w:hAnsi="Arial" w:cs="Arial"/>
                <w:sz w:val="22"/>
                <w:szCs w:val="22"/>
              </w:rPr>
              <w:t xml:space="preserve"> Direct Line reports – over sees a team of </w:t>
            </w:r>
            <w:r>
              <w:rPr>
                <w:rFonts w:ascii="Arial" w:hAnsi="Arial" w:cs="Arial"/>
                <w:sz w:val="22"/>
                <w:szCs w:val="22"/>
              </w:rPr>
              <w:t>44</w:t>
            </w:r>
            <w:r w:rsidR="000D7761" w:rsidRPr="00927E46">
              <w:rPr>
                <w:rFonts w:ascii="Arial" w:hAnsi="Arial" w:cs="Arial"/>
                <w:sz w:val="22"/>
                <w:szCs w:val="22"/>
              </w:rPr>
              <w:t xml:space="preserve"> </w:t>
            </w:r>
          </w:p>
          <w:p w14:paraId="0386E5E3" w14:textId="25C7EDDC" w:rsidR="00927E46" w:rsidRPr="00927E46" w:rsidRDefault="00927E46" w:rsidP="0063764C">
            <w:pPr>
              <w:spacing w:after="360"/>
              <w:jc w:val="both"/>
              <w:rPr>
                <w:rFonts w:ascii="Arial" w:hAnsi="Arial" w:cs="Arial"/>
                <w:sz w:val="22"/>
                <w:szCs w:val="22"/>
              </w:rPr>
            </w:pPr>
            <w:r w:rsidRPr="00927E46">
              <w:rPr>
                <w:rFonts w:ascii="Arial" w:hAnsi="Arial" w:cs="Arial"/>
                <w:sz w:val="22"/>
                <w:szCs w:val="22"/>
              </w:rPr>
              <w:t xml:space="preserve">Budget responsibility for </w:t>
            </w:r>
            <w:r w:rsidR="00391575">
              <w:rPr>
                <w:rFonts w:ascii="Arial" w:hAnsi="Arial" w:cs="Arial"/>
                <w:sz w:val="22"/>
                <w:szCs w:val="22"/>
              </w:rPr>
              <w:t xml:space="preserve">£3 to 3.5 Million </w:t>
            </w:r>
          </w:p>
          <w:p w14:paraId="754FD3C7" w14:textId="77777777" w:rsidR="0063764C" w:rsidRDefault="0063764C" w:rsidP="0063764C">
            <w:pPr>
              <w:spacing w:after="360"/>
              <w:jc w:val="both"/>
              <w:rPr>
                <w:rFonts w:ascii="Arial" w:hAnsi="Arial" w:cs="Arial"/>
              </w:rPr>
            </w:pPr>
          </w:p>
          <w:p w14:paraId="3D700639" w14:textId="77777777" w:rsidR="0063764C" w:rsidRPr="008928DE" w:rsidRDefault="0063764C" w:rsidP="0063764C">
            <w:pPr>
              <w:spacing w:after="360"/>
              <w:jc w:val="both"/>
              <w:rPr>
                <w:rFonts w:ascii="Arial" w:hAnsi="Arial" w:cs="Arial"/>
              </w:rPr>
            </w:pPr>
          </w:p>
        </w:tc>
      </w:tr>
    </w:tbl>
    <w:p w14:paraId="434A2BFC" w14:textId="77777777" w:rsidR="00EE37AC" w:rsidRDefault="00EE37AC" w:rsidP="00EE37AC">
      <w:pPr>
        <w:rPr>
          <w:rFonts w:ascii="Arial" w:hAnsi="Arial" w:cs="Arial"/>
          <w:b/>
          <w:sz w:val="28"/>
          <w:szCs w:val="28"/>
        </w:rPr>
      </w:pPr>
    </w:p>
    <w:p w14:paraId="7CFBA573" w14:textId="77777777" w:rsidR="00B0397D" w:rsidRDefault="00B0397D" w:rsidP="00EE37AC">
      <w:pPr>
        <w:rPr>
          <w:rFonts w:ascii="Arial" w:hAnsi="Arial" w:cs="Arial"/>
          <w:b/>
          <w:sz w:val="28"/>
          <w:szCs w:val="28"/>
        </w:rPr>
      </w:pPr>
    </w:p>
    <w:p w14:paraId="789A3C3D" w14:textId="77777777" w:rsidR="00B0397D" w:rsidRDefault="00B0397D" w:rsidP="00EE37AC">
      <w:pPr>
        <w:rPr>
          <w:rFonts w:ascii="Arial" w:hAnsi="Arial" w:cs="Arial"/>
          <w:b/>
          <w:sz w:val="28"/>
          <w:szCs w:val="28"/>
        </w:rPr>
      </w:pPr>
    </w:p>
    <w:p w14:paraId="0E059B91" w14:textId="77777777" w:rsidR="00B0397D" w:rsidRDefault="00B0397D" w:rsidP="00EE37AC">
      <w:pPr>
        <w:rPr>
          <w:rFonts w:ascii="Arial" w:hAnsi="Arial" w:cs="Arial"/>
          <w:b/>
          <w:sz w:val="28"/>
          <w:szCs w:val="28"/>
        </w:rPr>
      </w:pPr>
    </w:p>
    <w:p w14:paraId="61534995" w14:textId="77777777" w:rsidR="00B0397D" w:rsidRDefault="00B0397D" w:rsidP="00EE37AC">
      <w:pPr>
        <w:rPr>
          <w:rFonts w:ascii="Arial" w:hAnsi="Arial" w:cs="Arial"/>
          <w:b/>
          <w:sz w:val="28"/>
          <w:szCs w:val="28"/>
        </w:rPr>
      </w:pPr>
    </w:p>
    <w:p w14:paraId="1215560C" w14:textId="77777777" w:rsidR="00B0397D" w:rsidRDefault="00B0397D" w:rsidP="00EE37AC">
      <w:pPr>
        <w:rPr>
          <w:rFonts w:ascii="Arial" w:hAnsi="Arial" w:cs="Arial"/>
          <w:b/>
          <w:sz w:val="28"/>
          <w:szCs w:val="28"/>
        </w:rPr>
      </w:pPr>
    </w:p>
    <w:p w14:paraId="358C1544" w14:textId="77777777" w:rsidR="00B0397D" w:rsidRDefault="00B0397D" w:rsidP="00EE37AC">
      <w:pPr>
        <w:rPr>
          <w:rFonts w:ascii="Arial" w:hAnsi="Arial" w:cs="Arial"/>
          <w:b/>
          <w:sz w:val="28"/>
          <w:szCs w:val="28"/>
        </w:rPr>
      </w:pPr>
    </w:p>
    <w:p w14:paraId="7E183512" w14:textId="77777777" w:rsidR="00B0397D" w:rsidRDefault="00B0397D" w:rsidP="00EE37AC">
      <w:pPr>
        <w:rPr>
          <w:rFonts w:ascii="Arial" w:hAnsi="Arial" w:cs="Arial"/>
          <w:b/>
          <w:sz w:val="28"/>
          <w:szCs w:val="28"/>
        </w:rPr>
      </w:pPr>
    </w:p>
    <w:p w14:paraId="3093A487" w14:textId="77777777" w:rsidR="00B0397D" w:rsidRDefault="00B0397D" w:rsidP="00EE37AC">
      <w:pPr>
        <w:rPr>
          <w:rFonts w:ascii="Arial" w:hAnsi="Arial" w:cs="Arial"/>
          <w:b/>
          <w:sz w:val="28"/>
          <w:szCs w:val="28"/>
        </w:rPr>
      </w:pPr>
    </w:p>
    <w:p w14:paraId="5B119DFB" w14:textId="77777777" w:rsidR="00B0397D" w:rsidRDefault="00B0397D" w:rsidP="00EE37AC">
      <w:pPr>
        <w:rPr>
          <w:rFonts w:ascii="Arial" w:hAnsi="Arial" w:cs="Arial"/>
          <w:b/>
          <w:sz w:val="28"/>
          <w:szCs w:val="28"/>
        </w:rPr>
      </w:pPr>
    </w:p>
    <w:p w14:paraId="1E90BA71" w14:textId="77777777" w:rsidR="00B0397D" w:rsidRDefault="00B0397D" w:rsidP="00EE37AC">
      <w:pPr>
        <w:rPr>
          <w:rFonts w:ascii="Arial" w:hAnsi="Arial" w:cs="Arial"/>
          <w:b/>
          <w:sz w:val="28"/>
          <w:szCs w:val="28"/>
        </w:rPr>
      </w:pPr>
    </w:p>
    <w:p w14:paraId="7AAE27A9" w14:textId="77777777" w:rsidR="00B0397D" w:rsidRDefault="00B0397D" w:rsidP="00EE37AC">
      <w:pPr>
        <w:rPr>
          <w:rFonts w:ascii="Arial" w:hAnsi="Arial" w:cs="Arial"/>
          <w:b/>
          <w:sz w:val="28"/>
          <w:szCs w:val="28"/>
        </w:rPr>
      </w:pPr>
    </w:p>
    <w:p w14:paraId="23DBA882" w14:textId="77777777" w:rsidR="00B0397D" w:rsidRDefault="00B0397D" w:rsidP="00EE37AC">
      <w:pPr>
        <w:rPr>
          <w:rFonts w:ascii="Arial" w:hAnsi="Arial" w:cs="Arial"/>
          <w:b/>
          <w:sz w:val="28"/>
          <w:szCs w:val="28"/>
        </w:rPr>
      </w:pPr>
    </w:p>
    <w:tbl>
      <w:tblPr>
        <w:tblW w:w="9860" w:type="dxa"/>
        <w:tblInd w:w="-10" w:type="dxa"/>
        <w:tblLook w:val="04A0" w:firstRow="1" w:lastRow="0" w:firstColumn="1" w:lastColumn="0" w:noHBand="0" w:noVBand="1"/>
      </w:tblPr>
      <w:tblGrid>
        <w:gridCol w:w="10386"/>
      </w:tblGrid>
      <w:tr w:rsidR="00EE37AC" w:rsidRPr="00A429A1" w14:paraId="2C824B3B" w14:textId="77777777" w:rsidTr="008A47E8">
        <w:trPr>
          <w:trHeight w:val="504"/>
        </w:trPr>
        <w:tc>
          <w:tcPr>
            <w:tcW w:w="9860" w:type="dxa"/>
            <w:tcBorders>
              <w:top w:val="single" w:sz="8" w:space="0" w:color="auto"/>
              <w:left w:val="single" w:sz="8" w:space="0" w:color="auto"/>
              <w:bottom w:val="single" w:sz="8" w:space="0" w:color="auto"/>
              <w:right w:val="single" w:sz="8" w:space="0" w:color="000000"/>
            </w:tcBorders>
            <w:vAlign w:val="center"/>
          </w:tcPr>
          <w:p w14:paraId="0F864142" w14:textId="77777777" w:rsidR="00EE37AC" w:rsidRPr="00083B98" w:rsidRDefault="00EE37AC" w:rsidP="00FC270F">
            <w:pPr>
              <w:rPr>
                <w:rFonts w:ascii="Arial" w:hAnsi="Arial" w:cs="Arial"/>
                <w:b/>
                <w:bCs/>
              </w:rPr>
            </w:pPr>
            <w:r w:rsidRPr="004929E5">
              <w:rPr>
                <w:rFonts w:ascii="Arial" w:hAnsi="Arial" w:cs="Arial"/>
                <w:b/>
                <w:bCs/>
              </w:rPr>
              <w:lastRenderedPageBreak/>
              <w:t>Structure Chart (role of direct reports)</w:t>
            </w:r>
          </w:p>
        </w:tc>
      </w:tr>
      <w:tr w:rsidR="00EE37AC" w:rsidRPr="00A429A1" w14:paraId="42F31EB7" w14:textId="77777777" w:rsidTr="008A47E8">
        <w:trPr>
          <w:trHeight w:val="504"/>
        </w:trPr>
        <w:tc>
          <w:tcPr>
            <w:tcW w:w="9860" w:type="dxa"/>
            <w:tcBorders>
              <w:top w:val="single" w:sz="8" w:space="0" w:color="auto"/>
              <w:left w:val="single" w:sz="8" w:space="0" w:color="auto"/>
              <w:bottom w:val="single" w:sz="8" w:space="0" w:color="auto"/>
              <w:right w:val="single" w:sz="8" w:space="0" w:color="000000"/>
            </w:tcBorders>
            <w:vAlign w:val="center"/>
          </w:tcPr>
          <w:p w14:paraId="7AEC8E83" w14:textId="41DF5ADB" w:rsidR="00EE37AC" w:rsidRDefault="008A47E8" w:rsidP="00FC270F">
            <w:pPr>
              <w:rPr>
                <w:rFonts w:ascii="Arial" w:hAnsi="Arial" w:cs="Arial"/>
                <w:bCs/>
                <w:noProof/>
                <w:color w:val="FFFFFF" w:themeColor="background1"/>
                <w:sz w:val="20"/>
                <w:szCs w:val="20"/>
              </w:rPr>
            </w:pPr>
            <w:r w:rsidRPr="008A47E8">
              <w:rPr>
                <w:rFonts w:ascii="Arial" w:hAnsi="Arial" w:cs="Arial"/>
                <w:bCs/>
                <w:noProof/>
                <w:color w:val="FFFFFF" w:themeColor="background1"/>
                <w:sz w:val="20"/>
                <w:szCs w:val="20"/>
              </w:rPr>
              <w:drawing>
                <wp:inline distT="0" distB="0" distL="0" distR="0" wp14:anchorId="30AD5DB3" wp14:editId="42844F76">
                  <wp:extent cx="6457812" cy="4889070"/>
                  <wp:effectExtent l="0" t="0" r="635" b="6985"/>
                  <wp:docPr id="1311550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50971" name=""/>
                          <pic:cNvPicPr/>
                        </pic:nvPicPr>
                        <pic:blipFill>
                          <a:blip r:embed="rId9"/>
                          <a:stretch>
                            <a:fillRect/>
                          </a:stretch>
                        </pic:blipFill>
                        <pic:spPr>
                          <a:xfrm>
                            <a:off x="0" y="0"/>
                            <a:ext cx="6470001" cy="4898298"/>
                          </a:xfrm>
                          <a:prstGeom prst="rect">
                            <a:avLst/>
                          </a:prstGeom>
                        </pic:spPr>
                      </pic:pic>
                    </a:graphicData>
                  </a:graphic>
                </wp:inline>
              </w:drawing>
            </w:r>
          </w:p>
          <w:p w14:paraId="64D9E264" w14:textId="25613E9A" w:rsidR="00EE37AC" w:rsidRDefault="00EE37AC" w:rsidP="00FC270F">
            <w:pPr>
              <w:rPr>
                <w:rFonts w:ascii="Arial" w:hAnsi="Arial" w:cs="Arial"/>
                <w:b/>
              </w:rPr>
            </w:pPr>
          </w:p>
          <w:p w14:paraId="385CA084" w14:textId="1306944C" w:rsidR="00720F42" w:rsidRDefault="00720F42" w:rsidP="00FC270F">
            <w:pPr>
              <w:rPr>
                <w:rFonts w:ascii="Arial" w:hAnsi="Arial" w:cs="Arial"/>
                <w:bCs/>
                <w:noProof/>
                <w:color w:val="FFFFFF" w:themeColor="background1"/>
                <w:sz w:val="20"/>
                <w:szCs w:val="20"/>
              </w:rPr>
            </w:pPr>
          </w:p>
          <w:p w14:paraId="447AD2C2" w14:textId="6178F189" w:rsidR="00EE37AC" w:rsidRDefault="00EE37AC" w:rsidP="00FC270F">
            <w:pPr>
              <w:rPr>
                <w:rFonts w:ascii="Arial" w:hAnsi="Arial" w:cs="Arial"/>
                <w:bCs/>
                <w:noProof/>
                <w:color w:val="FFFFFF" w:themeColor="background1"/>
                <w:sz w:val="20"/>
                <w:szCs w:val="20"/>
              </w:rPr>
            </w:pPr>
          </w:p>
          <w:p w14:paraId="1D8CF080" w14:textId="3EDF1EB2" w:rsidR="00EE37AC" w:rsidRPr="004929E5" w:rsidRDefault="00EE37AC" w:rsidP="00FC270F">
            <w:pPr>
              <w:rPr>
                <w:rFonts w:ascii="Arial" w:hAnsi="Arial" w:cs="Arial"/>
                <w:b/>
                <w:bCs/>
                <w:color w:val="FFFFFF" w:themeColor="background1"/>
              </w:rPr>
            </w:pPr>
          </w:p>
        </w:tc>
      </w:tr>
    </w:tbl>
    <w:p w14:paraId="44B628E8" w14:textId="77777777" w:rsidR="00407AA3" w:rsidRDefault="00407AA3" w:rsidP="009B0837">
      <w:pPr>
        <w:rPr>
          <w:rFonts w:ascii="Arial" w:hAnsi="Arial" w:cs="Arial"/>
          <w:b/>
          <w:sz w:val="28"/>
          <w:szCs w:val="28"/>
        </w:rPr>
      </w:pPr>
    </w:p>
    <w:p w14:paraId="4DC9680C" w14:textId="77777777" w:rsidR="0052003D" w:rsidRDefault="0052003D" w:rsidP="00302A28">
      <w:pPr>
        <w:rPr>
          <w:rFonts w:ascii="Arial" w:hAnsi="Arial" w:cs="Arial"/>
          <w:b/>
          <w:sz w:val="22"/>
          <w:szCs w:val="22"/>
        </w:rPr>
      </w:pPr>
    </w:p>
    <w:p w14:paraId="76DBE461" w14:textId="77777777" w:rsidR="0052003D" w:rsidRDefault="0052003D" w:rsidP="00302A28">
      <w:pPr>
        <w:rPr>
          <w:rFonts w:ascii="Arial" w:hAnsi="Arial" w:cs="Arial"/>
          <w:b/>
          <w:sz w:val="22"/>
          <w:szCs w:val="22"/>
        </w:rPr>
      </w:pPr>
    </w:p>
    <w:p w14:paraId="50DEA4D4" w14:textId="77777777" w:rsidR="0052003D" w:rsidRDefault="0052003D" w:rsidP="00302A28">
      <w:pPr>
        <w:rPr>
          <w:rFonts w:ascii="Arial" w:hAnsi="Arial" w:cs="Arial"/>
          <w:b/>
          <w:sz w:val="22"/>
          <w:szCs w:val="22"/>
        </w:rPr>
      </w:pPr>
    </w:p>
    <w:p w14:paraId="54AB425E" w14:textId="77777777" w:rsidR="0052003D" w:rsidRDefault="0052003D" w:rsidP="00302A28">
      <w:pPr>
        <w:rPr>
          <w:rFonts w:ascii="Arial" w:hAnsi="Arial" w:cs="Arial"/>
          <w:b/>
          <w:sz w:val="22"/>
          <w:szCs w:val="22"/>
        </w:rPr>
      </w:pPr>
    </w:p>
    <w:p w14:paraId="1B72A2EA" w14:textId="77777777" w:rsidR="0052003D" w:rsidRDefault="0052003D" w:rsidP="00302A28">
      <w:pPr>
        <w:rPr>
          <w:rFonts w:ascii="Arial" w:hAnsi="Arial" w:cs="Arial"/>
          <w:b/>
          <w:sz w:val="22"/>
          <w:szCs w:val="22"/>
        </w:rPr>
      </w:pPr>
    </w:p>
    <w:p w14:paraId="1EB9D1E5" w14:textId="77777777" w:rsidR="0052003D" w:rsidRDefault="0052003D" w:rsidP="00302A28">
      <w:pPr>
        <w:rPr>
          <w:rFonts w:ascii="Arial" w:hAnsi="Arial" w:cs="Arial"/>
          <w:b/>
          <w:sz w:val="22"/>
          <w:szCs w:val="22"/>
        </w:rPr>
      </w:pPr>
    </w:p>
    <w:p w14:paraId="35A8ABEA" w14:textId="77777777" w:rsidR="0052003D" w:rsidRDefault="0052003D" w:rsidP="00302A28">
      <w:pPr>
        <w:rPr>
          <w:rFonts w:ascii="Arial" w:hAnsi="Arial" w:cs="Arial"/>
          <w:b/>
          <w:sz w:val="22"/>
          <w:szCs w:val="22"/>
        </w:rPr>
      </w:pPr>
    </w:p>
    <w:p w14:paraId="50FF498B" w14:textId="77777777" w:rsidR="0052003D" w:rsidRDefault="0052003D" w:rsidP="00302A28">
      <w:pPr>
        <w:rPr>
          <w:rFonts w:ascii="Arial" w:hAnsi="Arial" w:cs="Arial"/>
          <w:b/>
          <w:sz w:val="22"/>
          <w:szCs w:val="22"/>
        </w:rPr>
      </w:pPr>
    </w:p>
    <w:p w14:paraId="7FD26CA6" w14:textId="77777777" w:rsidR="0052003D" w:rsidRDefault="0052003D" w:rsidP="00302A28">
      <w:pPr>
        <w:rPr>
          <w:rFonts w:ascii="Arial" w:hAnsi="Arial" w:cs="Arial"/>
          <w:b/>
          <w:sz w:val="22"/>
          <w:szCs w:val="22"/>
        </w:rPr>
      </w:pPr>
    </w:p>
    <w:p w14:paraId="62E16448" w14:textId="77777777" w:rsidR="0052003D" w:rsidRDefault="0052003D" w:rsidP="00302A28">
      <w:pPr>
        <w:rPr>
          <w:rFonts w:ascii="Arial" w:hAnsi="Arial" w:cs="Arial"/>
          <w:b/>
          <w:sz w:val="22"/>
          <w:szCs w:val="22"/>
        </w:rPr>
      </w:pPr>
    </w:p>
    <w:p w14:paraId="1AACE47A" w14:textId="77777777" w:rsidR="0052003D" w:rsidRDefault="0052003D" w:rsidP="00302A28">
      <w:pPr>
        <w:rPr>
          <w:rFonts w:ascii="Arial" w:hAnsi="Arial" w:cs="Arial"/>
          <w:b/>
          <w:sz w:val="22"/>
          <w:szCs w:val="22"/>
        </w:rPr>
      </w:pPr>
    </w:p>
    <w:p w14:paraId="408259A0" w14:textId="77777777" w:rsidR="0052003D" w:rsidRDefault="0052003D" w:rsidP="00302A28">
      <w:pPr>
        <w:rPr>
          <w:rFonts w:ascii="Arial" w:hAnsi="Arial" w:cs="Arial"/>
          <w:b/>
          <w:sz w:val="22"/>
          <w:szCs w:val="22"/>
        </w:rPr>
      </w:pPr>
    </w:p>
    <w:p w14:paraId="39F6C620" w14:textId="77777777" w:rsidR="0052003D" w:rsidRDefault="0052003D" w:rsidP="00302A28">
      <w:pPr>
        <w:rPr>
          <w:rFonts w:ascii="Arial" w:hAnsi="Arial" w:cs="Arial"/>
          <w:b/>
          <w:sz w:val="22"/>
          <w:szCs w:val="22"/>
        </w:rPr>
      </w:pPr>
    </w:p>
    <w:p w14:paraId="79F564EB" w14:textId="77777777" w:rsidR="0052003D" w:rsidRDefault="0052003D" w:rsidP="00302A28">
      <w:pPr>
        <w:rPr>
          <w:rFonts w:ascii="Arial" w:hAnsi="Arial" w:cs="Arial"/>
          <w:b/>
          <w:sz w:val="22"/>
          <w:szCs w:val="22"/>
        </w:rPr>
      </w:pPr>
    </w:p>
    <w:p w14:paraId="2CF150E9" w14:textId="77777777" w:rsidR="0052003D" w:rsidRDefault="0052003D" w:rsidP="00302A28">
      <w:pPr>
        <w:rPr>
          <w:rFonts w:ascii="Arial" w:hAnsi="Arial" w:cs="Arial"/>
          <w:b/>
          <w:sz w:val="22"/>
          <w:szCs w:val="22"/>
        </w:rPr>
      </w:pPr>
    </w:p>
    <w:p w14:paraId="2F3CC2B8" w14:textId="77777777" w:rsidR="0052003D" w:rsidRDefault="0052003D" w:rsidP="00302A28">
      <w:pPr>
        <w:rPr>
          <w:rFonts w:ascii="Arial" w:hAnsi="Arial" w:cs="Arial"/>
          <w:b/>
          <w:sz w:val="22"/>
          <w:szCs w:val="22"/>
        </w:rPr>
      </w:pPr>
    </w:p>
    <w:p w14:paraId="25EF9A3A" w14:textId="77777777" w:rsidR="0052003D" w:rsidRDefault="0052003D" w:rsidP="00302A28">
      <w:pPr>
        <w:rPr>
          <w:rFonts w:ascii="Arial" w:hAnsi="Arial" w:cs="Arial"/>
          <w:b/>
          <w:sz w:val="22"/>
          <w:szCs w:val="22"/>
        </w:rPr>
      </w:pPr>
    </w:p>
    <w:p w14:paraId="34C19150" w14:textId="77777777" w:rsidR="0052003D" w:rsidRDefault="0052003D" w:rsidP="00302A28">
      <w:pPr>
        <w:rPr>
          <w:rFonts w:ascii="Arial" w:hAnsi="Arial" w:cs="Arial"/>
          <w:b/>
          <w:sz w:val="22"/>
          <w:szCs w:val="22"/>
        </w:rPr>
      </w:pPr>
    </w:p>
    <w:p w14:paraId="264043BF" w14:textId="77777777" w:rsidR="0052003D" w:rsidRDefault="0052003D" w:rsidP="00302A28">
      <w:pPr>
        <w:rPr>
          <w:rFonts w:ascii="Arial" w:hAnsi="Arial" w:cs="Arial"/>
          <w:b/>
          <w:sz w:val="22"/>
          <w:szCs w:val="22"/>
        </w:rPr>
      </w:pPr>
    </w:p>
    <w:p w14:paraId="15E03714" w14:textId="77777777" w:rsidR="0052003D" w:rsidRDefault="0052003D" w:rsidP="00302A28">
      <w:pPr>
        <w:rPr>
          <w:rFonts w:ascii="Arial" w:hAnsi="Arial" w:cs="Arial"/>
          <w:b/>
          <w:sz w:val="22"/>
          <w:szCs w:val="22"/>
        </w:rPr>
      </w:pPr>
    </w:p>
    <w:p w14:paraId="02E7F406" w14:textId="77777777" w:rsidR="0052003D" w:rsidRDefault="0052003D" w:rsidP="00302A28">
      <w:pPr>
        <w:rPr>
          <w:rFonts w:ascii="Arial" w:hAnsi="Arial" w:cs="Arial"/>
          <w:b/>
          <w:sz w:val="22"/>
          <w:szCs w:val="22"/>
        </w:rPr>
      </w:pPr>
    </w:p>
    <w:p w14:paraId="68480441" w14:textId="1789344B" w:rsidR="009B0837" w:rsidRPr="00B0397D" w:rsidRDefault="009B0837" w:rsidP="00302A28">
      <w:pPr>
        <w:rPr>
          <w:rFonts w:ascii="Arial" w:hAnsi="Arial" w:cs="Arial"/>
          <w:b/>
          <w:sz w:val="22"/>
          <w:szCs w:val="22"/>
          <w:lang w:eastAsia="en-US"/>
        </w:rPr>
      </w:pPr>
      <w:r w:rsidRPr="00B0397D">
        <w:rPr>
          <w:rFonts w:ascii="Arial" w:hAnsi="Arial" w:cs="Arial"/>
          <w:b/>
          <w:sz w:val="22"/>
          <w:szCs w:val="22"/>
        </w:rPr>
        <w:t xml:space="preserve">Person specification – </w:t>
      </w:r>
      <w:r w:rsidR="00EF2DC4">
        <w:rPr>
          <w:rFonts w:ascii="Arial" w:hAnsi="Arial" w:cs="Arial"/>
          <w:b/>
          <w:sz w:val="22"/>
          <w:szCs w:val="22"/>
        </w:rPr>
        <w:t xml:space="preserve">Head of Service </w:t>
      </w:r>
      <w:r w:rsidR="0063764C" w:rsidRPr="00B0397D">
        <w:rPr>
          <w:rFonts w:ascii="Arial" w:hAnsi="Arial" w:cs="Arial"/>
          <w:b/>
          <w:sz w:val="22"/>
          <w:szCs w:val="22"/>
        </w:rPr>
        <w:t xml:space="preserve">Licensing.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gridCol w:w="175"/>
      </w:tblGrid>
      <w:tr w:rsidR="009B0837" w:rsidRPr="002B0051" w14:paraId="2045F57A" w14:textId="77777777" w:rsidTr="001F035E">
        <w:trPr>
          <w:gridAfter w:val="1"/>
          <w:wAfter w:w="175" w:type="dxa"/>
        </w:trPr>
        <w:tc>
          <w:tcPr>
            <w:tcW w:w="2660" w:type="dxa"/>
          </w:tcPr>
          <w:p w14:paraId="59F630DB" w14:textId="77777777" w:rsidR="009B0837" w:rsidRDefault="009B0837" w:rsidP="001C25FA">
            <w:pPr>
              <w:rPr>
                <w:rFonts w:ascii="Arial" w:hAnsi="Arial" w:cs="Arial"/>
                <w:b/>
                <w:lang w:eastAsia="en-US"/>
              </w:rPr>
            </w:pPr>
          </w:p>
          <w:p w14:paraId="54BD2330" w14:textId="77777777" w:rsidR="009B0837" w:rsidRPr="002B0051" w:rsidRDefault="009B0837" w:rsidP="001C25FA">
            <w:pPr>
              <w:rPr>
                <w:rFonts w:ascii="Arial" w:hAnsi="Arial" w:cs="Arial"/>
                <w:b/>
                <w:lang w:eastAsia="en-US"/>
              </w:rPr>
            </w:pPr>
            <w:r w:rsidRPr="002B0051">
              <w:rPr>
                <w:rFonts w:ascii="Arial" w:hAnsi="Arial" w:cs="Arial"/>
                <w:b/>
                <w:lang w:eastAsia="en-US"/>
              </w:rPr>
              <w:t>Qualifications</w:t>
            </w:r>
          </w:p>
        </w:tc>
        <w:tc>
          <w:tcPr>
            <w:tcW w:w="6946" w:type="dxa"/>
          </w:tcPr>
          <w:p w14:paraId="0D6873D4" w14:textId="77777777" w:rsidR="00820C96" w:rsidRDefault="00820C96" w:rsidP="00C624C2">
            <w:pPr>
              <w:ind w:right="-6"/>
              <w:rPr>
                <w:rFonts w:ascii="Arial" w:hAnsi="Arial" w:cs="Arial"/>
              </w:rPr>
            </w:pPr>
          </w:p>
          <w:p w14:paraId="4F162DFA" w14:textId="6A1838A5" w:rsidR="006E4BA8" w:rsidRDefault="00C624C2" w:rsidP="000E4283">
            <w:pPr>
              <w:ind w:right="-6"/>
              <w:rPr>
                <w:rFonts w:ascii="Arial" w:hAnsi="Arial" w:cs="Arial"/>
                <w:sz w:val="22"/>
                <w:szCs w:val="22"/>
              </w:rPr>
            </w:pPr>
            <w:r w:rsidRPr="000E4283">
              <w:rPr>
                <w:rFonts w:ascii="Arial" w:hAnsi="Arial" w:cs="Arial"/>
                <w:sz w:val="22"/>
                <w:szCs w:val="22"/>
              </w:rPr>
              <w:t xml:space="preserve">Degree or </w:t>
            </w:r>
            <w:r w:rsidR="000D7761" w:rsidRPr="000E4283">
              <w:rPr>
                <w:rFonts w:ascii="Arial" w:hAnsi="Arial" w:cs="Arial"/>
                <w:sz w:val="22"/>
                <w:szCs w:val="22"/>
              </w:rPr>
              <w:t>Extensive demonstrable</w:t>
            </w:r>
            <w:r w:rsidRPr="000E4283">
              <w:rPr>
                <w:rFonts w:ascii="Arial" w:hAnsi="Arial" w:cs="Arial"/>
                <w:sz w:val="22"/>
                <w:szCs w:val="22"/>
              </w:rPr>
              <w:t xml:space="preserve"> evidence of operating in the </w:t>
            </w:r>
            <w:r w:rsidR="00EF2DC4">
              <w:rPr>
                <w:rFonts w:ascii="Arial" w:hAnsi="Arial" w:cs="Arial"/>
                <w:sz w:val="22"/>
                <w:szCs w:val="22"/>
              </w:rPr>
              <w:t>Licensing</w:t>
            </w:r>
            <w:r w:rsidR="004E2901">
              <w:rPr>
                <w:rFonts w:ascii="Arial" w:hAnsi="Arial" w:cs="Arial"/>
                <w:sz w:val="22"/>
                <w:szCs w:val="22"/>
              </w:rPr>
              <w:t xml:space="preserve"> or related</w:t>
            </w:r>
            <w:r w:rsidR="00EF2DC4">
              <w:rPr>
                <w:rFonts w:ascii="Arial" w:hAnsi="Arial" w:cs="Arial"/>
                <w:sz w:val="22"/>
                <w:szCs w:val="22"/>
              </w:rPr>
              <w:t xml:space="preserve"> </w:t>
            </w:r>
            <w:r w:rsidRPr="000E4283">
              <w:rPr>
                <w:rFonts w:ascii="Arial" w:hAnsi="Arial" w:cs="Arial"/>
                <w:sz w:val="22"/>
                <w:szCs w:val="22"/>
              </w:rPr>
              <w:t>profession</w:t>
            </w:r>
            <w:r w:rsidR="004E2901">
              <w:rPr>
                <w:rFonts w:ascii="Arial" w:hAnsi="Arial" w:cs="Arial"/>
                <w:sz w:val="22"/>
                <w:szCs w:val="22"/>
              </w:rPr>
              <w:t>al field</w:t>
            </w:r>
            <w:r w:rsidRPr="000E4283">
              <w:rPr>
                <w:rFonts w:ascii="Arial" w:hAnsi="Arial" w:cs="Arial"/>
                <w:sz w:val="22"/>
                <w:szCs w:val="22"/>
              </w:rPr>
              <w:t xml:space="preserve"> at a senior level.</w:t>
            </w:r>
          </w:p>
          <w:p w14:paraId="0DB2D299" w14:textId="2D5765DF" w:rsidR="000E4283" w:rsidRPr="002B0051" w:rsidRDefault="000E4283" w:rsidP="000E4283">
            <w:pPr>
              <w:ind w:right="-6"/>
              <w:rPr>
                <w:rFonts w:ascii="Arial" w:hAnsi="Arial" w:cs="Arial"/>
                <w:lang w:eastAsia="en-US"/>
              </w:rPr>
            </w:pPr>
          </w:p>
        </w:tc>
      </w:tr>
      <w:tr w:rsidR="00C624C2" w:rsidRPr="002B0051" w14:paraId="47E0B8E4" w14:textId="77777777" w:rsidTr="001F035E">
        <w:trPr>
          <w:gridAfter w:val="1"/>
          <w:wAfter w:w="175" w:type="dxa"/>
        </w:trPr>
        <w:tc>
          <w:tcPr>
            <w:tcW w:w="2660" w:type="dxa"/>
          </w:tcPr>
          <w:p w14:paraId="5253D1D1" w14:textId="77777777" w:rsidR="00C624C2" w:rsidRDefault="00C624C2" w:rsidP="00C624C2">
            <w:pPr>
              <w:rPr>
                <w:rFonts w:ascii="Arial" w:hAnsi="Arial" w:cs="Arial"/>
                <w:b/>
                <w:lang w:eastAsia="en-US"/>
              </w:rPr>
            </w:pPr>
            <w:r w:rsidRPr="002A5B1C">
              <w:rPr>
                <w:rFonts w:ascii="Arial" w:hAnsi="Arial" w:cs="Arial"/>
                <w:b/>
                <w:lang w:eastAsia="en-US"/>
              </w:rPr>
              <w:t xml:space="preserve">Knowledge and </w:t>
            </w:r>
          </w:p>
          <w:p w14:paraId="56B0AD74" w14:textId="67F8C805" w:rsidR="00C624C2" w:rsidRPr="002A5B1C" w:rsidRDefault="00C624C2" w:rsidP="00C624C2">
            <w:pPr>
              <w:rPr>
                <w:rFonts w:ascii="Arial" w:hAnsi="Arial" w:cs="Arial"/>
                <w:b/>
                <w:lang w:eastAsia="en-US"/>
              </w:rPr>
            </w:pPr>
            <w:r>
              <w:rPr>
                <w:rFonts w:ascii="Arial" w:hAnsi="Arial" w:cs="Arial"/>
                <w:b/>
                <w:lang w:eastAsia="en-US"/>
              </w:rPr>
              <w:t>experience</w:t>
            </w:r>
          </w:p>
        </w:tc>
        <w:tc>
          <w:tcPr>
            <w:tcW w:w="6946" w:type="dxa"/>
          </w:tcPr>
          <w:p w14:paraId="6F91FB4A" w14:textId="7B304615" w:rsidR="00C624C2" w:rsidRPr="00820C96" w:rsidRDefault="00C624C2" w:rsidP="00820C96">
            <w:pPr>
              <w:spacing w:before="100" w:beforeAutospacing="1" w:after="100" w:afterAutospacing="1"/>
              <w:jc w:val="both"/>
              <w:rPr>
                <w:rFonts w:ascii="Arial" w:hAnsi="Arial" w:cs="Arial"/>
                <w:sz w:val="22"/>
                <w:szCs w:val="22"/>
              </w:rPr>
            </w:pPr>
            <w:r w:rsidRPr="00820C96">
              <w:rPr>
                <w:rFonts w:ascii="Arial" w:hAnsi="Arial" w:cs="Arial"/>
                <w:sz w:val="22"/>
                <w:szCs w:val="22"/>
              </w:rPr>
              <w:t xml:space="preserve">The applicant is required to provide evidence of having previously spoken fluently to members of the public </w:t>
            </w:r>
            <w:proofErr w:type="gramStart"/>
            <w:r w:rsidRPr="00820C96">
              <w:rPr>
                <w:rFonts w:ascii="Arial" w:hAnsi="Arial" w:cs="Arial"/>
                <w:sz w:val="22"/>
                <w:szCs w:val="22"/>
              </w:rPr>
              <w:t>in order to</w:t>
            </w:r>
            <w:proofErr w:type="gramEnd"/>
            <w:r w:rsidRPr="00820C96">
              <w:rPr>
                <w:rFonts w:ascii="Arial" w:hAnsi="Arial" w:cs="Arial"/>
                <w:sz w:val="22"/>
                <w:szCs w:val="22"/>
              </w:rPr>
              <w:t xml:space="preserve"> meet the advanced threshold standard outlined under Special Knowledge above.  </w:t>
            </w:r>
          </w:p>
          <w:p w14:paraId="2AABF13A" w14:textId="2E324E16" w:rsidR="00C624C2" w:rsidRPr="00820C96" w:rsidRDefault="00C624C2" w:rsidP="00820C96">
            <w:pPr>
              <w:spacing w:before="100" w:beforeAutospacing="1" w:after="100" w:afterAutospacing="1"/>
              <w:jc w:val="both"/>
              <w:rPr>
                <w:rFonts w:ascii="Arial" w:hAnsi="Arial" w:cs="Arial"/>
                <w:sz w:val="22"/>
                <w:szCs w:val="22"/>
              </w:rPr>
            </w:pPr>
            <w:r w:rsidRPr="00820C96">
              <w:rPr>
                <w:rFonts w:ascii="Arial" w:hAnsi="Arial" w:cs="Arial"/>
                <w:sz w:val="22"/>
                <w:szCs w:val="22"/>
              </w:rPr>
              <w:t>Experience of managing a diverse range of teams and the ability to adapt and employ differing management styles to achieve the desired results with Team Managers.</w:t>
            </w:r>
          </w:p>
          <w:p w14:paraId="52E7A841" w14:textId="579C1D6A" w:rsidR="00C624C2" w:rsidRPr="00820C96" w:rsidRDefault="00927E46" w:rsidP="00820C96">
            <w:pPr>
              <w:ind w:right="-6"/>
              <w:jc w:val="both"/>
              <w:rPr>
                <w:rFonts w:ascii="Arial" w:hAnsi="Arial" w:cs="Arial"/>
                <w:sz w:val="22"/>
                <w:szCs w:val="22"/>
              </w:rPr>
            </w:pPr>
            <w:r w:rsidRPr="00820C96">
              <w:rPr>
                <w:rFonts w:ascii="Arial" w:hAnsi="Arial" w:cs="Arial"/>
                <w:sz w:val="22"/>
                <w:szCs w:val="22"/>
              </w:rPr>
              <w:t>Extensive experience in</w:t>
            </w:r>
            <w:r w:rsidR="00C624C2" w:rsidRPr="00820C96">
              <w:rPr>
                <w:rFonts w:ascii="Arial" w:hAnsi="Arial" w:cs="Arial"/>
                <w:sz w:val="22"/>
                <w:szCs w:val="22"/>
              </w:rPr>
              <w:t xml:space="preserve"> managing a regulatory operational field which includes management </w:t>
            </w:r>
            <w:r w:rsidRPr="00820C96">
              <w:rPr>
                <w:rFonts w:ascii="Arial" w:hAnsi="Arial" w:cs="Arial"/>
                <w:sz w:val="22"/>
                <w:szCs w:val="22"/>
              </w:rPr>
              <w:t>experience, financial management and accountability of service budget.</w:t>
            </w:r>
          </w:p>
          <w:p w14:paraId="0AF38545" w14:textId="77777777" w:rsidR="00927E46" w:rsidRPr="00820C96" w:rsidRDefault="00927E46" w:rsidP="00820C96">
            <w:pPr>
              <w:ind w:right="-6"/>
              <w:jc w:val="both"/>
              <w:rPr>
                <w:rFonts w:ascii="Arial" w:hAnsi="Arial" w:cs="Arial"/>
                <w:sz w:val="22"/>
                <w:szCs w:val="22"/>
              </w:rPr>
            </w:pPr>
          </w:p>
          <w:p w14:paraId="1C2EAC44" w14:textId="77777777" w:rsidR="00C624C2" w:rsidRPr="00820C96" w:rsidRDefault="00C624C2" w:rsidP="00820C96">
            <w:pPr>
              <w:ind w:right="-6"/>
              <w:jc w:val="both"/>
              <w:rPr>
                <w:rFonts w:ascii="Arial" w:hAnsi="Arial" w:cs="Arial"/>
                <w:sz w:val="22"/>
                <w:szCs w:val="22"/>
              </w:rPr>
            </w:pPr>
            <w:r w:rsidRPr="00820C96">
              <w:rPr>
                <w:rFonts w:ascii="Arial" w:hAnsi="Arial" w:cs="Arial"/>
                <w:sz w:val="22"/>
                <w:szCs w:val="22"/>
              </w:rPr>
              <w:t>Significant experience of interpreting and applying the law relating a regulated service.</w:t>
            </w:r>
          </w:p>
          <w:p w14:paraId="7E4933AB" w14:textId="77777777" w:rsidR="00927E46" w:rsidRPr="00820C96" w:rsidRDefault="00927E46" w:rsidP="00820C96">
            <w:pPr>
              <w:ind w:right="-6"/>
              <w:jc w:val="both"/>
              <w:rPr>
                <w:rFonts w:ascii="Arial" w:hAnsi="Arial" w:cs="Arial"/>
                <w:sz w:val="22"/>
                <w:szCs w:val="22"/>
              </w:rPr>
            </w:pPr>
          </w:p>
          <w:p w14:paraId="459380B3" w14:textId="77777777" w:rsidR="00C624C2" w:rsidRPr="00820C96" w:rsidRDefault="00C624C2" w:rsidP="00820C96">
            <w:pPr>
              <w:ind w:right="-6"/>
              <w:jc w:val="both"/>
              <w:rPr>
                <w:rFonts w:ascii="Arial" w:hAnsi="Arial" w:cs="Arial"/>
                <w:sz w:val="22"/>
                <w:szCs w:val="22"/>
              </w:rPr>
            </w:pPr>
            <w:r w:rsidRPr="00820C96">
              <w:rPr>
                <w:rFonts w:ascii="Arial" w:hAnsi="Arial" w:cs="Arial"/>
                <w:sz w:val="22"/>
                <w:szCs w:val="22"/>
              </w:rPr>
              <w:t>Experience of procurement and customer service management and ensuring standards and performance are met.</w:t>
            </w:r>
          </w:p>
          <w:p w14:paraId="699314CA" w14:textId="77777777" w:rsidR="00927E46" w:rsidRPr="00820C96" w:rsidRDefault="00927E46" w:rsidP="00820C96">
            <w:pPr>
              <w:ind w:right="-6"/>
              <w:jc w:val="both"/>
              <w:rPr>
                <w:rFonts w:ascii="Arial" w:hAnsi="Arial" w:cs="Arial"/>
                <w:sz w:val="22"/>
                <w:szCs w:val="22"/>
              </w:rPr>
            </w:pPr>
          </w:p>
          <w:p w14:paraId="2733D4F9" w14:textId="0ECA4D49" w:rsidR="00820C96" w:rsidRPr="00820C96" w:rsidRDefault="00927E46" w:rsidP="00820C96">
            <w:pPr>
              <w:ind w:right="-6"/>
              <w:jc w:val="both"/>
              <w:rPr>
                <w:rFonts w:ascii="Arial" w:hAnsi="Arial" w:cs="Arial"/>
                <w:sz w:val="22"/>
                <w:szCs w:val="22"/>
              </w:rPr>
            </w:pPr>
            <w:r w:rsidRPr="00820C96">
              <w:rPr>
                <w:rFonts w:ascii="Arial" w:hAnsi="Arial" w:cs="Arial"/>
                <w:sz w:val="22"/>
                <w:szCs w:val="22"/>
              </w:rPr>
              <w:t>Experience of m</w:t>
            </w:r>
            <w:r w:rsidR="00C624C2" w:rsidRPr="00820C96">
              <w:rPr>
                <w:rFonts w:ascii="Arial" w:hAnsi="Arial" w:cs="Arial"/>
                <w:sz w:val="22"/>
                <w:szCs w:val="22"/>
              </w:rPr>
              <w:t>aking managerial decisions in relation to business growth</w:t>
            </w:r>
            <w:r w:rsidRPr="00820C96">
              <w:rPr>
                <w:rFonts w:ascii="Arial" w:hAnsi="Arial" w:cs="Arial"/>
                <w:sz w:val="22"/>
                <w:szCs w:val="22"/>
              </w:rPr>
              <w:t xml:space="preserve"> with c</w:t>
            </w:r>
            <w:r w:rsidR="00C624C2" w:rsidRPr="00820C96">
              <w:rPr>
                <w:rFonts w:ascii="Arial" w:hAnsi="Arial" w:cs="Arial"/>
                <w:sz w:val="22"/>
                <w:szCs w:val="22"/>
              </w:rPr>
              <w:t>ollaborative leadership skills and the ability to deputise for the Assistant Director in own area of responsibility.</w:t>
            </w:r>
          </w:p>
          <w:p w14:paraId="66E9163D" w14:textId="77777777" w:rsidR="00927E46" w:rsidRPr="00820C96" w:rsidRDefault="0082624E" w:rsidP="00820C96">
            <w:pPr>
              <w:spacing w:before="100" w:beforeAutospacing="1" w:after="100" w:afterAutospacing="1"/>
              <w:jc w:val="both"/>
              <w:rPr>
                <w:rFonts w:ascii="Arial" w:hAnsi="Arial" w:cs="Arial"/>
                <w:color w:val="333333"/>
                <w:sz w:val="22"/>
                <w:szCs w:val="22"/>
              </w:rPr>
            </w:pPr>
            <w:r w:rsidRPr="00820C96">
              <w:rPr>
                <w:rFonts w:ascii="Arial" w:hAnsi="Arial" w:cs="Arial"/>
                <w:color w:val="333333"/>
                <w:sz w:val="22"/>
                <w:szCs w:val="22"/>
              </w:rPr>
              <w:t xml:space="preserve">Have excellent communication skills </w:t>
            </w:r>
            <w:r w:rsidR="00927E46" w:rsidRPr="00820C96">
              <w:rPr>
                <w:rFonts w:ascii="Arial" w:hAnsi="Arial" w:cs="Arial"/>
                <w:color w:val="333333"/>
                <w:sz w:val="22"/>
                <w:szCs w:val="22"/>
              </w:rPr>
              <w:t>to work with</w:t>
            </w:r>
            <w:r w:rsidRPr="00820C96">
              <w:rPr>
                <w:rFonts w:ascii="Arial" w:hAnsi="Arial" w:cs="Arial"/>
                <w:color w:val="333333"/>
                <w:sz w:val="22"/>
                <w:szCs w:val="22"/>
              </w:rPr>
              <w:t xml:space="preserve"> the general public and will need to be confident in ability to deal with a wide range of stakeholders and difficult situations with the need to convey complex detailed information.</w:t>
            </w:r>
          </w:p>
          <w:p w14:paraId="0EF2ADD9" w14:textId="19EAD492" w:rsidR="0082624E" w:rsidRPr="00820C96" w:rsidRDefault="00820C96" w:rsidP="00820C96">
            <w:pPr>
              <w:spacing w:before="100" w:beforeAutospacing="1" w:after="100" w:afterAutospacing="1"/>
              <w:jc w:val="both"/>
              <w:rPr>
                <w:rFonts w:ascii="Arial" w:hAnsi="Arial" w:cs="Arial"/>
                <w:color w:val="333333"/>
                <w:sz w:val="22"/>
                <w:szCs w:val="22"/>
              </w:rPr>
            </w:pPr>
            <w:r w:rsidRPr="00820C96">
              <w:rPr>
                <w:rFonts w:ascii="Arial" w:hAnsi="Arial" w:cs="Arial"/>
                <w:color w:val="333333"/>
                <w:sz w:val="22"/>
                <w:szCs w:val="22"/>
              </w:rPr>
              <w:t>Ability to</w:t>
            </w:r>
            <w:r w:rsidR="00927E46" w:rsidRPr="00820C96">
              <w:rPr>
                <w:rFonts w:ascii="Arial" w:hAnsi="Arial" w:cs="Arial"/>
                <w:color w:val="333333"/>
                <w:sz w:val="22"/>
                <w:szCs w:val="22"/>
              </w:rPr>
              <w:t xml:space="preserve"> </w:t>
            </w:r>
            <w:r w:rsidR="0082624E" w:rsidRPr="00820C96">
              <w:rPr>
                <w:rFonts w:ascii="Arial" w:hAnsi="Arial" w:cs="Arial"/>
                <w:color w:val="333333"/>
                <w:sz w:val="22"/>
                <w:szCs w:val="22"/>
              </w:rPr>
              <w:t>develop policies and procedures and lead the teams to achieve good practise in relation to enforcement activities, including investigation and prosecution.</w:t>
            </w:r>
          </w:p>
          <w:p w14:paraId="7C2D4154" w14:textId="7BB0C99B" w:rsidR="0082624E" w:rsidRPr="00820C96" w:rsidRDefault="00820C96" w:rsidP="00820C96">
            <w:pPr>
              <w:spacing w:before="100" w:beforeAutospacing="1" w:after="100" w:afterAutospacing="1"/>
              <w:jc w:val="both"/>
              <w:rPr>
                <w:rFonts w:ascii="Arial" w:hAnsi="Arial" w:cs="Arial"/>
                <w:color w:val="333333"/>
                <w:sz w:val="22"/>
                <w:szCs w:val="22"/>
              </w:rPr>
            </w:pPr>
            <w:r w:rsidRPr="00820C96">
              <w:rPr>
                <w:rFonts w:ascii="Arial" w:hAnsi="Arial" w:cs="Arial"/>
                <w:color w:val="333333"/>
                <w:sz w:val="22"/>
                <w:szCs w:val="22"/>
              </w:rPr>
              <w:t>Understanding to p</w:t>
            </w:r>
            <w:r w:rsidR="0082624E" w:rsidRPr="00820C96">
              <w:rPr>
                <w:rFonts w:ascii="Arial" w:hAnsi="Arial" w:cs="Arial"/>
                <w:color w:val="333333"/>
                <w:sz w:val="22"/>
                <w:szCs w:val="22"/>
              </w:rPr>
              <w:t xml:space="preserve">repare and present formal and informal reports to all levels of management and to relevant committees </w:t>
            </w:r>
            <w:r w:rsidRPr="00820C96">
              <w:rPr>
                <w:rFonts w:ascii="Arial" w:hAnsi="Arial" w:cs="Arial"/>
                <w:color w:val="333333"/>
                <w:sz w:val="22"/>
                <w:szCs w:val="22"/>
              </w:rPr>
              <w:t xml:space="preserve">and to </w:t>
            </w:r>
            <w:r w:rsidR="0082624E" w:rsidRPr="00820C96">
              <w:rPr>
                <w:rFonts w:ascii="Arial" w:hAnsi="Arial" w:cs="Arial"/>
                <w:color w:val="333333"/>
                <w:sz w:val="22"/>
                <w:szCs w:val="22"/>
              </w:rPr>
              <w:t xml:space="preserve"> lead on the agenda for licencing committees work with </w:t>
            </w:r>
            <w:r w:rsidRPr="00820C96">
              <w:rPr>
                <w:rFonts w:ascii="Arial" w:hAnsi="Arial" w:cs="Arial"/>
                <w:color w:val="333333"/>
                <w:sz w:val="22"/>
                <w:szCs w:val="22"/>
              </w:rPr>
              <w:t>stakeholders</w:t>
            </w:r>
            <w:r w:rsidR="0082624E" w:rsidRPr="00820C96">
              <w:rPr>
                <w:rFonts w:ascii="Arial" w:hAnsi="Arial" w:cs="Arial"/>
                <w:color w:val="333333"/>
                <w:sz w:val="22"/>
                <w:szCs w:val="22"/>
              </w:rPr>
              <w:t xml:space="preserve"> including the chair of the licencing committees.</w:t>
            </w:r>
          </w:p>
          <w:p w14:paraId="7C9FB13E" w14:textId="71EE35E9" w:rsidR="000D7761" w:rsidRPr="00820C96" w:rsidRDefault="00820C96" w:rsidP="00820C96">
            <w:pPr>
              <w:jc w:val="both"/>
              <w:rPr>
                <w:rFonts w:ascii="Arial" w:hAnsi="Arial" w:cs="Arial"/>
                <w:sz w:val="22"/>
                <w:szCs w:val="22"/>
              </w:rPr>
            </w:pPr>
            <w:r w:rsidRPr="00820C96">
              <w:rPr>
                <w:rFonts w:ascii="Arial" w:hAnsi="Arial" w:cs="Arial"/>
                <w:sz w:val="22"/>
                <w:szCs w:val="22"/>
              </w:rPr>
              <w:t>Understanding and experience of t</w:t>
            </w:r>
            <w:r w:rsidR="0082624E" w:rsidRPr="00820C96">
              <w:rPr>
                <w:rFonts w:ascii="Arial" w:hAnsi="Arial" w:cs="Arial"/>
                <w:sz w:val="22"/>
                <w:szCs w:val="22"/>
              </w:rPr>
              <w:t>he fine</w:t>
            </w:r>
            <w:r w:rsidRPr="00820C96">
              <w:rPr>
                <w:rFonts w:ascii="Arial" w:hAnsi="Arial" w:cs="Arial"/>
                <w:sz w:val="22"/>
                <w:szCs w:val="22"/>
              </w:rPr>
              <w:t>r</w:t>
            </w:r>
            <w:r w:rsidR="0082624E" w:rsidRPr="00820C96">
              <w:rPr>
                <w:rFonts w:ascii="Arial" w:hAnsi="Arial" w:cs="Arial"/>
                <w:sz w:val="22"/>
                <w:szCs w:val="22"/>
              </w:rPr>
              <w:t xml:space="preserve"> financial aspects of the role</w:t>
            </w:r>
            <w:r w:rsidRPr="00820C96">
              <w:rPr>
                <w:rFonts w:ascii="Arial" w:hAnsi="Arial" w:cs="Arial"/>
                <w:sz w:val="22"/>
                <w:szCs w:val="22"/>
              </w:rPr>
              <w:t xml:space="preserve">, regarding the </w:t>
            </w:r>
            <w:r w:rsidR="0082624E" w:rsidRPr="00820C96">
              <w:rPr>
                <w:rFonts w:ascii="Arial" w:hAnsi="Arial" w:cs="Arial"/>
                <w:sz w:val="22"/>
                <w:szCs w:val="22"/>
              </w:rPr>
              <w:t xml:space="preserve">varying legislation and associated policies </w:t>
            </w:r>
            <w:r w:rsidRPr="00820C96">
              <w:rPr>
                <w:rFonts w:ascii="Arial" w:hAnsi="Arial" w:cs="Arial"/>
                <w:sz w:val="22"/>
                <w:szCs w:val="22"/>
              </w:rPr>
              <w:t xml:space="preserve">and the </w:t>
            </w:r>
            <w:r w:rsidR="0082624E" w:rsidRPr="00820C96">
              <w:rPr>
                <w:rFonts w:ascii="Arial" w:hAnsi="Arial" w:cs="Arial"/>
                <w:sz w:val="22"/>
                <w:szCs w:val="22"/>
              </w:rPr>
              <w:t xml:space="preserve"> specific guidance which needs to be considered when setting fees. </w:t>
            </w:r>
          </w:p>
          <w:p w14:paraId="10ED02BF" w14:textId="719A16AF" w:rsidR="000D7761" w:rsidRPr="00820C96" w:rsidRDefault="000D7761" w:rsidP="00820C96">
            <w:pPr>
              <w:spacing w:before="100" w:beforeAutospacing="1" w:after="100" w:afterAutospacing="1"/>
              <w:jc w:val="both"/>
              <w:rPr>
                <w:rFonts w:ascii="Arial" w:hAnsi="Arial" w:cs="Arial"/>
                <w:sz w:val="22"/>
                <w:szCs w:val="22"/>
              </w:rPr>
            </w:pPr>
            <w:r w:rsidRPr="00820C96">
              <w:rPr>
                <w:rFonts w:ascii="Arial" w:hAnsi="Arial" w:cs="Arial"/>
                <w:sz w:val="22"/>
                <w:szCs w:val="22"/>
              </w:rPr>
              <w:t xml:space="preserve">The post holder must have the ability to be able to provide detailed advice and guidance to senior management and elected members, </w:t>
            </w:r>
            <w:r w:rsidRPr="00820C96">
              <w:rPr>
                <w:rFonts w:ascii="Arial" w:hAnsi="Arial" w:cs="Arial"/>
                <w:sz w:val="22"/>
                <w:szCs w:val="22"/>
              </w:rPr>
              <w:lastRenderedPageBreak/>
              <w:t xml:space="preserve">the public and other stakeholders, in order to avoid </w:t>
            </w:r>
            <w:r w:rsidR="00820C96" w:rsidRPr="00820C96">
              <w:rPr>
                <w:rFonts w:ascii="Arial" w:hAnsi="Arial" w:cs="Arial"/>
                <w:sz w:val="22"/>
                <w:szCs w:val="22"/>
              </w:rPr>
              <w:t>reputational</w:t>
            </w:r>
            <w:r w:rsidRPr="00820C96">
              <w:rPr>
                <w:rFonts w:ascii="Arial" w:hAnsi="Arial" w:cs="Arial"/>
                <w:sz w:val="22"/>
                <w:szCs w:val="22"/>
              </w:rPr>
              <w:t xml:space="preserve"> damage to the Council</w:t>
            </w:r>
          </w:p>
          <w:p w14:paraId="169E098A" w14:textId="13116074" w:rsidR="0082624E" w:rsidRPr="002C3DA5" w:rsidRDefault="00820C96" w:rsidP="0052003D">
            <w:pPr>
              <w:ind w:right="-6"/>
              <w:jc w:val="both"/>
              <w:rPr>
                <w:rFonts w:ascii="Arial" w:hAnsi="Arial" w:cs="Arial"/>
                <w:lang w:eastAsia="en-US"/>
              </w:rPr>
            </w:pPr>
            <w:r w:rsidRPr="00820C96">
              <w:rPr>
                <w:rFonts w:ascii="Arial" w:hAnsi="Arial" w:cs="Arial"/>
                <w:sz w:val="22"/>
                <w:szCs w:val="22"/>
              </w:rPr>
              <w:t xml:space="preserve">Evidence of being a creative and innovative thinker, to support plans and restructuring </w:t>
            </w:r>
            <w:proofErr w:type="gramStart"/>
            <w:r w:rsidRPr="00820C96">
              <w:rPr>
                <w:rFonts w:ascii="Arial" w:hAnsi="Arial" w:cs="Arial"/>
                <w:sz w:val="22"/>
                <w:szCs w:val="22"/>
              </w:rPr>
              <w:t>as a result of</w:t>
            </w:r>
            <w:proofErr w:type="gramEnd"/>
            <w:r w:rsidRPr="00820C96">
              <w:rPr>
                <w:rFonts w:ascii="Arial" w:hAnsi="Arial" w:cs="Arial"/>
                <w:sz w:val="22"/>
                <w:szCs w:val="22"/>
              </w:rPr>
              <w:t xml:space="preserve"> external pressures whilst maintaining the best service possible </w:t>
            </w:r>
          </w:p>
        </w:tc>
      </w:tr>
      <w:tr w:rsidR="004343C4" w:rsidRPr="00B0397D" w14:paraId="1D8711CA" w14:textId="77777777" w:rsidTr="001F035E">
        <w:tblPrEx>
          <w:shd w:val="clear" w:color="auto" w:fill="FFFFFF"/>
          <w:tblLook w:val="01E0" w:firstRow="1" w:lastRow="1" w:firstColumn="1" w:lastColumn="1" w:noHBand="0" w:noVBand="0"/>
        </w:tblPrEx>
        <w:tc>
          <w:tcPr>
            <w:tcW w:w="9781" w:type="dxa"/>
            <w:gridSpan w:val="3"/>
            <w:shd w:val="clear" w:color="auto" w:fill="C0C0C0"/>
          </w:tcPr>
          <w:p w14:paraId="02E6B828" w14:textId="77777777" w:rsidR="004343C4" w:rsidRPr="00B0397D" w:rsidRDefault="004343C4" w:rsidP="00A845FF">
            <w:pPr>
              <w:ind w:right="-874"/>
              <w:rPr>
                <w:rFonts w:ascii="Arial" w:hAnsi="Arial" w:cs="Arial"/>
                <w:b/>
                <w:sz w:val="22"/>
                <w:szCs w:val="22"/>
              </w:rPr>
            </w:pPr>
            <w:r w:rsidRPr="00B0397D">
              <w:rPr>
                <w:rFonts w:ascii="Arial" w:hAnsi="Arial" w:cs="Arial"/>
                <w:b/>
                <w:sz w:val="22"/>
                <w:szCs w:val="22"/>
              </w:rPr>
              <w:lastRenderedPageBreak/>
              <w:t xml:space="preserve">Core Employee competencies at manager level to be used at the interview stage. </w:t>
            </w:r>
          </w:p>
          <w:p w14:paraId="68339279" w14:textId="77777777" w:rsidR="004343C4" w:rsidRPr="00B0397D" w:rsidRDefault="004343C4" w:rsidP="00A845FF">
            <w:pPr>
              <w:ind w:right="-874"/>
              <w:rPr>
                <w:rFonts w:ascii="Arial" w:hAnsi="Arial" w:cs="Arial"/>
                <w:b/>
                <w:color w:val="FF0000"/>
                <w:sz w:val="22"/>
                <w:szCs w:val="22"/>
              </w:rPr>
            </w:pPr>
          </w:p>
        </w:tc>
      </w:tr>
      <w:tr w:rsidR="004343C4" w:rsidRPr="00B0397D" w14:paraId="0B9ED577" w14:textId="77777777" w:rsidTr="001F035E">
        <w:tblPrEx>
          <w:shd w:val="clear" w:color="auto" w:fill="FFFFFF"/>
          <w:tblLook w:val="01E0" w:firstRow="1" w:lastRow="1" w:firstColumn="1" w:lastColumn="1" w:noHBand="0" w:noVBand="0"/>
        </w:tblPrEx>
        <w:tc>
          <w:tcPr>
            <w:tcW w:w="9781" w:type="dxa"/>
            <w:gridSpan w:val="3"/>
            <w:shd w:val="clear" w:color="auto" w:fill="FFFFFF"/>
          </w:tcPr>
          <w:p w14:paraId="61C23717" w14:textId="77777777" w:rsidR="004343C4" w:rsidRPr="00B0397D" w:rsidRDefault="004343C4" w:rsidP="00A845FF">
            <w:pPr>
              <w:ind w:right="-874"/>
              <w:rPr>
                <w:rFonts w:ascii="Arial" w:hAnsi="Arial" w:cs="Arial"/>
                <w:sz w:val="22"/>
                <w:szCs w:val="22"/>
              </w:rPr>
            </w:pPr>
            <w:r w:rsidRPr="00B0397D">
              <w:rPr>
                <w:rFonts w:ascii="Arial" w:hAnsi="Arial" w:cs="Arial"/>
                <w:b/>
                <w:sz w:val="22"/>
                <w:szCs w:val="22"/>
              </w:rPr>
              <w:t xml:space="preserve">Carries Out Performance Management </w:t>
            </w:r>
            <w:r w:rsidRPr="00B0397D">
              <w:rPr>
                <w:rFonts w:ascii="Arial" w:hAnsi="Arial" w:cs="Arial"/>
                <w:sz w:val="22"/>
                <w:szCs w:val="22"/>
              </w:rPr>
              <w:t xml:space="preserve">– covers the employees’ capacity to manage </w:t>
            </w:r>
          </w:p>
          <w:p w14:paraId="72C85CD9" w14:textId="77777777" w:rsidR="004343C4" w:rsidRPr="00B0397D" w:rsidRDefault="004343C4" w:rsidP="00A845FF">
            <w:pPr>
              <w:ind w:right="-874"/>
              <w:rPr>
                <w:rFonts w:ascii="Arial" w:hAnsi="Arial" w:cs="Arial"/>
                <w:sz w:val="22"/>
                <w:szCs w:val="22"/>
              </w:rPr>
            </w:pPr>
            <w:r w:rsidRPr="00B0397D">
              <w:rPr>
                <w:rFonts w:ascii="Arial" w:hAnsi="Arial" w:cs="Arial"/>
                <w:sz w:val="22"/>
                <w:szCs w:val="22"/>
              </w:rPr>
              <w:t xml:space="preserve">their workload and carry out a number of specific tasks accurately and to a high standard. </w:t>
            </w:r>
          </w:p>
        </w:tc>
      </w:tr>
      <w:tr w:rsidR="004343C4" w:rsidRPr="00B0397D" w14:paraId="4B151A0C" w14:textId="77777777" w:rsidTr="001F035E">
        <w:tblPrEx>
          <w:shd w:val="clear" w:color="auto" w:fill="FFFFFF"/>
          <w:tblLook w:val="01E0" w:firstRow="1" w:lastRow="1" w:firstColumn="1" w:lastColumn="1" w:noHBand="0" w:noVBand="0"/>
        </w:tblPrEx>
        <w:tc>
          <w:tcPr>
            <w:tcW w:w="9781" w:type="dxa"/>
            <w:gridSpan w:val="3"/>
            <w:shd w:val="clear" w:color="auto" w:fill="FFFFFF"/>
          </w:tcPr>
          <w:p w14:paraId="676FE79B" w14:textId="77777777" w:rsidR="004343C4" w:rsidRPr="00B0397D" w:rsidRDefault="004343C4" w:rsidP="00A845FF">
            <w:pPr>
              <w:ind w:right="-6"/>
              <w:rPr>
                <w:rFonts w:ascii="Arial" w:hAnsi="Arial" w:cs="Arial"/>
                <w:b/>
                <w:sz w:val="22"/>
                <w:szCs w:val="22"/>
              </w:rPr>
            </w:pPr>
            <w:r w:rsidRPr="00B0397D">
              <w:rPr>
                <w:rFonts w:ascii="Arial" w:hAnsi="Arial" w:cs="Arial"/>
                <w:b/>
                <w:sz w:val="22"/>
                <w:szCs w:val="22"/>
              </w:rPr>
              <w:t xml:space="preserve">Communicates Effectively </w:t>
            </w:r>
            <w:r w:rsidRPr="00B0397D">
              <w:rPr>
                <w:rFonts w:ascii="Arial" w:hAnsi="Arial" w:cs="Arial"/>
                <w:sz w:val="22"/>
                <w:szCs w:val="22"/>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0397D">
              <w:rPr>
                <w:rFonts w:ascii="Arial" w:hAnsi="Arial" w:cs="Arial"/>
                <w:b/>
                <w:sz w:val="22"/>
                <w:szCs w:val="22"/>
              </w:rPr>
              <w:t xml:space="preserve"> </w:t>
            </w:r>
          </w:p>
        </w:tc>
      </w:tr>
      <w:tr w:rsidR="004343C4" w:rsidRPr="00B0397D" w14:paraId="09C86E76" w14:textId="77777777" w:rsidTr="001F035E">
        <w:tblPrEx>
          <w:shd w:val="clear" w:color="auto" w:fill="FFFFFF"/>
          <w:tblLook w:val="01E0" w:firstRow="1" w:lastRow="1" w:firstColumn="1" w:lastColumn="1" w:noHBand="0" w:noVBand="0"/>
        </w:tblPrEx>
        <w:tc>
          <w:tcPr>
            <w:tcW w:w="9781" w:type="dxa"/>
            <w:gridSpan w:val="3"/>
            <w:shd w:val="clear" w:color="auto" w:fill="FFFFFF"/>
          </w:tcPr>
          <w:p w14:paraId="0395180D" w14:textId="77777777" w:rsidR="004343C4" w:rsidRPr="00B0397D" w:rsidRDefault="004343C4" w:rsidP="00A845FF">
            <w:pPr>
              <w:rPr>
                <w:rFonts w:ascii="Arial" w:hAnsi="Arial" w:cs="Arial"/>
                <w:b/>
                <w:sz w:val="22"/>
                <w:szCs w:val="22"/>
              </w:rPr>
            </w:pPr>
            <w:r w:rsidRPr="00B0397D">
              <w:rPr>
                <w:rFonts w:ascii="Arial" w:hAnsi="Arial" w:cs="Arial"/>
                <w:b/>
                <w:sz w:val="22"/>
                <w:szCs w:val="22"/>
              </w:rPr>
              <w:t>Carries Out Effective Decision Making</w:t>
            </w:r>
            <w:r w:rsidRPr="00B0397D">
              <w:rPr>
                <w:rFonts w:ascii="Arial" w:hAnsi="Arial" w:cs="Arial"/>
                <w:sz w:val="22"/>
                <w:szCs w:val="22"/>
              </w:rPr>
              <w:t xml:space="preserve"> - covers a range of thinking skills required for taking initiative and independent actions within the scope of the job.  It includes planning and organising, self-effectiveness and any requirements to quality check work.</w:t>
            </w:r>
          </w:p>
        </w:tc>
      </w:tr>
      <w:tr w:rsidR="004343C4" w:rsidRPr="00B0397D" w14:paraId="326EEC31" w14:textId="77777777" w:rsidTr="001F035E">
        <w:tblPrEx>
          <w:shd w:val="clear" w:color="auto" w:fill="FFFFFF"/>
          <w:tblLook w:val="01E0" w:firstRow="1" w:lastRow="1" w:firstColumn="1" w:lastColumn="1" w:noHBand="0" w:noVBand="0"/>
        </w:tblPrEx>
        <w:tc>
          <w:tcPr>
            <w:tcW w:w="9781" w:type="dxa"/>
            <w:gridSpan w:val="3"/>
            <w:shd w:val="clear" w:color="auto" w:fill="FFFFFF"/>
          </w:tcPr>
          <w:p w14:paraId="69426022" w14:textId="77777777" w:rsidR="004343C4" w:rsidRPr="00B0397D" w:rsidRDefault="004343C4" w:rsidP="00A845FF">
            <w:pPr>
              <w:rPr>
                <w:rFonts w:ascii="Arial" w:hAnsi="Arial" w:cs="Arial"/>
                <w:sz w:val="22"/>
                <w:szCs w:val="22"/>
              </w:rPr>
            </w:pPr>
            <w:r w:rsidRPr="00B0397D">
              <w:rPr>
                <w:rFonts w:ascii="Arial" w:hAnsi="Arial" w:cs="Arial"/>
                <w:b/>
                <w:sz w:val="22"/>
                <w:szCs w:val="22"/>
              </w:rPr>
              <w:t>Undertakes Structured Problem Solving</w:t>
            </w:r>
            <w:r w:rsidRPr="00B0397D">
              <w:rPr>
                <w:rFonts w:ascii="Arial" w:hAnsi="Arial" w:cs="Arial"/>
                <w:sz w:val="22"/>
                <w:szCs w:val="22"/>
              </w:rPr>
              <w:t xml:space="preserve"> </w:t>
            </w:r>
            <w:r w:rsidRPr="00B0397D">
              <w:rPr>
                <w:rFonts w:ascii="Arial" w:hAnsi="Arial" w:cs="Arial"/>
                <w:b/>
                <w:sz w:val="22"/>
                <w:szCs w:val="22"/>
              </w:rPr>
              <w:t>Activity</w:t>
            </w:r>
            <w:r w:rsidRPr="00B0397D">
              <w:rPr>
                <w:rFonts w:ascii="Arial" w:hAnsi="Arial" w:cs="Arial"/>
                <w:sz w:val="22"/>
                <w:szCs w:val="22"/>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4343C4" w:rsidRPr="00B0397D" w14:paraId="01064A69" w14:textId="77777777" w:rsidTr="001F035E">
        <w:tblPrEx>
          <w:shd w:val="clear" w:color="auto" w:fill="FFFFFF"/>
          <w:tblLook w:val="01E0" w:firstRow="1" w:lastRow="1" w:firstColumn="1" w:lastColumn="1" w:noHBand="0" w:noVBand="0"/>
        </w:tblPrEx>
        <w:tc>
          <w:tcPr>
            <w:tcW w:w="9781" w:type="dxa"/>
            <w:gridSpan w:val="3"/>
            <w:shd w:val="clear" w:color="auto" w:fill="FFFFFF"/>
          </w:tcPr>
          <w:p w14:paraId="6467E698" w14:textId="77777777" w:rsidR="004343C4" w:rsidRPr="00B0397D" w:rsidRDefault="004343C4" w:rsidP="00A845FF">
            <w:pPr>
              <w:rPr>
                <w:rFonts w:ascii="Arial" w:hAnsi="Arial" w:cs="Arial"/>
                <w:sz w:val="22"/>
                <w:szCs w:val="22"/>
              </w:rPr>
            </w:pPr>
            <w:r w:rsidRPr="00B0397D">
              <w:rPr>
                <w:rFonts w:ascii="Arial" w:hAnsi="Arial" w:cs="Arial"/>
                <w:b/>
                <w:sz w:val="22"/>
                <w:szCs w:val="22"/>
              </w:rPr>
              <w:t>Operates with Dignity and Respect</w:t>
            </w:r>
            <w:r w:rsidRPr="00B0397D">
              <w:rPr>
                <w:rFonts w:ascii="Arial" w:hAnsi="Arial" w:cs="Arial"/>
                <w:sz w:val="22"/>
                <w:szCs w:val="22"/>
              </w:rPr>
              <w:t xml:space="preserve"> - covers treating everyone with respect and dignity, maintains impartiality/fairness with all people, is aware of the barriers people face.  </w:t>
            </w:r>
          </w:p>
        </w:tc>
      </w:tr>
    </w:tbl>
    <w:p w14:paraId="696154EA" w14:textId="77777777" w:rsidR="004343C4" w:rsidRPr="00B0397D" w:rsidRDefault="004343C4" w:rsidP="004343C4">
      <w:pPr>
        <w:rPr>
          <w:rFonts w:ascii="Arial" w:hAnsi="Arial" w:cs="Arial"/>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2"/>
      </w:tblGrid>
      <w:tr w:rsidR="004343C4" w:rsidRPr="00B0397D" w14:paraId="39BAA0D7" w14:textId="77777777" w:rsidTr="001C49D0">
        <w:tc>
          <w:tcPr>
            <w:tcW w:w="9752" w:type="dxa"/>
            <w:shd w:val="clear" w:color="auto" w:fill="D9D9D9"/>
          </w:tcPr>
          <w:p w14:paraId="56038CBE" w14:textId="77777777" w:rsidR="004343C4" w:rsidRPr="00B0397D" w:rsidRDefault="004343C4" w:rsidP="00A845FF">
            <w:pPr>
              <w:ind w:right="-6"/>
              <w:rPr>
                <w:rFonts w:ascii="Arial" w:hAnsi="Arial" w:cs="Arial"/>
                <w:b/>
                <w:color w:val="FF0000"/>
                <w:sz w:val="22"/>
                <w:szCs w:val="22"/>
              </w:rPr>
            </w:pPr>
            <w:r w:rsidRPr="00B0397D">
              <w:rPr>
                <w:rFonts w:ascii="Arial" w:hAnsi="Arial" w:cs="Arial"/>
                <w:b/>
                <w:sz w:val="22"/>
                <w:szCs w:val="22"/>
              </w:rPr>
              <w:t>Management Competencies: to be used at the interview stage.</w:t>
            </w:r>
            <w:r w:rsidRPr="00B0397D">
              <w:rPr>
                <w:rFonts w:ascii="Arial" w:hAnsi="Arial" w:cs="Arial"/>
                <w:b/>
                <w:color w:val="000000"/>
                <w:sz w:val="22"/>
                <w:szCs w:val="22"/>
              </w:rPr>
              <w:t xml:space="preserve"> </w:t>
            </w:r>
          </w:p>
          <w:p w14:paraId="613B445D" w14:textId="77777777" w:rsidR="004343C4" w:rsidRPr="00B0397D" w:rsidRDefault="004343C4" w:rsidP="00A845FF">
            <w:pPr>
              <w:ind w:right="-6"/>
              <w:rPr>
                <w:rFonts w:ascii="Arial" w:hAnsi="Arial" w:cs="Arial"/>
                <w:b/>
                <w:color w:val="FF0000"/>
                <w:sz w:val="22"/>
                <w:szCs w:val="22"/>
              </w:rPr>
            </w:pPr>
          </w:p>
        </w:tc>
      </w:tr>
      <w:tr w:rsidR="004343C4" w:rsidRPr="00B0397D" w14:paraId="27A6B81D" w14:textId="77777777" w:rsidTr="001C49D0">
        <w:tc>
          <w:tcPr>
            <w:tcW w:w="9752" w:type="dxa"/>
          </w:tcPr>
          <w:p w14:paraId="47B93803" w14:textId="77777777" w:rsidR="004343C4" w:rsidRPr="00B0397D" w:rsidRDefault="004343C4" w:rsidP="00A845FF">
            <w:pPr>
              <w:rPr>
                <w:rFonts w:ascii="Arial" w:hAnsi="Arial" w:cs="Arial"/>
                <w:sz w:val="22"/>
                <w:szCs w:val="22"/>
              </w:rPr>
            </w:pPr>
            <w:r w:rsidRPr="00B0397D">
              <w:rPr>
                <w:rFonts w:ascii="Arial" w:hAnsi="Arial" w:cs="Arial"/>
                <w:b/>
                <w:color w:val="000000"/>
                <w:sz w:val="22"/>
                <w:szCs w:val="22"/>
              </w:rPr>
              <w:t xml:space="preserve">Operates with Strategic Awareness </w:t>
            </w:r>
            <w:r w:rsidRPr="00B0397D">
              <w:rPr>
                <w:rFonts w:ascii="Arial" w:hAnsi="Arial" w:cs="Arial"/>
                <w:color w:val="000000"/>
                <w:sz w:val="22"/>
                <w:szCs w:val="22"/>
              </w:rPr>
              <w:t>Our managers</w:t>
            </w:r>
            <w:r w:rsidRPr="00B0397D">
              <w:rPr>
                <w:rFonts w:ascii="Arial" w:hAnsi="Arial" w:cs="Arial"/>
                <w:b/>
                <w:color w:val="000000"/>
                <w:sz w:val="22"/>
                <w:szCs w:val="22"/>
              </w:rPr>
              <w:t xml:space="preserve"> </w:t>
            </w:r>
            <w:r w:rsidRPr="00B0397D">
              <w:rPr>
                <w:rFonts w:ascii="Arial" w:hAnsi="Arial" w:cs="Arial"/>
                <w:sz w:val="22"/>
                <w:szCs w:val="22"/>
              </w:rPr>
              <w:t>work with corporate priorities and policies in a joined up way with others, internally and externally. Works democratically, transparently and accountably.</w:t>
            </w:r>
          </w:p>
        </w:tc>
      </w:tr>
      <w:tr w:rsidR="004343C4" w:rsidRPr="00B0397D" w14:paraId="796BA5BF" w14:textId="77777777" w:rsidTr="001C49D0">
        <w:tc>
          <w:tcPr>
            <w:tcW w:w="9752" w:type="dxa"/>
          </w:tcPr>
          <w:p w14:paraId="41F1EF07" w14:textId="77777777" w:rsidR="004343C4" w:rsidRPr="00B0397D" w:rsidRDefault="004343C4" w:rsidP="00A845FF">
            <w:pPr>
              <w:rPr>
                <w:rFonts w:ascii="Arial" w:hAnsi="Arial" w:cs="Arial"/>
                <w:sz w:val="22"/>
                <w:szCs w:val="22"/>
              </w:rPr>
            </w:pPr>
            <w:r w:rsidRPr="00B0397D">
              <w:rPr>
                <w:rFonts w:ascii="Arial" w:hAnsi="Arial" w:cs="Arial"/>
                <w:b/>
                <w:color w:val="000000"/>
                <w:sz w:val="22"/>
                <w:szCs w:val="22"/>
              </w:rPr>
              <w:t xml:space="preserve">Practices Appropriate Leadership </w:t>
            </w:r>
            <w:r w:rsidRPr="00B0397D">
              <w:rPr>
                <w:rFonts w:ascii="Arial" w:hAnsi="Arial" w:cs="Arial"/>
                <w:sz w:val="22"/>
                <w:szCs w:val="22"/>
              </w:rPr>
              <w:t>Our managers motivate their staff to exceed expectations through raising their awareness of goals and moving them beyond self-interest for the sake of the team or service. They consider serving the District in all that they do.</w:t>
            </w:r>
          </w:p>
        </w:tc>
      </w:tr>
      <w:tr w:rsidR="004343C4" w:rsidRPr="00B0397D" w14:paraId="11541578" w14:textId="77777777" w:rsidTr="001C49D0">
        <w:tc>
          <w:tcPr>
            <w:tcW w:w="9752" w:type="dxa"/>
          </w:tcPr>
          <w:p w14:paraId="31C29828" w14:textId="77777777" w:rsidR="004343C4" w:rsidRPr="00B0397D" w:rsidRDefault="004343C4" w:rsidP="00A845FF">
            <w:pPr>
              <w:rPr>
                <w:rFonts w:ascii="Arial" w:hAnsi="Arial" w:cs="Arial"/>
                <w:sz w:val="22"/>
                <w:szCs w:val="22"/>
              </w:rPr>
            </w:pPr>
            <w:r w:rsidRPr="00B0397D">
              <w:rPr>
                <w:rFonts w:ascii="Arial" w:hAnsi="Arial" w:cs="Arial"/>
                <w:b/>
                <w:color w:val="000000"/>
                <w:sz w:val="22"/>
                <w:szCs w:val="22"/>
              </w:rPr>
              <w:t xml:space="preserve">Delivering Successful Performance </w:t>
            </w:r>
            <w:r w:rsidRPr="00B0397D">
              <w:rPr>
                <w:rFonts w:ascii="Arial" w:hAnsi="Arial" w:cs="Arial"/>
                <w:bCs/>
                <w:sz w:val="22"/>
                <w:szCs w:val="22"/>
              </w:rPr>
              <w:t>Our managers monitor performance of services, teams &amp; individuals against targets &amp; celebrate great performance. They promote the District’s vision &amp; work to achieve Council’s values &amp; agreed outcomes</w:t>
            </w:r>
            <w:r w:rsidRPr="00B0397D">
              <w:rPr>
                <w:rFonts w:ascii="Arial" w:hAnsi="Arial" w:cs="Arial"/>
                <w:color w:val="000000"/>
                <w:sz w:val="22"/>
                <w:szCs w:val="22"/>
              </w:rPr>
              <w:t>.</w:t>
            </w:r>
          </w:p>
        </w:tc>
      </w:tr>
      <w:tr w:rsidR="004343C4" w:rsidRPr="00B0397D" w14:paraId="5D80AB07" w14:textId="77777777" w:rsidTr="001C49D0">
        <w:tc>
          <w:tcPr>
            <w:tcW w:w="9752" w:type="dxa"/>
          </w:tcPr>
          <w:p w14:paraId="61C85563" w14:textId="77777777" w:rsidR="004343C4" w:rsidRPr="00B0397D" w:rsidRDefault="004343C4" w:rsidP="00A845FF">
            <w:pPr>
              <w:rPr>
                <w:rFonts w:ascii="Arial" w:hAnsi="Arial" w:cs="Arial"/>
                <w:bCs/>
                <w:sz w:val="22"/>
                <w:szCs w:val="22"/>
              </w:rPr>
            </w:pPr>
            <w:r w:rsidRPr="00B0397D">
              <w:rPr>
                <w:rFonts w:ascii="Arial" w:hAnsi="Arial" w:cs="Arial"/>
                <w:b/>
                <w:sz w:val="22"/>
                <w:szCs w:val="22"/>
              </w:rPr>
              <w:t>Applying Project and Programme Management</w:t>
            </w:r>
            <w:r w:rsidRPr="00B0397D">
              <w:rPr>
                <w:rFonts w:ascii="Arial" w:hAnsi="Arial" w:cs="Arial"/>
                <w:bCs/>
                <w:sz w:val="22"/>
                <w:szCs w:val="22"/>
              </w:rPr>
              <w:t xml:space="preserve"> Our manager’s work to ensure that outcomes and objectives are achieved within desired timescales make best use of resources and take a positive approach to contingency planning.</w:t>
            </w:r>
          </w:p>
        </w:tc>
      </w:tr>
      <w:tr w:rsidR="004343C4" w:rsidRPr="00B0397D" w14:paraId="7EA51A58" w14:textId="77777777" w:rsidTr="001C49D0">
        <w:tc>
          <w:tcPr>
            <w:tcW w:w="9752" w:type="dxa"/>
            <w:tcBorders>
              <w:bottom w:val="single" w:sz="4" w:space="0" w:color="auto"/>
            </w:tcBorders>
          </w:tcPr>
          <w:p w14:paraId="2C2E133F" w14:textId="77777777" w:rsidR="004343C4" w:rsidRPr="00B0397D" w:rsidRDefault="004343C4" w:rsidP="00A845FF">
            <w:pPr>
              <w:rPr>
                <w:rFonts w:ascii="Arial" w:hAnsi="Arial" w:cs="Arial"/>
                <w:sz w:val="22"/>
                <w:szCs w:val="22"/>
              </w:rPr>
            </w:pPr>
            <w:r w:rsidRPr="00B0397D">
              <w:rPr>
                <w:rFonts w:ascii="Arial" w:hAnsi="Arial" w:cs="Arial"/>
                <w:b/>
                <w:color w:val="000000"/>
                <w:sz w:val="22"/>
                <w:szCs w:val="22"/>
              </w:rPr>
              <w:t>Developing High Performing People and Teams</w:t>
            </w:r>
            <w:r w:rsidRPr="00B0397D">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4343C4" w:rsidRPr="00B0397D" w14:paraId="0D9284B7" w14:textId="77777777" w:rsidTr="001C49D0">
        <w:tc>
          <w:tcPr>
            <w:tcW w:w="9752" w:type="dxa"/>
            <w:shd w:val="clear" w:color="auto" w:fill="B3B3B3"/>
          </w:tcPr>
          <w:p w14:paraId="1EF0A698" w14:textId="77777777" w:rsidR="004343C4" w:rsidRPr="00B0397D" w:rsidRDefault="004343C4" w:rsidP="00A845FF">
            <w:pPr>
              <w:ind w:right="-874"/>
              <w:rPr>
                <w:rFonts w:ascii="Arial" w:hAnsi="Arial" w:cs="Arial"/>
                <w:b/>
                <w:sz w:val="22"/>
                <w:szCs w:val="22"/>
              </w:rPr>
            </w:pPr>
            <w:r w:rsidRPr="00B0397D">
              <w:rPr>
                <w:rFonts w:ascii="Arial" w:hAnsi="Arial" w:cs="Arial"/>
                <w:b/>
                <w:sz w:val="22"/>
                <w:szCs w:val="22"/>
              </w:rPr>
              <w:t xml:space="preserve">Working Conditions: </w:t>
            </w:r>
          </w:p>
          <w:p w14:paraId="1133DC2E" w14:textId="77777777" w:rsidR="004343C4" w:rsidRPr="00B0397D" w:rsidRDefault="004343C4" w:rsidP="00A845FF">
            <w:pPr>
              <w:ind w:right="-154"/>
              <w:rPr>
                <w:rFonts w:ascii="Arial" w:hAnsi="Arial" w:cs="Arial"/>
                <w:sz w:val="22"/>
                <w:szCs w:val="22"/>
              </w:rPr>
            </w:pPr>
            <w:r w:rsidRPr="00B0397D">
              <w:rPr>
                <w:rFonts w:ascii="Arial" w:hAnsi="Arial" w:cs="Arial"/>
                <w:sz w:val="22"/>
                <w:szCs w:val="22"/>
              </w:rPr>
              <w:t xml:space="preserve"> </w:t>
            </w:r>
          </w:p>
        </w:tc>
      </w:tr>
      <w:tr w:rsidR="004343C4" w:rsidRPr="00B0397D" w14:paraId="3D32ABCC" w14:textId="77777777" w:rsidTr="001C49D0">
        <w:tc>
          <w:tcPr>
            <w:tcW w:w="9752" w:type="dxa"/>
          </w:tcPr>
          <w:p w14:paraId="48FA1634" w14:textId="77777777" w:rsidR="004343C4" w:rsidRPr="00B0397D" w:rsidRDefault="004343C4" w:rsidP="00A845FF">
            <w:pPr>
              <w:ind w:right="-154"/>
              <w:rPr>
                <w:rFonts w:ascii="Arial" w:hAnsi="Arial" w:cs="Arial"/>
                <w:sz w:val="22"/>
                <w:szCs w:val="22"/>
              </w:rPr>
            </w:pPr>
            <w:r w:rsidRPr="00B0397D">
              <w:rPr>
                <w:rFonts w:ascii="Arial" w:hAnsi="Arial" w:cs="Arial"/>
                <w:sz w:val="22"/>
                <w:szCs w:val="22"/>
              </w:rPr>
              <w:t xml:space="preserve">Must be able to perform all duties and tasks with reasonable adjustment, where appropriate, in accordance with the Equality Act 2010 in relation to Disability Provisions.  </w:t>
            </w:r>
          </w:p>
        </w:tc>
      </w:tr>
      <w:tr w:rsidR="004343C4" w:rsidRPr="00B0397D" w14:paraId="0A7F69CA" w14:textId="77777777" w:rsidTr="001C49D0">
        <w:tc>
          <w:tcPr>
            <w:tcW w:w="9752" w:type="dxa"/>
            <w:shd w:val="clear" w:color="auto" w:fill="B3B3B3"/>
          </w:tcPr>
          <w:p w14:paraId="5BF581F5" w14:textId="77777777" w:rsidR="004343C4" w:rsidRPr="00B0397D" w:rsidRDefault="004343C4" w:rsidP="00A845FF">
            <w:pPr>
              <w:ind w:right="-874"/>
              <w:rPr>
                <w:rFonts w:ascii="Arial" w:hAnsi="Arial" w:cs="Arial"/>
                <w:b/>
                <w:sz w:val="22"/>
                <w:szCs w:val="22"/>
              </w:rPr>
            </w:pPr>
            <w:r w:rsidRPr="00B0397D">
              <w:rPr>
                <w:rFonts w:ascii="Arial" w:hAnsi="Arial" w:cs="Arial"/>
                <w:b/>
                <w:sz w:val="22"/>
                <w:szCs w:val="22"/>
              </w:rPr>
              <w:t xml:space="preserve">Special Conditions: </w:t>
            </w:r>
          </w:p>
          <w:p w14:paraId="74876D77" w14:textId="77777777" w:rsidR="004343C4" w:rsidRPr="00B0397D" w:rsidRDefault="004343C4" w:rsidP="00A845FF">
            <w:pPr>
              <w:ind w:right="-874"/>
              <w:rPr>
                <w:rFonts w:ascii="Arial" w:hAnsi="Arial" w:cs="Arial"/>
                <w:sz w:val="22"/>
                <w:szCs w:val="22"/>
              </w:rPr>
            </w:pPr>
          </w:p>
        </w:tc>
      </w:tr>
      <w:tr w:rsidR="004343C4" w:rsidRPr="00B0397D" w14:paraId="74391916" w14:textId="77777777" w:rsidTr="001C49D0">
        <w:tc>
          <w:tcPr>
            <w:tcW w:w="9752" w:type="dxa"/>
          </w:tcPr>
          <w:p w14:paraId="550A3217" w14:textId="77777777" w:rsidR="004343C4" w:rsidRPr="00B0397D" w:rsidRDefault="004343C4" w:rsidP="00A845FF">
            <w:pPr>
              <w:ind w:right="-874"/>
              <w:rPr>
                <w:rFonts w:ascii="Arial" w:hAnsi="Arial" w:cs="Arial"/>
                <w:sz w:val="22"/>
                <w:szCs w:val="22"/>
              </w:rPr>
            </w:pPr>
            <w:r w:rsidRPr="00B0397D">
              <w:rPr>
                <w:rFonts w:ascii="Arial" w:hAnsi="Arial" w:cs="Arial"/>
                <w:sz w:val="22"/>
                <w:szCs w:val="22"/>
              </w:rPr>
              <w:t xml:space="preserve">You will be informed if there is a requirement for the post to have recruitment checks </w:t>
            </w:r>
          </w:p>
          <w:p w14:paraId="03306FAE" w14:textId="77777777" w:rsidR="004343C4" w:rsidRPr="00B0397D" w:rsidRDefault="004343C4" w:rsidP="00A845FF">
            <w:pPr>
              <w:ind w:right="-874"/>
              <w:rPr>
                <w:rFonts w:ascii="Arial" w:hAnsi="Arial" w:cs="Arial"/>
                <w:sz w:val="22"/>
                <w:szCs w:val="22"/>
              </w:rPr>
            </w:pPr>
            <w:r w:rsidRPr="00B0397D">
              <w:rPr>
                <w:rFonts w:ascii="Arial" w:hAnsi="Arial" w:cs="Arial"/>
                <w:sz w:val="22"/>
                <w:szCs w:val="22"/>
              </w:rPr>
              <w:t>such as DBS, Warner Process.</w:t>
            </w:r>
          </w:p>
        </w:tc>
      </w:tr>
    </w:tbl>
    <w:p w14:paraId="22FD602F" w14:textId="7C3934CB" w:rsidR="009B0837" w:rsidRPr="00B0397D" w:rsidRDefault="009B0837" w:rsidP="009B0837">
      <w:pPr>
        <w:pStyle w:val="Subtitle"/>
        <w:tabs>
          <w:tab w:val="left" w:pos="2268"/>
        </w:tabs>
        <w:jc w:val="left"/>
        <w:rPr>
          <w:rFonts w:cs="Arial"/>
          <w:b w:val="0"/>
          <w:color w:val="58595B"/>
          <w:sz w:val="22"/>
          <w:szCs w:val="22"/>
        </w:rPr>
      </w:pPr>
      <w:r w:rsidRPr="00B0397D">
        <w:rPr>
          <w:rStyle w:val="fontstyle01"/>
          <w:rFonts w:ascii="Arial" w:hAnsi="Arial" w:cs="Arial"/>
          <w:b w:val="0"/>
          <w:sz w:val="22"/>
          <w:szCs w:val="22"/>
        </w:rPr>
        <w:tab/>
      </w:r>
      <w:r w:rsidRPr="00B0397D">
        <w:rPr>
          <w:rStyle w:val="fontstyle01"/>
          <w:rFonts w:ascii="Arial" w:hAnsi="Arial" w:cs="Arial"/>
          <w:b w:val="0"/>
          <w:sz w:val="22"/>
          <w:szCs w:val="22"/>
        </w:rPr>
        <w:tab/>
      </w:r>
      <w:r w:rsidRPr="00B0397D">
        <w:rPr>
          <w:rStyle w:val="fontstyle01"/>
          <w:rFonts w:ascii="Arial" w:hAnsi="Arial" w:cs="Arial"/>
          <w:b w:val="0"/>
          <w:sz w:val="22"/>
          <w:szCs w:val="22"/>
        </w:rPr>
        <w:tab/>
      </w:r>
    </w:p>
    <w:tbl>
      <w:tblPr>
        <w:tblStyle w:val="TableGrid"/>
        <w:tblW w:w="0" w:type="auto"/>
        <w:tblLook w:val="04A0" w:firstRow="1" w:lastRow="0" w:firstColumn="1" w:lastColumn="0" w:noHBand="0" w:noVBand="1"/>
      </w:tblPr>
      <w:tblGrid>
        <w:gridCol w:w="2447"/>
        <w:gridCol w:w="4854"/>
        <w:gridCol w:w="849"/>
        <w:gridCol w:w="1586"/>
      </w:tblGrid>
      <w:tr w:rsidR="009B0837" w:rsidRPr="00B0397D" w14:paraId="6FA16B0A" w14:textId="77777777" w:rsidTr="00B0397D">
        <w:tc>
          <w:tcPr>
            <w:tcW w:w="2447" w:type="dxa"/>
          </w:tcPr>
          <w:p w14:paraId="091B8FD8" w14:textId="77777777" w:rsidR="009B0837" w:rsidRPr="00B0397D" w:rsidRDefault="009B0837" w:rsidP="001C25FA">
            <w:pPr>
              <w:rPr>
                <w:rFonts w:ascii="Arial" w:hAnsi="Arial" w:cs="Arial"/>
                <w:b/>
                <w:sz w:val="22"/>
                <w:szCs w:val="22"/>
              </w:rPr>
            </w:pPr>
            <w:r w:rsidRPr="00B0397D">
              <w:rPr>
                <w:rFonts w:ascii="Arial" w:hAnsi="Arial" w:cs="Arial"/>
                <w:b/>
                <w:sz w:val="22"/>
                <w:szCs w:val="22"/>
              </w:rPr>
              <w:t>Completed by:</w:t>
            </w:r>
          </w:p>
          <w:p w14:paraId="016A16EE" w14:textId="77777777" w:rsidR="009B0837" w:rsidRPr="00B0397D" w:rsidRDefault="009B0837" w:rsidP="001C25FA">
            <w:pPr>
              <w:rPr>
                <w:rFonts w:ascii="Arial" w:hAnsi="Arial" w:cs="Arial"/>
                <w:b/>
                <w:sz w:val="22"/>
                <w:szCs w:val="22"/>
              </w:rPr>
            </w:pPr>
          </w:p>
        </w:tc>
        <w:tc>
          <w:tcPr>
            <w:tcW w:w="4854" w:type="dxa"/>
          </w:tcPr>
          <w:p w14:paraId="5DFE6A8C" w14:textId="761C9ED4" w:rsidR="009B0837" w:rsidRPr="00B0397D" w:rsidRDefault="00E64080" w:rsidP="001C25FA">
            <w:pPr>
              <w:rPr>
                <w:rFonts w:ascii="Arial" w:hAnsi="Arial" w:cs="Arial"/>
                <w:i/>
                <w:iCs/>
                <w:sz w:val="22"/>
                <w:szCs w:val="22"/>
              </w:rPr>
            </w:pPr>
            <w:r w:rsidRPr="00B0397D">
              <w:rPr>
                <w:rFonts w:ascii="Arial" w:hAnsi="Arial" w:cs="Arial"/>
                <w:i/>
                <w:iCs/>
                <w:sz w:val="22"/>
                <w:szCs w:val="22"/>
              </w:rPr>
              <w:t>Susan Spink</w:t>
            </w:r>
            <w:r w:rsidR="001C49D0" w:rsidRPr="00B0397D">
              <w:rPr>
                <w:rFonts w:ascii="Arial" w:hAnsi="Arial" w:cs="Arial"/>
                <w:i/>
                <w:iCs/>
                <w:sz w:val="22"/>
                <w:szCs w:val="22"/>
              </w:rPr>
              <w:t xml:space="preserve"> – AD WFEH&amp;L</w:t>
            </w:r>
          </w:p>
        </w:tc>
        <w:tc>
          <w:tcPr>
            <w:tcW w:w="849" w:type="dxa"/>
          </w:tcPr>
          <w:p w14:paraId="044A5EA5" w14:textId="77777777" w:rsidR="009B0837" w:rsidRPr="00B0397D" w:rsidRDefault="009B0837" w:rsidP="001C25FA">
            <w:pPr>
              <w:rPr>
                <w:rFonts w:ascii="Arial" w:hAnsi="Arial" w:cs="Arial"/>
                <w:b/>
                <w:sz w:val="22"/>
                <w:szCs w:val="22"/>
              </w:rPr>
            </w:pPr>
            <w:r w:rsidRPr="00B0397D">
              <w:rPr>
                <w:rFonts w:ascii="Arial" w:hAnsi="Arial" w:cs="Arial"/>
                <w:b/>
                <w:sz w:val="22"/>
                <w:szCs w:val="22"/>
              </w:rPr>
              <w:t>Date:</w:t>
            </w:r>
          </w:p>
        </w:tc>
        <w:tc>
          <w:tcPr>
            <w:tcW w:w="1586" w:type="dxa"/>
          </w:tcPr>
          <w:p w14:paraId="341DA075" w14:textId="32620032" w:rsidR="009B0837" w:rsidRPr="00B0397D" w:rsidRDefault="00E64080" w:rsidP="001C25FA">
            <w:pPr>
              <w:rPr>
                <w:rFonts w:ascii="Arial" w:hAnsi="Arial" w:cs="Arial"/>
                <w:i/>
                <w:iCs/>
                <w:sz w:val="22"/>
                <w:szCs w:val="22"/>
              </w:rPr>
            </w:pPr>
            <w:r w:rsidRPr="00B0397D">
              <w:rPr>
                <w:rFonts w:ascii="Arial" w:hAnsi="Arial" w:cs="Arial"/>
                <w:i/>
                <w:iCs/>
                <w:sz w:val="22"/>
                <w:szCs w:val="22"/>
              </w:rPr>
              <w:t>29/04/2024</w:t>
            </w:r>
          </w:p>
        </w:tc>
      </w:tr>
      <w:tr w:rsidR="009B0837" w:rsidRPr="00B0397D" w14:paraId="24A3AA2D" w14:textId="77777777" w:rsidTr="00B0397D">
        <w:tc>
          <w:tcPr>
            <w:tcW w:w="2447" w:type="dxa"/>
          </w:tcPr>
          <w:p w14:paraId="1E9443DD" w14:textId="77777777" w:rsidR="009B0837" w:rsidRPr="00B0397D" w:rsidRDefault="009B0837" w:rsidP="001C25FA">
            <w:pPr>
              <w:rPr>
                <w:rFonts w:ascii="Arial" w:hAnsi="Arial" w:cs="Arial"/>
                <w:b/>
                <w:sz w:val="22"/>
                <w:szCs w:val="22"/>
              </w:rPr>
            </w:pPr>
            <w:r w:rsidRPr="00B0397D">
              <w:rPr>
                <w:rFonts w:ascii="Arial" w:hAnsi="Arial" w:cs="Arial"/>
                <w:b/>
                <w:sz w:val="22"/>
                <w:szCs w:val="22"/>
              </w:rPr>
              <w:t>Quality checked:</w:t>
            </w:r>
          </w:p>
          <w:p w14:paraId="38FC380C" w14:textId="77777777" w:rsidR="009B0837" w:rsidRPr="00B0397D" w:rsidRDefault="009B0837" w:rsidP="001C25FA">
            <w:pPr>
              <w:rPr>
                <w:rFonts w:ascii="Arial" w:hAnsi="Arial" w:cs="Arial"/>
                <w:b/>
                <w:sz w:val="22"/>
                <w:szCs w:val="22"/>
              </w:rPr>
            </w:pPr>
            <w:r w:rsidRPr="00B0397D">
              <w:rPr>
                <w:rFonts w:ascii="Arial" w:hAnsi="Arial" w:cs="Arial"/>
                <w:b/>
                <w:sz w:val="22"/>
                <w:szCs w:val="22"/>
              </w:rPr>
              <w:t>(HR)</w:t>
            </w:r>
          </w:p>
        </w:tc>
        <w:tc>
          <w:tcPr>
            <w:tcW w:w="4854" w:type="dxa"/>
          </w:tcPr>
          <w:p w14:paraId="3EFEF821" w14:textId="1F564CF3" w:rsidR="009B0837" w:rsidRPr="00B0397D" w:rsidRDefault="001C49D0" w:rsidP="001C25FA">
            <w:pPr>
              <w:rPr>
                <w:rFonts w:ascii="Arial" w:hAnsi="Arial" w:cs="Arial"/>
                <w:bCs/>
                <w:i/>
                <w:iCs/>
                <w:sz w:val="22"/>
                <w:szCs w:val="22"/>
              </w:rPr>
            </w:pPr>
            <w:r w:rsidRPr="00B0397D">
              <w:rPr>
                <w:rFonts w:ascii="Arial" w:hAnsi="Arial" w:cs="Arial"/>
                <w:bCs/>
                <w:i/>
                <w:iCs/>
                <w:sz w:val="22"/>
                <w:szCs w:val="22"/>
              </w:rPr>
              <w:t>Ian Poppleton - HRBP</w:t>
            </w:r>
          </w:p>
        </w:tc>
        <w:tc>
          <w:tcPr>
            <w:tcW w:w="849" w:type="dxa"/>
          </w:tcPr>
          <w:p w14:paraId="5681E6AC" w14:textId="77777777" w:rsidR="009B0837" w:rsidRPr="00B0397D" w:rsidRDefault="009B0837" w:rsidP="001C25FA">
            <w:pPr>
              <w:rPr>
                <w:rFonts w:ascii="Arial" w:hAnsi="Arial" w:cs="Arial"/>
                <w:b/>
                <w:sz w:val="22"/>
                <w:szCs w:val="22"/>
              </w:rPr>
            </w:pPr>
            <w:r w:rsidRPr="00B0397D">
              <w:rPr>
                <w:rFonts w:ascii="Arial" w:hAnsi="Arial" w:cs="Arial"/>
                <w:b/>
                <w:sz w:val="22"/>
                <w:szCs w:val="22"/>
              </w:rPr>
              <w:t>Date:</w:t>
            </w:r>
          </w:p>
        </w:tc>
        <w:tc>
          <w:tcPr>
            <w:tcW w:w="1586" w:type="dxa"/>
          </w:tcPr>
          <w:p w14:paraId="507B48C6" w14:textId="6400FF05" w:rsidR="009B0837" w:rsidRPr="00B0397D" w:rsidRDefault="001C49D0" w:rsidP="001C25FA">
            <w:pPr>
              <w:rPr>
                <w:rFonts w:ascii="Arial" w:hAnsi="Arial" w:cs="Arial"/>
                <w:bCs/>
                <w:i/>
                <w:iCs/>
                <w:sz w:val="22"/>
                <w:szCs w:val="22"/>
              </w:rPr>
            </w:pPr>
            <w:r w:rsidRPr="00B0397D">
              <w:rPr>
                <w:rFonts w:ascii="Arial" w:hAnsi="Arial" w:cs="Arial"/>
                <w:bCs/>
                <w:i/>
                <w:iCs/>
                <w:sz w:val="22"/>
                <w:szCs w:val="22"/>
              </w:rPr>
              <w:t>02.05.2024</w:t>
            </w:r>
          </w:p>
        </w:tc>
      </w:tr>
    </w:tbl>
    <w:p w14:paraId="35C43672" w14:textId="77777777" w:rsidR="009B0837" w:rsidRPr="00B0397D" w:rsidRDefault="009B0837" w:rsidP="009B0837">
      <w:pPr>
        <w:widowControl w:val="0"/>
        <w:tabs>
          <w:tab w:val="left" w:pos="-720"/>
        </w:tabs>
        <w:rPr>
          <w:rFonts w:ascii="Arial" w:hAnsi="Arial" w:cs="Arial"/>
          <w:sz w:val="22"/>
          <w:szCs w:val="22"/>
        </w:rPr>
      </w:pPr>
    </w:p>
    <w:p w14:paraId="662EA194" w14:textId="78E51D3E" w:rsidR="002B584F" w:rsidRPr="00B0397D" w:rsidRDefault="002B584F">
      <w:pPr>
        <w:jc w:val="both"/>
        <w:rPr>
          <w:rFonts w:ascii="Arial" w:hAnsi="Arial" w:cs="Arial"/>
          <w:sz w:val="22"/>
          <w:szCs w:val="22"/>
        </w:rPr>
      </w:pPr>
    </w:p>
    <w:sectPr w:rsidR="002B584F" w:rsidRPr="00B0397D" w:rsidSect="005912B1">
      <w:footerReference w:type="default" r:id="rId10"/>
      <w:headerReference w:type="first" r:id="rId11"/>
      <w:pgSz w:w="11906" w:h="16838" w:code="9"/>
      <w:pgMar w:top="1440" w:right="1080" w:bottom="1440" w:left="108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81AE" w14:textId="77777777" w:rsidR="00DA5364" w:rsidRDefault="00DA5364">
      <w:r>
        <w:separator/>
      </w:r>
    </w:p>
  </w:endnote>
  <w:endnote w:type="continuationSeparator" w:id="0">
    <w:p w14:paraId="652E9034" w14:textId="77777777" w:rsidR="00DA5364" w:rsidRDefault="00DA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1F6" w14:textId="165E0D9D"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F919AF">
      <w:rPr>
        <w:rStyle w:val="PageNumber"/>
        <w:rFonts w:ascii="Arial" w:hAnsi="Arial" w:cs="Arial"/>
        <w:noProof/>
        <w:sz w:val="22"/>
        <w:szCs w:val="22"/>
      </w:rPr>
      <w:t>4</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D50D" w14:textId="77777777" w:rsidR="00DA5364" w:rsidRDefault="00DA5364">
      <w:r>
        <w:separator/>
      </w:r>
    </w:p>
  </w:footnote>
  <w:footnote w:type="continuationSeparator" w:id="0">
    <w:p w14:paraId="7C0AEA9B" w14:textId="77777777" w:rsidR="00DA5364" w:rsidRDefault="00DA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2" w15:restartNumberingAfterBreak="0">
    <w:nsid w:val="04013969"/>
    <w:multiLevelType w:val="hybridMultilevel"/>
    <w:tmpl w:val="9782BA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3C39CB"/>
    <w:multiLevelType w:val="hybridMultilevel"/>
    <w:tmpl w:val="9AD8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C10D3"/>
    <w:multiLevelType w:val="hybridMultilevel"/>
    <w:tmpl w:val="B164E6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920C06"/>
    <w:multiLevelType w:val="hybridMultilevel"/>
    <w:tmpl w:val="CA9C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5D3669C"/>
    <w:multiLevelType w:val="hybridMultilevel"/>
    <w:tmpl w:val="A210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8137B8"/>
    <w:multiLevelType w:val="multilevel"/>
    <w:tmpl w:val="87DE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2D915608"/>
    <w:multiLevelType w:val="hybridMultilevel"/>
    <w:tmpl w:val="7F0C94EA"/>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3" w15:restartNumberingAfterBreak="0">
    <w:nsid w:val="3218020E"/>
    <w:multiLevelType w:val="hybridMultilevel"/>
    <w:tmpl w:val="17046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FB16F5"/>
    <w:multiLevelType w:val="hybridMultilevel"/>
    <w:tmpl w:val="CABE5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4D7986"/>
    <w:multiLevelType w:val="hybridMultilevel"/>
    <w:tmpl w:val="B002EEAE"/>
    <w:lvl w:ilvl="0" w:tplc="84BA65D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2DB0175"/>
    <w:multiLevelType w:val="hybridMultilevel"/>
    <w:tmpl w:val="1EF623B2"/>
    <w:lvl w:ilvl="0" w:tplc="8B1E6632">
      <w:start w:val="1"/>
      <w:numFmt w:val="decimal"/>
      <w:lvlText w:val="%1."/>
      <w:lvlJc w:val="left"/>
      <w:pPr>
        <w:ind w:left="720" w:hanging="360"/>
      </w:pPr>
      <w:rPr>
        <w:rFonts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32" w15:restartNumberingAfterBreak="0">
    <w:nsid w:val="4D044F19"/>
    <w:multiLevelType w:val="hybridMultilevel"/>
    <w:tmpl w:val="838E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4"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40"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9410315"/>
    <w:multiLevelType w:val="hybridMultilevel"/>
    <w:tmpl w:val="C76C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86402B"/>
    <w:multiLevelType w:val="hybridMultilevel"/>
    <w:tmpl w:val="09705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FE65E84"/>
    <w:multiLevelType w:val="hybridMultilevel"/>
    <w:tmpl w:val="FC6EB9B2"/>
    <w:lvl w:ilvl="0" w:tplc="BB7C1082">
      <w:start w:val="1"/>
      <w:numFmt w:val="bullet"/>
      <w:lvlText w:val=""/>
      <w:lvlJc w:val="left"/>
      <w:pPr>
        <w:ind w:left="381" w:hanging="360"/>
      </w:pPr>
      <w:rPr>
        <w:rFonts w:ascii="Wingdings" w:hAnsi="Wingdings" w:hint="default"/>
      </w:rPr>
    </w:lvl>
    <w:lvl w:ilvl="1" w:tplc="08090003" w:tentative="1">
      <w:start w:val="1"/>
      <w:numFmt w:val="bullet"/>
      <w:lvlText w:val="o"/>
      <w:lvlJc w:val="left"/>
      <w:pPr>
        <w:ind w:left="1101" w:hanging="360"/>
      </w:pPr>
      <w:rPr>
        <w:rFonts w:ascii="Courier New" w:hAnsi="Courier New" w:cs="Courier New" w:hint="default"/>
      </w:rPr>
    </w:lvl>
    <w:lvl w:ilvl="2" w:tplc="08090005" w:tentative="1">
      <w:start w:val="1"/>
      <w:numFmt w:val="bullet"/>
      <w:lvlText w:val=""/>
      <w:lvlJc w:val="left"/>
      <w:pPr>
        <w:ind w:left="1821" w:hanging="360"/>
      </w:pPr>
      <w:rPr>
        <w:rFonts w:ascii="Wingdings" w:hAnsi="Wingdings" w:hint="default"/>
      </w:rPr>
    </w:lvl>
    <w:lvl w:ilvl="3" w:tplc="08090001" w:tentative="1">
      <w:start w:val="1"/>
      <w:numFmt w:val="bullet"/>
      <w:lvlText w:val=""/>
      <w:lvlJc w:val="left"/>
      <w:pPr>
        <w:ind w:left="2541" w:hanging="360"/>
      </w:pPr>
      <w:rPr>
        <w:rFonts w:ascii="Symbol" w:hAnsi="Symbol" w:hint="default"/>
      </w:rPr>
    </w:lvl>
    <w:lvl w:ilvl="4" w:tplc="08090003" w:tentative="1">
      <w:start w:val="1"/>
      <w:numFmt w:val="bullet"/>
      <w:lvlText w:val="o"/>
      <w:lvlJc w:val="left"/>
      <w:pPr>
        <w:ind w:left="3261" w:hanging="360"/>
      </w:pPr>
      <w:rPr>
        <w:rFonts w:ascii="Courier New" w:hAnsi="Courier New" w:cs="Courier New" w:hint="default"/>
      </w:rPr>
    </w:lvl>
    <w:lvl w:ilvl="5" w:tplc="08090005" w:tentative="1">
      <w:start w:val="1"/>
      <w:numFmt w:val="bullet"/>
      <w:lvlText w:val=""/>
      <w:lvlJc w:val="left"/>
      <w:pPr>
        <w:ind w:left="3981" w:hanging="360"/>
      </w:pPr>
      <w:rPr>
        <w:rFonts w:ascii="Wingdings" w:hAnsi="Wingdings" w:hint="default"/>
      </w:rPr>
    </w:lvl>
    <w:lvl w:ilvl="6" w:tplc="08090001" w:tentative="1">
      <w:start w:val="1"/>
      <w:numFmt w:val="bullet"/>
      <w:lvlText w:val=""/>
      <w:lvlJc w:val="left"/>
      <w:pPr>
        <w:ind w:left="4701" w:hanging="360"/>
      </w:pPr>
      <w:rPr>
        <w:rFonts w:ascii="Symbol" w:hAnsi="Symbol" w:hint="default"/>
      </w:rPr>
    </w:lvl>
    <w:lvl w:ilvl="7" w:tplc="08090003" w:tentative="1">
      <w:start w:val="1"/>
      <w:numFmt w:val="bullet"/>
      <w:lvlText w:val="o"/>
      <w:lvlJc w:val="left"/>
      <w:pPr>
        <w:ind w:left="5421" w:hanging="360"/>
      </w:pPr>
      <w:rPr>
        <w:rFonts w:ascii="Courier New" w:hAnsi="Courier New" w:cs="Courier New" w:hint="default"/>
      </w:rPr>
    </w:lvl>
    <w:lvl w:ilvl="8" w:tplc="08090005" w:tentative="1">
      <w:start w:val="1"/>
      <w:numFmt w:val="bullet"/>
      <w:lvlText w:val=""/>
      <w:lvlJc w:val="left"/>
      <w:pPr>
        <w:ind w:left="6141" w:hanging="360"/>
      </w:pPr>
      <w:rPr>
        <w:rFonts w:ascii="Wingdings" w:hAnsi="Wingdings" w:hint="default"/>
      </w:rPr>
    </w:lvl>
  </w:abstractNum>
  <w:num w:numId="1" w16cid:durableId="980036731">
    <w:abstractNumId w:val="31"/>
  </w:num>
  <w:num w:numId="2" w16cid:durableId="1960407736">
    <w:abstractNumId w:val="42"/>
  </w:num>
  <w:num w:numId="3" w16cid:durableId="837813841">
    <w:abstractNumId w:val="45"/>
  </w:num>
  <w:num w:numId="4" w16cid:durableId="2105344696">
    <w:abstractNumId w:val="35"/>
  </w:num>
  <w:num w:numId="5" w16cid:durableId="1386441865">
    <w:abstractNumId w:val="39"/>
  </w:num>
  <w:num w:numId="6" w16cid:durableId="343215467">
    <w:abstractNumId w:val="0"/>
  </w:num>
  <w:num w:numId="7" w16cid:durableId="1631671332">
    <w:abstractNumId w:val="27"/>
  </w:num>
  <w:num w:numId="8" w16cid:durableId="1665236458">
    <w:abstractNumId w:val="16"/>
  </w:num>
  <w:num w:numId="9" w16cid:durableId="1803420514">
    <w:abstractNumId w:val="9"/>
  </w:num>
  <w:num w:numId="10" w16cid:durableId="14598833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016784">
    <w:abstractNumId w:val="17"/>
  </w:num>
  <w:num w:numId="12" w16cid:durableId="195370839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520592">
    <w:abstractNumId w:val="46"/>
  </w:num>
  <w:num w:numId="14" w16cid:durableId="11491910">
    <w:abstractNumId w:val="12"/>
  </w:num>
  <w:num w:numId="15" w16cid:durableId="2045903022">
    <w:abstractNumId w:val="7"/>
  </w:num>
  <w:num w:numId="16" w16cid:durableId="499588389">
    <w:abstractNumId w:val="36"/>
  </w:num>
  <w:num w:numId="17" w16cid:durableId="446392092">
    <w:abstractNumId w:val="43"/>
  </w:num>
  <w:num w:numId="18" w16cid:durableId="612981184">
    <w:abstractNumId w:val="19"/>
  </w:num>
  <w:num w:numId="19" w16cid:durableId="249118117">
    <w:abstractNumId w:val="33"/>
  </w:num>
  <w:num w:numId="20" w16cid:durableId="1264726927">
    <w:abstractNumId w:val="48"/>
  </w:num>
  <w:num w:numId="21" w16cid:durableId="1398210725">
    <w:abstractNumId w:val="40"/>
  </w:num>
  <w:num w:numId="22" w16cid:durableId="1010982998">
    <w:abstractNumId w:val="1"/>
  </w:num>
  <w:num w:numId="23" w16cid:durableId="2060589317">
    <w:abstractNumId w:val="26"/>
  </w:num>
  <w:num w:numId="24" w16cid:durableId="1173493177">
    <w:abstractNumId w:val="3"/>
  </w:num>
  <w:num w:numId="25" w16cid:durableId="1121728058">
    <w:abstractNumId w:val="30"/>
  </w:num>
  <w:num w:numId="26" w16cid:durableId="7371694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0284430">
    <w:abstractNumId w:val="18"/>
  </w:num>
  <w:num w:numId="28" w16cid:durableId="2029525140">
    <w:abstractNumId w:val="41"/>
  </w:num>
  <w:num w:numId="29" w16cid:durableId="1788356933">
    <w:abstractNumId w:val="13"/>
  </w:num>
  <w:num w:numId="30" w16cid:durableId="1412434066">
    <w:abstractNumId w:val="34"/>
  </w:num>
  <w:num w:numId="31" w16cid:durableId="14865055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482849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464607">
    <w:abstractNumId w:val="38"/>
  </w:num>
  <w:num w:numId="34" w16cid:durableId="2057850823">
    <w:abstractNumId w:val="10"/>
  </w:num>
  <w:num w:numId="35" w16cid:durableId="522667213">
    <w:abstractNumId w:val="15"/>
  </w:num>
  <w:num w:numId="36" w16cid:durableId="1339193994">
    <w:abstractNumId w:val="37"/>
  </w:num>
  <w:num w:numId="37" w16cid:durableId="846674206">
    <w:abstractNumId w:val="11"/>
  </w:num>
  <w:num w:numId="38" w16cid:durableId="100691993">
    <w:abstractNumId w:val="14"/>
  </w:num>
  <w:num w:numId="39" w16cid:durableId="2025936390">
    <w:abstractNumId w:val="5"/>
  </w:num>
  <w:num w:numId="40" w16cid:durableId="325286755">
    <w:abstractNumId w:val="49"/>
  </w:num>
  <w:num w:numId="41" w16cid:durableId="611018285">
    <w:abstractNumId w:val="32"/>
  </w:num>
  <w:num w:numId="42" w16cid:durableId="666710189">
    <w:abstractNumId w:val="22"/>
  </w:num>
  <w:num w:numId="43" w16cid:durableId="355009734">
    <w:abstractNumId w:val="44"/>
  </w:num>
  <w:num w:numId="44" w16cid:durableId="2117216462">
    <w:abstractNumId w:val="20"/>
  </w:num>
  <w:num w:numId="45" w16cid:durableId="268511927">
    <w:abstractNumId w:val="23"/>
  </w:num>
  <w:num w:numId="46" w16cid:durableId="1067998765">
    <w:abstractNumId w:val="6"/>
  </w:num>
  <w:num w:numId="47" w16cid:durableId="1075012087">
    <w:abstractNumId w:val="24"/>
  </w:num>
  <w:num w:numId="48" w16cid:durableId="1466118845">
    <w:abstractNumId w:val="8"/>
  </w:num>
  <w:num w:numId="49" w16cid:durableId="938490389">
    <w:abstractNumId w:val="4"/>
  </w:num>
  <w:num w:numId="50" w16cid:durableId="583881491">
    <w:abstractNumId w:val="29"/>
  </w:num>
  <w:num w:numId="51" w16cid:durableId="1420984264">
    <w:abstractNumId w:val="28"/>
  </w:num>
  <w:num w:numId="52" w16cid:durableId="840242183">
    <w:abstractNumId w:val="2"/>
  </w:num>
  <w:num w:numId="53" w16cid:durableId="223374129">
    <w:abstractNumId w:val="4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1141C"/>
    <w:rsid w:val="00012849"/>
    <w:rsid w:val="0001663E"/>
    <w:rsid w:val="00020B48"/>
    <w:rsid w:val="00020F68"/>
    <w:rsid w:val="000249CE"/>
    <w:rsid w:val="0002549F"/>
    <w:rsid w:val="000334A5"/>
    <w:rsid w:val="00036A48"/>
    <w:rsid w:val="00037F31"/>
    <w:rsid w:val="0004353E"/>
    <w:rsid w:val="00044E71"/>
    <w:rsid w:val="000462EA"/>
    <w:rsid w:val="00046652"/>
    <w:rsid w:val="000511C9"/>
    <w:rsid w:val="00053F63"/>
    <w:rsid w:val="0005619B"/>
    <w:rsid w:val="0005630D"/>
    <w:rsid w:val="00057B3C"/>
    <w:rsid w:val="00061C62"/>
    <w:rsid w:val="000648EA"/>
    <w:rsid w:val="0006662C"/>
    <w:rsid w:val="00067AAB"/>
    <w:rsid w:val="000728C4"/>
    <w:rsid w:val="00073724"/>
    <w:rsid w:val="000744E9"/>
    <w:rsid w:val="00075BE0"/>
    <w:rsid w:val="000811F3"/>
    <w:rsid w:val="00083F0E"/>
    <w:rsid w:val="00091B0A"/>
    <w:rsid w:val="00093577"/>
    <w:rsid w:val="00094267"/>
    <w:rsid w:val="000971D6"/>
    <w:rsid w:val="00097BBC"/>
    <w:rsid w:val="000A10D9"/>
    <w:rsid w:val="000A126D"/>
    <w:rsid w:val="000B200D"/>
    <w:rsid w:val="000B2CA9"/>
    <w:rsid w:val="000B3218"/>
    <w:rsid w:val="000B397F"/>
    <w:rsid w:val="000C216E"/>
    <w:rsid w:val="000D1905"/>
    <w:rsid w:val="000D3115"/>
    <w:rsid w:val="000D3C1F"/>
    <w:rsid w:val="000D4A42"/>
    <w:rsid w:val="000D4A64"/>
    <w:rsid w:val="000D7761"/>
    <w:rsid w:val="000E4283"/>
    <w:rsid w:val="000E5505"/>
    <w:rsid w:val="000F09DF"/>
    <w:rsid w:val="000F0A46"/>
    <w:rsid w:val="000F22EA"/>
    <w:rsid w:val="000F52A1"/>
    <w:rsid w:val="000F69C3"/>
    <w:rsid w:val="000F6DB3"/>
    <w:rsid w:val="000F7400"/>
    <w:rsid w:val="0010419C"/>
    <w:rsid w:val="001052C2"/>
    <w:rsid w:val="00105A47"/>
    <w:rsid w:val="00106395"/>
    <w:rsid w:val="001109F3"/>
    <w:rsid w:val="0011383D"/>
    <w:rsid w:val="0011438C"/>
    <w:rsid w:val="00115086"/>
    <w:rsid w:val="001159C3"/>
    <w:rsid w:val="00122076"/>
    <w:rsid w:val="00123A20"/>
    <w:rsid w:val="0013014B"/>
    <w:rsid w:val="0013391A"/>
    <w:rsid w:val="00133D66"/>
    <w:rsid w:val="001353DB"/>
    <w:rsid w:val="00136FCD"/>
    <w:rsid w:val="001371BE"/>
    <w:rsid w:val="001422BD"/>
    <w:rsid w:val="00143092"/>
    <w:rsid w:val="001432FC"/>
    <w:rsid w:val="001474A7"/>
    <w:rsid w:val="0015181D"/>
    <w:rsid w:val="00152C29"/>
    <w:rsid w:val="00152F2D"/>
    <w:rsid w:val="00153F40"/>
    <w:rsid w:val="001554E0"/>
    <w:rsid w:val="0015772C"/>
    <w:rsid w:val="00161357"/>
    <w:rsid w:val="00161B9F"/>
    <w:rsid w:val="00164A73"/>
    <w:rsid w:val="0016553E"/>
    <w:rsid w:val="00166A64"/>
    <w:rsid w:val="00174668"/>
    <w:rsid w:val="00175C02"/>
    <w:rsid w:val="00175CCE"/>
    <w:rsid w:val="001761AF"/>
    <w:rsid w:val="00180447"/>
    <w:rsid w:val="00183EDD"/>
    <w:rsid w:val="0018554C"/>
    <w:rsid w:val="00186104"/>
    <w:rsid w:val="00187D62"/>
    <w:rsid w:val="0019335B"/>
    <w:rsid w:val="00195FA7"/>
    <w:rsid w:val="001A0206"/>
    <w:rsid w:val="001A1FBA"/>
    <w:rsid w:val="001A7767"/>
    <w:rsid w:val="001A77DE"/>
    <w:rsid w:val="001A7CEA"/>
    <w:rsid w:val="001B4B20"/>
    <w:rsid w:val="001B5E10"/>
    <w:rsid w:val="001C0F72"/>
    <w:rsid w:val="001C1312"/>
    <w:rsid w:val="001C1409"/>
    <w:rsid w:val="001C16A4"/>
    <w:rsid w:val="001C25A4"/>
    <w:rsid w:val="001C48DD"/>
    <w:rsid w:val="001C49D0"/>
    <w:rsid w:val="001C5473"/>
    <w:rsid w:val="001C5A49"/>
    <w:rsid w:val="001D4120"/>
    <w:rsid w:val="001D75FE"/>
    <w:rsid w:val="001E34E7"/>
    <w:rsid w:val="001E7373"/>
    <w:rsid w:val="001F035E"/>
    <w:rsid w:val="001F1003"/>
    <w:rsid w:val="001F2B0B"/>
    <w:rsid w:val="001F5D30"/>
    <w:rsid w:val="001F623C"/>
    <w:rsid w:val="001F7FBB"/>
    <w:rsid w:val="00213542"/>
    <w:rsid w:val="002215EA"/>
    <w:rsid w:val="002223AC"/>
    <w:rsid w:val="00222401"/>
    <w:rsid w:val="00224721"/>
    <w:rsid w:val="00227623"/>
    <w:rsid w:val="002330A5"/>
    <w:rsid w:val="00233161"/>
    <w:rsid w:val="00236084"/>
    <w:rsid w:val="0023683A"/>
    <w:rsid w:val="00237AAA"/>
    <w:rsid w:val="0024038B"/>
    <w:rsid w:val="00240F14"/>
    <w:rsid w:val="00241F2D"/>
    <w:rsid w:val="00245784"/>
    <w:rsid w:val="00245F95"/>
    <w:rsid w:val="00247A32"/>
    <w:rsid w:val="0025209C"/>
    <w:rsid w:val="00252B91"/>
    <w:rsid w:val="00254066"/>
    <w:rsid w:val="002552DD"/>
    <w:rsid w:val="002619A5"/>
    <w:rsid w:val="002631FE"/>
    <w:rsid w:val="00264333"/>
    <w:rsid w:val="002651E8"/>
    <w:rsid w:val="00267E8A"/>
    <w:rsid w:val="00276B0C"/>
    <w:rsid w:val="002773B7"/>
    <w:rsid w:val="00280996"/>
    <w:rsid w:val="0028252A"/>
    <w:rsid w:val="0028685C"/>
    <w:rsid w:val="00291755"/>
    <w:rsid w:val="00291FCB"/>
    <w:rsid w:val="002920F9"/>
    <w:rsid w:val="002925B1"/>
    <w:rsid w:val="0029280E"/>
    <w:rsid w:val="002938BC"/>
    <w:rsid w:val="002A1689"/>
    <w:rsid w:val="002A2E47"/>
    <w:rsid w:val="002A366C"/>
    <w:rsid w:val="002A4739"/>
    <w:rsid w:val="002A5F6F"/>
    <w:rsid w:val="002A5F9F"/>
    <w:rsid w:val="002B1C8C"/>
    <w:rsid w:val="002B584F"/>
    <w:rsid w:val="002B5C6B"/>
    <w:rsid w:val="002B5D25"/>
    <w:rsid w:val="002B787C"/>
    <w:rsid w:val="002B7B4E"/>
    <w:rsid w:val="002C0ABD"/>
    <w:rsid w:val="002C1D5F"/>
    <w:rsid w:val="002C28CE"/>
    <w:rsid w:val="002C3DA5"/>
    <w:rsid w:val="002C45CB"/>
    <w:rsid w:val="002C4630"/>
    <w:rsid w:val="002D113E"/>
    <w:rsid w:val="002D1C0A"/>
    <w:rsid w:val="002D3011"/>
    <w:rsid w:val="002D617D"/>
    <w:rsid w:val="002D72F3"/>
    <w:rsid w:val="002D766F"/>
    <w:rsid w:val="002E25A1"/>
    <w:rsid w:val="002E2EC1"/>
    <w:rsid w:val="002E6CAE"/>
    <w:rsid w:val="002E7E71"/>
    <w:rsid w:val="002F1523"/>
    <w:rsid w:val="002F412D"/>
    <w:rsid w:val="002F4FF4"/>
    <w:rsid w:val="002F61CD"/>
    <w:rsid w:val="002F6260"/>
    <w:rsid w:val="003005A1"/>
    <w:rsid w:val="003009C5"/>
    <w:rsid w:val="00302A28"/>
    <w:rsid w:val="003100CF"/>
    <w:rsid w:val="003102D9"/>
    <w:rsid w:val="0031357F"/>
    <w:rsid w:val="003155B5"/>
    <w:rsid w:val="00315D1E"/>
    <w:rsid w:val="00317C8E"/>
    <w:rsid w:val="003205FF"/>
    <w:rsid w:val="00320A60"/>
    <w:rsid w:val="00322085"/>
    <w:rsid w:val="00322ED8"/>
    <w:rsid w:val="003232F7"/>
    <w:rsid w:val="00326D74"/>
    <w:rsid w:val="00330411"/>
    <w:rsid w:val="00331A97"/>
    <w:rsid w:val="003327C2"/>
    <w:rsid w:val="00334DF7"/>
    <w:rsid w:val="0033502A"/>
    <w:rsid w:val="00335313"/>
    <w:rsid w:val="00335E68"/>
    <w:rsid w:val="003443FC"/>
    <w:rsid w:val="00345A80"/>
    <w:rsid w:val="00351739"/>
    <w:rsid w:val="003567D9"/>
    <w:rsid w:val="003567F0"/>
    <w:rsid w:val="00357DA7"/>
    <w:rsid w:val="00360E07"/>
    <w:rsid w:val="003640F1"/>
    <w:rsid w:val="00364B24"/>
    <w:rsid w:val="003652C6"/>
    <w:rsid w:val="003741EB"/>
    <w:rsid w:val="003744F8"/>
    <w:rsid w:val="00374F9F"/>
    <w:rsid w:val="00376462"/>
    <w:rsid w:val="00385500"/>
    <w:rsid w:val="003860BA"/>
    <w:rsid w:val="00391575"/>
    <w:rsid w:val="00392BE7"/>
    <w:rsid w:val="00394BB6"/>
    <w:rsid w:val="003971E0"/>
    <w:rsid w:val="003A072B"/>
    <w:rsid w:val="003A4F5F"/>
    <w:rsid w:val="003B1583"/>
    <w:rsid w:val="003B52EB"/>
    <w:rsid w:val="003B5B89"/>
    <w:rsid w:val="003B6050"/>
    <w:rsid w:val="003B66DC"/>
    <w:rsid w:val="003C0077"/>
    <w:rsid w:val="003C1BD5"/>
    <w:rsid w:val="003C2D52"/>
    <w:rsid w:val="003C5111"/>
    <w:rsid w:val="003D202A"/>
    <w:rsid w:val="003D2037"/>
    <w:rsid w:val="003D4059"/>
    <w:rsid w:val="003D4D4C"/>
    <w:rsid w:val="003D6022"/>
    <w:rsid w:val="003E180D"/>
    <w:rsid w:val="003E18D0"/>
    <w:rsid w:val="003E25F4"/>
    <w:rsid w:val="003E2D76"/>
    <w:rsid w:val="003E4F3B"/>
    <w:rsid w:val="003E6813"/>
    <w:rsid w:val="003E7BAF"/>
    <w:rsid w:val="003F10FC"/>
    <w:rsid w:val="003F1C53"/>
    <w:rsid w:val="003F5499"/>
    <w:rsid w:val="003F60B9"/>
    <w:rsid w:val="00400B44"/>
    <w:rsid w:val="004015E0"/>
    <w:rsid w:val="00404092"/>
    <w:rsid w:val="0040437B"/>
    <w:rsid w:val="00406D20"/>
    <w:rsid w:val="004074A6"/>
    <w:rsid w:val="00407AA3"/>
    <w:rsid w:val="00410A13"/>
    <w:rsid w:val="00412452"/>
    <w:rsid w:val="00413A30"/>
    <w:rsid w:val="00415A4A"/>
    <w:rsid w:val="00416227"/>
    <w:rsid w:val="004216BC"/>
    <w:rsid w:val="00422778"/>
    <w:rsid w:val="00424345"/>
    <w:rsid w:val="0043040D"/>
    <w:rsid w:val="00431304"/>
    <w:rsid w:val="0043353C"/>
    <w:rsid w:val="004343C4"/>
    <w:rsid w:val="00437751"/>
    <w:rsid w:val="00441A3A"/>
    <w:rsid w:val="00443271"/>
    <w:rsid w:val="00444478"/>
    <w:rsid w:val="00450A79"/>
    <w:rsid w:val="0045239B"/>
    <w:rsid w:val="00452DCC"/>
    <w:rsid w:val="00460366"/>
    <w:rsid w:val="004607D0"/>
    <w:rsid w:val="004618E5"/>
    <w:rsid w:val="00461EB4"/>
    <w:rsid w:val="004679D4"/>
    <w:rsid w:val="004773BE"/>
    <w:rsid w:val="0048567A"/>
    <w:rsid w:val="0048706A"/>
    <w:rsid w:val="004909EC"/>
    <w:rsid w:val="00494A4A"/>
    <w:rsid w:val="00496041"/>
    <w:rsid w:val="00496F1E"/>
    <w:rsid w:val="004A2825"/>
    <w:rsid w:val="004A3E80"/>
    <w:rsid w:val="004A4A6E"/>
    <w:rsid w:val="004B1E7E"/>
    <w:rsid w:val="004B2736"/>
    <w:rsid w:val="004B2E74"/>
    <w:rsid w:val="004B71EF"/>
    <w:rsid w:val="004B7BA0"/>
    <w:rsid w:val="004C0938"/>
    <w:rsid w:val="004C1046"/>
    <w:rsid w:val="004C2924"/>
    <w:rsid w:val="004C656D"/>
    <w:rsid w:val="004C6F2A"/>
    <w:rsid w:val="004C7E58"/>
    <w:rsid w:val="004D06F9"/>
    <w:rsid w:val="004D129A"/>
    <w:rsid w:val="004D2650"/>
    <w:rsid w:val="004D4C94"/>
    <w:rsid w:val="004D5BCD"/>
    <w:rsid w:val="004D722D"/>
    <w:rsid w:val="004D78F3"/>
    <w:rsid w:val="004E2901"/>
    <w:rsid w:val="004E42E1"/>
    <w:rsid w:val="004E7301"/>
    <w:rsid w:val="004E7E6D"/>
    <w:rsid w:val="004F0580"/>
    <w:rsid w:val="004F0CF4"/>
    <w:rsid w:val="004F3A1D"/>
    <w:rsid w:val="004F3A3F"/>
    <w:rsid w:val="004F50DD"/>
    <w:rsid w:val="004F6095"/>
    <w:rsid w:val="00500BF1"/>
    <w:rsid w:val="005018F4"/>
    <w:rsid w:val="00503CD1"/>
    <w:rsid w:val="0050515B"/>
    <w:rsid w:val="00510985"/>
    <w:rsid w:val="0051206E"/>
    <w:rsid w:val="005120D7"/>
    <w:rsid w:val="00513F94"/>
    <w:rsid w:val="00514D7F"/>
    <w:rsid w:val="00514DAC"/>
    <w:rsid w:val="00514DD7"/>
    <w:rsid w:val="0051641C"/>
    <w:rsid w:val="0052003D"/>
    <w:rsid w:val="00523064"/>
    <w:rsid w:val="005244F3"/>
    <w:rsid w:val="00534138"/>
    <w:rsid w:val="00537490"/>
    <w:rsid w:val="00542760"/>
    <w:rsid w:val="00543A16"/>
    <w:rsid w:val="00545190"/>
    <w:rsid w:val="00546080"/>
    <w:rsid w:val="00553394"/>
    <w:rsid w:val="00553A13"/>
    <w:rsid w:val="00553CD7"/>
    <w:rsid w:val="005552E3"/>
    <w:rsid w:val="00561964"/>
    <w:rsid w:val="0056721F"/>
    <w:rsid w:val="00567434"/>
    <w:rsid w:val="00567968"/>
    <w:rsid w:val="00570E73"/>
    <w:rsid w:val="0057143C"/>
    <w:rsid w:val="00575564"/>
    <w:rsid w:val="00575D70"/>
    <w:rsid w:val="00576D78"/>
    <w:rsid w:val="00576E3D"/>
    <w:rsid w:val="00576F0C"/>
    <w:rsid w:val="00577581"/>
    <w:rsid w:val="0058037D"/>
    <w:rsid w:val="0058063A"/>
    <w:rsid w:val="00581909"/>
    <w:rsid w:val="005912B1"/>
    <w:rsid w:val="005924DF"/>
    <w:rsid w:val="00592C34"/>
    <w:rsid w:val="00594655"/>
    <w:rsid w:val="00597793"/>
    <w:rsid w:val="00597B58"/>
    <w:rsid w:val="005A2F2C"/>
    <w:rsid w:val="005A7AD5"/>
    <w:rsid w:val="005B01DE"/>
    <w:rsid w:val="005B0DE2"/>
    <w:rsid w:val="005B3A65"/>
    <w:rsid w:val="005C0E8F"/>
    <w:rsid w:val="005C1A53"/>
    <w:rsid w:val="005C31C3"/>
    <w:rsid w:val="005C4467"/>
    <w:rsid w:val="005C4AE2"/>
    <w:rsid w:val="005C52EC"/>
    <w:rsid w:val="005D2A9F"/>
    <w:rsid w:val="005D2AB7"/>
    <w:rsid w:val="005D2BEC"/>
    <w:rsid w:val="005D3299"/>
    <w:rsid w:val="005D38BD"/>
    <w:rsid w:val="005D4511"/>
    <w:rsid w:val="005D458C"/>
    <w:rsid w:val="005E14DB"/>
    <w:rsid w:val="005E1CF0"/>
    <w:rsid w:val="005E5F13"/>
    <w:rsid w:val="005E6392"/>
    <w:rsid w:val="005F08E8"/>
    <w:rsid w:val="005F10CF"/>
    <w:rsid w:val="005F2722"/>
    <w:rsid w:val="005F3E08"/>
    <w:rsid w:val="00610D0D"/>
    <w:rsid w:val="0061213A"/>
    <w:rsid w:val="00612F15"/>
    <w:rsid w:val="00614513"/>
    <w:rsid w:val="00614E0B"/>
    <w:rsid w:val="0062086E"/>
    <w:rsid w:val="0062144C"/>
    <w:rsid w:val="00622BB6"/>
    <w:rsid w:val="0062571E"/>
    <w:rsid w:val="00630DAD"/>
    <w:rsid w:val="00631042"/>
    <w:rsid w:val="006329CE"/>
    <w:rsid w:val="006329E2"/>
    <w:rsid w:val="00632A4A"/>
    <w:rsid w:val="00634F50"/>
    <w:rsid w:val="0063764C"/>
    <w:rsid w:val="00637FF8"/>
    <w:rsid w:val="00642316"/>
    <w:rsid w:val="0064262A"/>
    <w:rsid w:val="00647A2A"/>
    <w:rsid w:val="006504A4"/>
    <w:rsid w:val="00650E84"/>
    <w:rsid w:val="006511B9"/>
    <w:rsid w:val="0065293A"/>
    <w:rsid w:val="00654418"/>
    <w:rsid w:val="006549F4"/>
    <w:rsid w:val="006557EB"/>
    <w:rsid w:val="00656301"/>
    <w:rsid w:val="00656802"/>
    <w:rsid w:val="00656B0D"/>
    <w:rsid w:val="00660842"/>
    <w:rsid w:val="00662590"/>
    <w:rsid w:val="006670F9"/>
    <w:rsid w:val="00674808"/>
    <w:rsid w:val="00677647"/>
    <w:rsid w:val="00680046"/>
    <w:rsid w:val="00680EE8"/>
    <w:rsid w:val="00681856"/>
    <w:rsid w:val="00682E59"/>
    <w:rsid w:val="00683281"/>
    <w:rsid w:val="00686A7E"/>
    <w:rsid w:val="00693450"/>
    <w:rsid w:val="00693FF7"/>
    <w:rsid w:val="006A02A4"/>
    <w:rsid w:val="006A097C"/>
    <w:rsid w:val="006A2F1F"/>
    <w:rsid w:val="006A3478"/>
    <w:rsid w:val="006A392D"/>
    <w:rsid w:val="006A4C21"/>
    <w:rsid w:val="006A7CB0"/>
    <w:rsid w:val="006A7E4C"/>
    <w:rsid w:val="006A7EA9"/>
    <w:rsid w:val="006B032C"/>
    <w:rsid w:val="006B0A75"/>
    <w:rsid w:val="006C0B6F"/>
    <w:rsid w:val="006C310B"/>
    <w:rsid w:val="006C3B3F"/>
    <w:rsid w:val="006C4913"/>
    <w:rsid w:val="006C4955"/>
    <w:rsid w:val="006C5757"/>
    <w:rsid w:val="006C6DC4"/>
    <w:rsid w:val="006C7114"/>
    <w:rsid w:val="006C76F8"/>
    <w:rsid w:val="006C7CEB"/>
    <w:rsid w:val="006D15AB"/>
    <w:rsid w:val="006D48E4"/>
    <w:rsid w:val="006E0C2C"/>
    <w:rsid w:val="006E13EB"/>
    <w:rsid w:val="006E4BA8"/>
    <w:rsid w:val="006E578A"/>
    <w:rsid w:val="006E5A3C"/>
    <w:rsid w:val="006F04E3"/>
    <w:rsid w:val="006F58EC"/>
    <w:rsid w:val="006F690E"/>
    <w:rsid w:val="006F7441"/>
    <w:rsid w:val="006F7584"/>
    <w:rsid w:val="0070349D"/>
    <w:rsid w:val="007043AB"/>
    <w:rsid w:val="00706BE4"/>
    <w:rsid w:val="00707269"/>
    <w:rsid w:val="00707C1A"/>
    <w:rsid w:val="00713B6A"/>
    <w:rsid w:val="00714872"/>
    <w:rsid w:val="00715CDA"/>
    <w:rsid w:val="00716DA6"/>
    <w:rsid w:val="00720B91"/>
    <w:rsid w:val="00720F42"/>
    <w:rsid w:val="0072394D"/>
    <w:rsid w:val="00726E72"/>
    <w:rsid w:val="00730B5C"/>
    <w:rsid w:val="00731DBB"/>
    <w:rsid w:val="00732467"/>
    <w:rsid w:val="007330E6"/>
    <w:rsid w:val="007355AC"/>
    <w:rsid w:val="00745D7F"/>
    <w:rsid w:val="0074632A"/>
    <w:rsid w:val="00746CC7"/>
    <w:rsid w:val="00751E79"/>
    <w:rsid w:val="00752398"/>
    <w:rsid w:val="0075251F"/>
    <w:rsid w:val="007559B7"/>
    <w:rsid w:val="00760530"/>
    <w:rsid w:val="00766F59"/>
    <w:rsid w:val="0077124B"/>
    <w:rsid w:val="00771F12"/>
    <w:rsid w:val="00772688"/>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3A97"/>
    <w:rsid w:val="0079459A"/>
    <w:rsid w:val="007946C8"/>
    <w:rsid w:val="007968F1"/>
    <w:rsid w:val="007A00EE"/>
    <w:rsid w:val="007A5830"/>
    <w:rsid w:val="007B124F"/>
    <w:rsid w:val="007B2351"/>
    <w:rsid w:val="007B4573"/>
    <w:rsid w:val="007B7464"/>
    <w:rsid w:val="007B7A2E"/>
    <w:rsid w:val="007C2E10"/>
    <w:rsid w:val="007C53C9"/>
    <w:rsid w:val="007C70EF"/>
    <w:rsid w:val="007C7E6C"/>
    <w:rsid w:val="007C7F99"/>
    <w:rsid w:val="007D0FBA"/>
    <w:rsid w:val="007D4F6A"/>
    <w:rsid w:val="007E2151"/>
    <w:rsid w:val="007E230E"/>
    <w:rsid w:val="007E5F8A"/>
    <w:rsid w:val="007F3629"/>
    <w:rsid w:val="007F5BB4"/>
    <w:rsid w:val="007F692E"/>
    <w:rsid w:val="00801BDD"/>
    <w:rsid w:val="008044BA"/>
    <w:rsid w:val="0080509E"/>
    <w:rsid w:val="00811DAD"/>
    <w:rsid w:val="00811DCE"/>
    <w:rsid w:val="0081491D"/>
    <w:rsid w:val="00815A11"/>
    <w:rsid w:val="0081655C"/>
    <w:rsid w:val="00817CAD"/>
    <w:rsid w:val="00820C96"/>
    <w:rsid w:val="008243A4"/>
    <w:rsid w:val="00824FE4"/>
    <w:rsid w:val="008251CA"/>
    <w:rsid w:val="0082624E"/>
    <w:rsid w:val="00827650"/>
    <w:rsid w:val="00830C91"/>
    <w:rsid w:val="00834739"/>
    <w:rsid w:val="008402EF"/>
    <w:rsid w:val="0084234D"/>
    <w:rsid w:val="0084530B"/>
    <w:rsid w:val="008453FE"/>
    <w:rsid w:val="0085283F"/>
    <w:rsid w:val="00852AAA"/>
    <w:rsid w:val="008609C0"/>
    <w:rsid w:val="008611DD"/>
    <w:rsid w:val="00862C35"/>
    <w:rsid w:val="00867A3C"/>
    <w:rsid w:val="00871C08"/>
    <w:rsid w:val="008825EB"/>
    <w:rsid w:val="008847C1"/>
    <w:rsid w:val="008863A8"/>
    <w:rsid w:val="008927BF"/>
    <w:rsid w:val="008A0427"/>
    <w:rsid w:val="008A18CE"/>
    <w:rsid w:val="008A1AED"/>
    <w:rsid w:val="008A2CA9"/>
    <w:rsid w:val="008A3588"/>
    <w:rsid w:val="008A37D1"/>
    <w:rsid w:val="008A47E8"/>
    <w:rsid w:val="008B0D71"/>
    <w:rsid w:val="008B1816"/>
    <w:rsid w:val="008B2959"/>
    <w:rsid w:val="008B2B82"/>
    <w:rsid w:val="008B3223"/>
    <w:rsid w:val="008B3660"/>
    <w:rsid w:val="008B3C40"/>
    <w:rsid w:val="008B563D"/>
    <w:rsid w:val="008B7DEC"/>
    <w:rsid w:val="008C35CD"/>
    <w:rsid w:val="008C5784"/>
    <w:rsid w:val="008C5EB9"/>
    <w:rsid w:val="008C7C5B"/>
    <w:rsid w:val="008D16CB"/>
    <w:rsid w:val="008D3043"/>
    <w:rsid w:val="008D3078"/>
    <w:rsid w:val="008D31B6"/>
    <w:rsid w:val="008D5680"/>
    <w:rsid w:val="008D743E"/>
    <w:rsid w:val="008E210B"/>
    <w:rsid w:val="008E3DCC"/>
    <w:rsid w:val="008F0325"/>
    <w:rsid w:val="008F2D88"/>
    <w:rsid w:val="008F3342"/>
    <w:rsid w:val="008F3CF9"/>
    <w:rsid w:val="008F69A6"/>
    <w:rsid w:val="00900B11"/>
    <w:rsid w:val="00905B80"/>
    <w:rsid w:val="009126FF"/>
    <w:rsid w:val="00912D6B"/>
    <w:rsid w:val="00913563"/>
    <w:rsid w:val="00913799"/>
    <w:rsid w:val="00914F2B"/>
    <w:rsid w:val="00914FB8"/>
    <w:rsid w:val="00916741"/>
    <w:rsid w:val="00916F6B"/>
    <w:rsid w:val="00920469"/>
    <w:rsid w:val="00922A56"/>
    <w:rsid w:val="009243E8"/>
    <w:rsid w:val="00927E46"/>
    <w:rsid w:val="00932E0F"/>
    <w:rsid w:val="00935406"/>
    <w:rsid w:val="00936CE9"/>
    <w:rsid w:val="009419B4"/>
    <w:rsid w:val="00941CC1"/>
    <w:rsid w:val="00941DF6"/>
    <w:rsid w:val="0094280A"/>
    <w:rsid w:val="0094483F"/>
    <w:rsid w:val="00945418"/>
    <w:rsid w:val="00945CB7"/>
    <w:rsid w:val="009469F7"/>
    <w:rsid w:val="009513A3"/>
    <w:rsid w:val="00954367"/>
    <w:rsid w:val="0095694E"/>
    <w:rsid w:val="00961A1E"/>
    <w:rsid w:val="0096321B"/>
    <w:rsid w:val="009670C0"/>
    <w:rsid w:val="00967D2F"/>
    <w:rsid w:val="009723E0"/>
    <w:rsid w:val="009822F5"/>
    <w:rsid w:val="00983820"/>
    <w:rsid w:val="0098780C"/>
    <w:rsid w:val="009904DB"/>
    <w:rsid w:val="009905CE"/>
    <w:rsid w:val="00991320"/>
    <w:rsid w:val="00993485"/>
    <w:rsid w:val="00993837"/>
    <w:rsid w:val="00993C5E"/>
    <w:rsid w:val="00994242"/>
    <w:rsid w:val="00996D74"/>
    <w:rsid w:val="009A0966"/>
    <w:rsid w:val="009A0F33"/>
    <w:rsid w:val="009A22E0"/>
    <w:rsid w:val="009A5160"/>
    <w:rsid w:val="009B0837"/>
    <w:rsid w:val="009B23B4"/>
    <w:rsid w:val="009B425C"/>
    <w:rsid w:val="009B4ED6"/>
    <w:rsid w:val="009C21A5"/>
    <w:rsid w:val="009C2775"/>
    <w:rsid w:val="009C6597"/>
    <w:rsid w:val="009C6BCC"/>
    <w:rsid w:val="009D4FFD"/>
    <w:rsid w:val="009D5D13"/>
    <w:rsid w:val="009E14D3"/>
    <w:rsid w:val="009E574F"/>
    <w:rsid w:val="009E5F61"/>
    <w:rsid w:val="009F23AB"/>
    <w:rsid w:val="009F3C18"/>
    <w:rsid w:val="009F6203"/>
    <w:rsid w:val="00A0155A"/>
    <w:rsid w:val="00A02082"/>
    <w:rsid w:val="00A03D7F"/>
    <w:rsid w:val="00A04524"/>
    <w:rsid w:val="00A05DBB"/>
    <w:rsid w:val="00A06618"/>
    <w:rsid w:val="00A06BAC"/>
    <w:rsid w:val="00A07C9E"/>
    <w:rsid w:val="00A14C46"/>
    <w:rsid w:val="00A168FF"/>
    <w:rsid w:val="00A219A7"/>
    <w:rsid w:val="00A23558"/>
    <w:rsid w:val="00A2358B"/>
    <w:rsid w:val="00A2585A"/>
    <w:rsid w:val="00A26F00"/>
    <w:rsid w:val="00A3406B"/>
    <w:rsid w:val="00A3570A"/>
    <w:rsid w:val="00A35FC7"/>
    <w:rsid w:val="00A4395E"/>
    <w:rsid w:val="00A5659A"/>
    <w:rsid w:val="00A57865"/>
    <w:rsid w:val="00A6029C"/>
    <w:rsid w:val="00A629BC"/>
    <w:rsid w:val="00A63BFB"/>
    <w:rsid w:val="00A646E1"/>
    <w:rsid w:val="00A7135A"/>
    <w:rsid w:val="00A72829"/>
    <w:rsid w:val="00A730B7"/>
    <w:rsid w:val="00A7515B"/>
    <w:rsid w:val="00A75A23"/>
    <w:rsid w:val="00A76A99"/>
    <w:rsid w:val="00A76FAE"/>
    <w:rsid w:val="00A829A6"/>
    <w:rsid w:val="00A84AD8"/>
    <w:rsid w:val="00A85A47"/>
    <w:rsid w:val="00A91318"/>
    <w:rsid w:val="00A92667"/>
    <w:rsid w:val="00A97F04"/>
    <w:rsid w:val="00AA0051"/>
    <w:rsid w:val="00AA19A8"/>
    <w:rsid w:val="00AA1EEE"/>
    <w:rsid w:val="00AA22A2"/>
    <w:rsid w:val="00AA364F"/>
    <w:rsid w:val="00AA53E1"/>
    <w:rsid w:val="00AA54E2"/>
    <w:rsid w:val="00AA660B"/>
    <w:rsid w:val="00AA79F9"/>
    <w:rsid w:val="00AB0DCC"/>
    <w:rsid w:val="00AB29C5"/>
    <w:rsid w:val="00AB5143"/>
    <w:rsid w:val="00AB6638"/>
    <w:rsid w:val="00AB76A1"/>
    <w:rsid w:val="00AC0DA4"/>
    <w:rsid w:val="00AC5EEB"/>
    <w:rsid w:val="00AD041E"/>
    <w:rsid w:val="00AD0E37"/>
    <w:rsid w:val="00AD2790"/>
    <w:rsid w:val="00AD28C7"/>
    <w:rsid w:val="00AE1BF8"/>
    <w:rsid w:val="00AE4180"/>
    <w:rsid w:val="00AE53C0"/>
    <w:rsid w:val="00AE7F6C"/>
    <w:rsid w:val="00AF1412"/>
    <w:rsid w:val="00AF381F"/>
    <w:rsid w:val="00AF5FCD"/>
    <w:rsid w:val="00B001F5"/>
    <w:rsid w:val="00B00FBF"/>
    <w:rsid w:val="00B01AC8"/>
    <w:rsid w:val="00B0379D"/>
    <w:rsid w:val="00B0397D"/>
    <w:rsid w:val="00B04878"/>
    <w:rsid w:val="00B123D9"/>
    <w:rsid w:val="00B1443D"/>
    <w:rsid w:val="00B144E6"/>
    <w:rsid w:val="00B15852"/>
    <w:rsid w:val="00B16187"/>
    <w:rsid w:val="00B24D0B"/>
    <w:rsid w:val="00B26876"/>
    <w:rsid w:val="00B3064C"/>
    <w:rsid w:val="00B331EC"/>
    <w:rsid w:val="00B34E8D"/>
    <w:rsid w:val="00B35888"/>
    <w:rsid w:val="00B3663A"/>
    <w:rsid w:val="00B36AD9"/>
    <w:rsid w:val="00B37196"/>
    <w:rsid w:val="00B371BB"/>
    <w:rsid w:val="00B46B1E"/>
    <w:rsid w:val="00B5079F"/>
    <w:rsid w:val="00B51C24"/>
    <w:rsid w:val="00B54C5C"/>
    <w:rsid w:val="00B57A1E"/>
    <w:rsid w:val="00B65003"/>
    <w:rsid w:val="00B70508"/>
    <w:rsid w:val="00B723E3"/>
    <w:rsid w:val="00B72CE7"/>
    <w:rsid w:val="00B7366E"/>
    <w:rsid w:val="00B7538E"/>
    <w:rsid w:val="00B80EBC"/>
    <w:rsid w:val="00B812CE"/>
    <w:rsid w:val="00B82E61"/>
    <w:rsid w:val="00B82ECC"/>
    <w:rsid w:val="00B865C0"/>
    <w:rsid w:val="00B90AE8"/>
    <w:rsid w:val="00B94F75"/>
    <w:rsid w:val="00BA0541"/>
    <w:rsid w:val="00BA295D"/>
    <w:rsid w:val="00BA42B6"/>
    <w:rsid w:val="00BA6383"/>
    <w:rsid w:val="00BB2EFF"/>
    <w:rsid w:val="00BB4997"/>
    <w:rsid w:val="00BB5DCF"/>
    <w:rsid w:val="00BC04AF"/>
    <w:rsid w:val="00BC3043"/>
    <w:rsid w:val="00BC6956"/>
    <w:rsid w:val="00BC7936"/>
    <w:rsid w:val="00BD0878"/>
    <w:rsid w:val="00BD11A4"/>
    <w:rsid w:val="00BD3EA0"/>
    <w:rsid w:val="00BE356D"/>
    <w:rsid w:val="00BF3599"/>
    <w:rsid w:val="00BF4CA2"/>
    <w:rsid w:val="00BF52A8"/>
    <w:rsid w:val="00BF7365"/>
    <w:rsid w:val="00C036F4"/>
    <w:rsid w:val="00C149B5"/>
    <w:rsid w:val="00C215E5"/>
    <w:rsid w:val="00C23906"/>
    <w:rsid w:val="00C24029"/>
    <w:rsid w:val="00C25F45"/>
    <w:rsid w:val="00C26BEC"/>
    <w:rsid w:val="00C32DBE"/>
    <w:rsid w:val="00C32FDE"/>
    <w:rsid w:val="00C356EB"/>
    <w:rsid w:val="00C35F58"/>
    <w:rsid w:val="00C3772F"/>
    <w:rsid w:val="00C4152C"/>
    <w:rsid w:val="00C437B8"/>
    <w:rsid w:val="00C468B8"/>
    <w:rsid w:val="00C503DC"/>
    <w:rsid w:val="00C516B7"/>
    <w:rsid w:val="00C52DFB"/>
    <w:rsid w:val="00C545BE"/>
    <w:rsid w:val="00C55305"/>
    <w:rsid w:val="00C609E5"/>
    <w:rsid w:val="00C610F2"/>
    <w:rsid w:val="00C62296"/>
    <w:rsid w:val="00C624C2"/>
    <w:rsid w:val="00C62A02"/>
    <w:rsid w:val="00C63B16"/>
    <w:rsid w:val="00C65CE0"/>
    <w:rsid w:val="00C67101"/>
    <w:rsid w:val="00C6780F"/>
    <w:rsid w:val="00C67ADA"/>
    <w:rsid w:val="00C721FA"/>
    <w:rsid w:val="00C72FD3"/>
    <w:rsid w:val="00C754EA"/>
    <w:rsid w:val="00C822B8"/>
    <w:rsid w:val="00C832B9"/>
    <w:rsid w:val="00C8420D"/>
    <w:rsid w:val="00C9169F"/>
    <w:rsid w:val="00C931E1"/>
    <w:rsid w:val="00CA034B"/>
    <w:rsid w:val="00CA07F3"/>
    <w:rsid w:val="00CA114A"/>
    <w:rsid w:val="00CA14AF"/>
    <w:rsid w:val="00CA3B1C"/>
    <w:rsid w:val="00CA3D46"/>
    <w:rsid w:val="00CA4A70"/>
    <w:rsid w:val="00CA5721"/>
    <w:rsid w:val="00CB0130"/>
    <w:rsid w:val="00CB106E"/>
    <w:rsid w:val="00CB2B05"/>
    <w:rsid w:val="00CB67A2"/>
    <w:rsid w:val="00CB79DA"/>
    <w:rsid w:val="00CC2A87"/>
    <w:rsid w:val="00CC6230"/>
    <w:rsid w:val="00CC6F7A"/>
    <w:rsid w:val="00CD03FF"/>
    <w:rsid w:val="00CD3F90"/>
    <w:rsid w:val="00CD60BF"/>
    <w:rsid w:val="00CE21D0"/>
    <w:rsid w:val="00CE4D34"/>
    <w:rsid w:val="00CE585F"/>
    <w:rsid w:val="00CE7E14"/>
    <w:rsid w:val="00CF076D"/>
    <w:rsid w:val="00CF0FEB"/>
    <w:rsid w:val="00CF15D0"/>
    <w:rsid w:val="00CF2AA9"/>
    <w:rsid w:val="00CF3C98"/>
    <w:rsid w:val="00CF3E48"/>
    <w:rsid w:val="00CF4193"/>
    <w:rsid w:val="00CF7DEF"/>
    <w:rsid w:val="00D02D84"/>
    <w:rsid w:val="00D063DB"/>
    <w:rsid w:val="00D072D7"/>
    <w:rsid w:val="00D07D3B"/>
    <w:rsid w:val="00D108A7"/>
    <w:rsid w:val="00D113FD"/>
    <w:rsid w:val="00D117A1"/>
    <w:rsid w:val="00D117C5"/>
    <w:rsid w:val="00D17670"/>
    <w:rsid w:val="00D20923"/>
    <w:rsid w:val="00D21C2D"/>
    <w:rsid w:val="00D22FF2"/>
    <w:rsid w:val="00D254B1"/>
    <w:rsid w:val="00D255B1"/>
    <w:rsid w:val="00D303F5"/>
    <w:rsid w:val="00D32AAC"/>
    <w:rsid w:val="00D33AD4"/>
    <w:rsid w:val="00D33E1D"/>
    <w:rsid w:val="00D347D1"/>
    <w:rsid w:val="00D36DCB"/>
    <w:rsid w:val="00D43E6E"/>
    <w:rsid w:val="00D452A1"/>
    <w:rsid w:val="00D47907"/>
    <w:rsid w:val="00D51B9F"/>
    <w:rsid w:val="00D575AC"/>
    <w:rsid w:val="00D600D6"/>
    <w:rsid w:val="00D7000D"/>
    <w:rsid w:val="00D71FEA"/>
    <w:rsid w:val="00D739EE"/>
    <w:rsid w:val="00D73D5E"/>
    <w:rsid w:val="00D76446"/>
    <w:rsid w:val="00D80756"/>
    <w:rsid w:val="00D85657"/>
    <w:rsid w:val="00D87C39"/>
    <w:rsid w:val="00D87F83"/>
    <w:rsid w:val="00D93745"/>
    <w:rsid w:val="00D94D38"/>
    <w:rsid w:val="00D96822"/>
    <w:rsid w:val="00DA5364"/>
    <w:rsid w:val="00DA7D90"/>
    <w:rsid w:val="00DB3509"/>
    <w:rsid w:val="00DB4D5A"/>
    <w:rsid w:val="00DB4DE4"/>
    <w:rsid w:val="00DB6B70"/>
    <w:rsid w:val="00DC039A"/>
    <w:rsid w:val="00DC4238"/>
    <w:rsid w:val="00DC46AD"/>
    <w:rsid w:val="00DD065E"/>
    <w:rsid w:val="00DE1378"/>
    <w:rsid w:val="00DE2A30"/>
    <w:rsid w:val="00DF0E5A"/>
    <w:rsid w:val="00DF22BA"/>
    <w:rsid w:val="00DF2CBA"/>
    <w:rsid w:val="00DF5471"/>
    <w:rsid w:val="00DF6694"/>
    <w:rsid w:val="00DF6EB6"/>
    <w:rsid w:val="00E003FA"/>
    <w:rsid w:val="00E011DA"/>
    <w:rsid w:val="00E0381B"/>
    <w:rsid w:val="00E0608D"/>
    <w:rsid w:val="00E07F3C"/>
    <w:rsid w:val="00E12563"/>
    <w:rsid w:val="00E139B9"/>
    <w:rsid w:val="00E13E60"/>
    <w:rsid w:val="00E1546C"/>
    <w:rsid w:val="00E16735"/>
    <w:rsid w:val="00E21956"/>
    <w:rsid w:val="00E26D9E"/>
    <w:rsid w:val="00E26F9E"/>
    <w:rsid w:val="00E2792D"/>
    <w:rsid w:val="00E307EA"/>
    <w:rsid w:val="00E30E1B"/>
    <w:rsid w:val="00E313E9"/>
    <w:rsid w:val="00E32859"/>
    <w:rsid w:val="00E36F71"/>
    <w:rsid w:val="00E42E37"/>
    <w:rsid w:val="00E451FA"/>
    <w:rsid w:val="00E47C83"/>
    <w:rsid w:val="00E501D6"/>
    <w:rsid w:val="00E506C6"/>
    <w:rsid w:val="00E50AA8"/>
    <w:rsid w:val="00E51264"/>
    <w:rsid w:val="00E52C58"/>
    <w:rsid w:val="00E53F71"/>
    <w:rsid w:val="00E54F38"/>
    <w:rsid w:val="00E564CA"/>
    <w:rsid w:val="00E56F68"/>
    <w:rsid w:val="00E60AE3"/>
    <w:rsid w:val="00E64080"/>
    <w:rsid w:val="00E663F5"/>
    <w:rsid w:val="00E70410"/>
    <w:rsid w:val="00E72225"/>
    <w:rsid w:val="00E731E5"/>
    <w:rsid w:val="00E74E50"/>
    <w:rsid w:val="00E753EB"/>
    <w:rsid w:val="00E75F9B"/>
    <w:rsid w:val="00E81F3C"/>
    <w:rsid w:val="00E81F45"/>
    <w:rsid w:val="00E8246B"/>
    <w:rsid w:val="00E8342F"/>
    <w:rsid w:val="00E83E18"/>
    <w:rsid w:val="00E84E4C"/>
    <w:rsid w:val="00E87141"/>
    <w:rsid w:val="00E9101C"/>
    <w:rsid w:val="00E918A8"/>
    <w:rsid w:val="00E9695C"/>
    <w:rsid w:val="00E97586"/>
    <w:rsid w:val="00E97E58"/>
    <w:rsid w:val="00EA26F5"/>
    <w:rsid w:val="00EA62FA"/>
    <w:rsid w:val="00EA6C39"/>
    <w:rsid w:val="00EA6C6D"/>
    <w:rsid w:val="00EB61B6"/>
    <w:rsid w:val="00EB6859"/>
    <w:rsid w:val="00EB70AD"/>
    <w:rsid w:val="00EC0D38"/>
    <w:rsid w:val="00EC0E97"/>
    <w:rsid w:val="00EC3739"/>
    <w:rsid w:val="00EC6EDC"/>
    <w:rsid w:val="00ED04EA"/>
    <w:rsid w:val="00ED0DCC"/>
    <w:rsid w:val="00EE34E3"/>
    <w:rsid w:val="00EE37AC"/>
    <w:rsid w:val="00EE39D7"/>
    <w:rsid w:val="00EE4FDA"/>
    <w:rsid w:val="00EF1ED1"/>
    <w:rsid w:val="00EF1F9E"/>
    <w:rsid w:val="00EF2DC4"/>
    <w:rsid w:val="00EF4BD7"/>
    <w:rsid w:val="00EF4EA1"/>
    <w:rsid w:val="00EF5B0E"/>
    <w:rsid w:val="00EF6959"/>
    <w:rsid w:val="00F02447"/>
    <w:rsid w:val="00F03183"/>
    <w:rsid w:val="00F0374F"/>
    <w:rsid w:val="00F042C5"/>
    <w:rsid w:val="00F04935"/>
    <w:rsid w:val="00F07C07"/>
    <w:rsid w:val="00F07F6F"/>
    <w:rsid w:val="00F122BC"/>
    <w:rsid w:val="00F135F3"/>
    <w:rsid w:val="00F14A9F"/>
    <w:rsid w:val="00F2016B"/>
    <w:rsid w:val="00F20DC4"/>
    <w:rsid w:val="00F21CF6"/>
    <w:rsid w:val="00F2236B"/>
    <w:rsid w:val="00F2440E"/>
    <w:rsid w:val="00F24637"/>
    <w:rsid w:val="00F24F12"/>
    <w:rsid w:val="00F27B96"/>
    <w:rsid w:val="00F324D7"/>
    <w:rsid w:val="00F325E5"/>
    <w:rsid w:val="00F33B9B"/>
    <w:rsid w:val="00F357FA"/>
    <w:rsid w:val="00F360BC"/>
    <w:rsid w:val="00F367AB"/>
    <w:rsid w:val="00F36D24"/>
    <w:rsid w:val="00F37A95"/>
    <w:rsid w:val="00F37D35"/>
    <w:rsid w:val="00F40E85"/>
    <w:rsid w:val="00F427EF"/>
    <w:rsid w:val="00F554D2"/>
    <w:rsid w:val="00F62757"/>
    <w:rsid w:val="00F654A3"/>
    <w:rsid w:val="00F71182"/>
    <w:rsid w:val="00F7274A"/>
    <w:rsid w:val="00F74547"/>
    <w:rsid w:val="00F74AB5"/>
    <w:rsid w:val="00F75AC9"/>
    <w:rsid w:val="00F76950"/>
    <w:rsid w:val="00F76CAA"/>
    <w:rsid w:val="00F7743C"/>
    <w:rsid w:val="00F804E3"/>
    <w:rsid w:val="00F81C33"/>
    <w:rsid w:val="00F82710"/>
    <w:rsid w:val="00F86E06"/>
    <w:rsid w:val="00F91570"/>
    <w:rsid w:val="00F919AF"/>
    <w:rsid w:val="00F92674"/>
    <w:rsid w:val="00F939AB"/>
    <w:rsid w:val="00F94829"/>
    <w:rsid w:val="00F9502A"/>
    <w:rsid w:val="00F95813"/>
    <w:rsid w:val="00FA5620"/>
    <w:rsid w:val="00FA5C6F"/>
    <w:rsid w:val="00FB33AA"/>
    <w:rsid w:val="00FB54A3"/>
    <w:rsid w:val="00FC1807"/>
    <w:rsid w:val="00FC231E"/>
    <w:rsid w:val="00FC40BE"/>
    <w:rsid w:val="00FC5712"/>
    <w:rsid w:val="00FC63B2"/>
    <w:rsid w:val="00FC64C9"/>
    <w:rsid w:val="00FE1860"/>
    <w:rsid w:val="00FE3C2A"/>
    <w:rsid w:val="00FE4159"/>
    <w:rsid w:val="00FE45B3"/>
    <w:rsid w:val="00FE542B"/>
    <w:rsid w:val="00FE5711"/>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6D5F8765-9F68-438C-985F-4721C85E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uiPriority w:val="22"/>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character" w:customStyle="1" w:styleId="SubtitleChar">
    <w:name w:val="Subtitle Char"/>
    <w:basedOn w:val="DefaultParagraphFont"/>
    <w:link w:val="Subtitle"/>
    <w:rsid w:val="00A06618"/>
    <w:rPr>
      <w:rFonts w:ascii="Arial" w:hAnsi="Arial"/>
      <w:b/>
      <w:sz w:val="32"/>
      <w:lang w:val="en-US" w:eastAsia="en-US"/>
    </w:rPr>
  </w:style>
  <w:style w:type="character" w:styleId="UnresolvedMention">
    <w:name w:val="Unresolved Mention"/>
    <w:basedOn w:val="DefaultParagraphFont"/>
    <w:uiPriority w:val="99"/>
    <w:semiHidden/>
    <w:unhideWhenUsed/>
    <w:rsid w:val="00073724"/>
    <w:rPr>
      <w:color w:val="605E5C"/>
      <w:shd w:val="clear" w:color="auto" w:fill="E1DFDD"/>
    </w:rPr>
  </w:style>
  <w:style w:type="paragraph" w:styleId="Revision">
    <w:name w:val="Revision"/>
    <w:hidden/>
    <w:uiPriority w:val="99"/>
    <w:semiHidden/>
    <w:rsid w:val="00614513"/>
    <w:rPr>
      <w:sz w:val="24"/>
      <w:szCs w:val="24"/>
    </w:rPr>
  </w:style>
  <w:style w:type="paragraph" w:customStyle="1" w:styleId="Default">
    <w:name w:val="Default"/>
    <w:rsid w:val="007E21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968">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740174562">
      <w:bodyDiv w:val="1"/>
      <w:marLeft w:val="0"/>
      <w:marRight w:val="0"/>
      <w:marTop w:val="0"/>
      <w:marBottom w:val="0"/>
      <w:divBdr>
        <w:top w:val="none" w:sz="0" w:space="0" w:color="auto"/>
        <w:left w:val="none" w:sz="0" w:space="0" w:color="auto"/>
        <w:bottom w:val="none" w:sz="0" w:space="0" w:color="auto"/>
        <w:right w:val="none" w:sz="0" w:space="0" w:color="auto"/>
      </w:divBdr>
    </w:div>
    <w:div w:id="893199523">
      <w:bodyDiv w:val="1"/>
      <w:marLeft w:val="0"/>
      <w:marRight w:val="0"/>
      <w:marTop w:val="0"/>
      <w:marBottom w:val="0"/>
      <w:divBdr>
        <w:top w:val="none" w:sz="0" w:space="0" w:color="auto"/>
        <w:left w:val="none" w:sz="0" w:space="0" w:color="auto"/>
        <w:bottom w:val="none" w:sz="0" w:space="0" w:color="auto"/>
        <w:right w:val="none" w:sz="0" w:space="0" w:color="auto"/>
      </w:divBdr>
    </w:div>
    <w:div w:id="950286726">
      <w:bodyDiv w:val="1"/>
      <w:marLeft w:val="0"/>
      <w:marRight w:val="0"/>
      <w:marTop w:val="0"/>
      <w:marBottom w:val="0"/>
      <w:divBdr>
        <w:top w:val="none" w:sz="0" w:space="0" w:color="auto"/>
        <w:left w:val="none" w:sz="0" w:space="0" w:color="auto"/>
        <w:bottom w:val="none" w:sz="0" w:space="0" w:color="auto"/>
        <w:right w:val="none" w:sz="0" w:space="0" w:color="auto"/>
      </w:divBdr>
    </w:div>
    <w:div w:id="112527560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31375930">
      <w:bodyDiv w:val="1"/>
      <w:marLeft w:val="0"/>
      <w:marRight w:val="0"/>
      <w:marTop w:val="0"/>
      <w:marBottom w:val="0"/>
      <w:divBdr>
        <w:top w:val="none" w:sz="0" w:space="0" w:color="auto"/>
        <w:left w:val="none" w:sz="0" w:space="0" w:color="auto"/>
        <w:bottom w:val="none" w:sz="0" w:space="0" w:color="auto"/>
        <w:right w:val="none" w:sz="0" w:space="0" w:color="auto"/>
      </w:divBdr>
    </w:div>
    <w:div w:id="1357656459">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665939028">
      <w:bodyDiv w:val="1"/>
      <w:marLeft w:val="0"/>
      <w:marRight w:val="0"/>
      <w:marTop w:val="0"/>
      <w:marBottom w:val="0"/>
      <w:divBdr>
        <w:top w:val="none" w:sz="0" w:space="0" w:color="auto"/>
        <w:left w:val="none" w:sz="0" w:space="0" w:color="auto"/>
        <w:bottom w:val="none" w:sz="0" w:space="0" w:color="auto"/>
        <w:right w:val="none" w:sz="0" w:space="0" w:color="auto"/>
      </w:divBdr>
    </w:div>
    <w:div w:id="1708991594">
      <w:bodyDiv w:val="1"/>
      <w:marLeft w:val="0"/>
      <w:marRight w:val="0"/>
      <w:marTop w:val="0"/>
      <w:marBottom w:val="0"/>
      <w:divBdr>
        <w:top w:val="none" w:sz="0" w:space="0" w:color="auto"/>
        <w:left w:val="none" w:sz="0" w:space="0" w:color="auto"/>
        <w:bottom w:val="none" w:sz="0" w:space="0" w:color="auto"/>
        <w:right w:val="none" w:sz="0" w:space="0" w:color="auto"/>
      </w:divBdr>
      <w:divsChild>
        <w:div w:id="1700160335">
          <w:marLeft w:val="0"/>
          <w:marRight w:val="0"/>
          <w:marTop w:val="0"/>
          <w:marBottom w:val="0"/>
          <w:divBdr>
            <w:top w:val="none" w:sz="0" w:space="0" w:color="auto"/>
            <w:left w:val="none" w:sz="0" w:space="0" w:color="auto"/>
            <w:bottom w:val="none" w:sz="0" w:space="0" w:color="auto"/>
            <w:right w:val="none" w:sz="0" w:space="0" w:color="auto"/>
          </w:divBdr>
          <w:divsChild>
            <w:div w:id="2103451729">
              <w:marLeft w:val="0"/>
              <w:marRight w:val="0"/>
              <w:marTop w:val="0"/>
              <w:marBottom w:val="0"/>
              <w:divBdr>
                <w:top w:val="none" w:sz="0" w:space="0" w:color="auto"/>
                <w:left w:val="none" w:sz="0" w:space="0" w:color="auto"/>
                <w:bottom w:val="none" w:sz="0" w:space="0" w:color="auto"/>
                <w:right w:val="none" w:sz="0" w:space="0" w:color="auto"/>
              </w:divBdr>
              <w:divsChild>
                <w:div w:id="2125927632">
                  <w:marLeft w:val="0"/>
                  <w:marRight w:val="0"/>
                  <w:marTop w:val="0"/>
                  <w:marBottom w:val="0"/>
                  <w:divBdr>
                    <w:top w:val="none" w:sz="0" w:space="0" w:color="auto"/>
                    <w:left w:val="none" w:sz="0" w:space="0" w:color="auto"/>
                    <w:bottom w:val="none" w:sz="0" w:space="0" w:color="auto"/>
                    <w:right w:val="none" w:sz="0" w:space="0" w:color="auto"/>
                  </w:divBdr>
                  <w:divsChild>
                    <w:div w:id="900556473">
                      <w:marLeft w:val="0"/>
                      <w:marRight w:val="0"/>
                      <w:marTop w:val="0"/>
                      <w:marBottom w:val="0"/>
                      <w:divBdr>
                        <w:top w:val="none" w:sz="0" w:space="0" w:color="auto"/>
                        <w:left w:val="none" w:sz="0" w:space="0" w:color="auto"/>
                        <w:bottom w:val="none" w:sz="0" w:space="0" w:color="auto"/>
                        <w:right w:val="none" w:sz="0" w:space="0" w:color="auto"/>
                      </w:divBdr>
                      <w:divsChild>
                        <w:div w:id="1175263275">
                          <w:marLeft w:val="-300"/>
                          <w:marRight w:val="0"/>
                          <w:marTop w:val="0"/>
                          <w:marBottom w:val="0"/>
                          <w:divBdr>
                            <w:top w:val="none" w:sz="0" w:space="0" w:color="auto"/>
                            <w:left w:val="none" w:sz="0" w:space="0" w:color="auto"/>
                            <w:bottom w:val="none" w:sz="0" w:space="0" w:color="auto"/>
                            <w:right w:val="none" w:sz="0" w:space="0" w:color="auto"/>
                          </w:divBdr>
                          <w:divsChild>
                            <w:div w:id="683820869">
                              <w:marLeft w:val="0"/>
                              <w:marRight w:val="0"/>
                              <w:marTop w:val="0"/>
                              <w:marBottom w:val="0"/>
                              <w:divBdr>
                                <w:top w:val="none" w:sz="0" w:space="0" w:color="auto"/>
                                <w:left w:val="none" w:sz="0" w:space="0" w:color="auto"/>
                                <w:bottom w:val="none" w:sz="0" w:space="0" w:color="auto"/>
                                <w:right w:val="none" w:sz="0" w:space="0" w:color="auto"/>
                              </w:divBdr>
                              <w:divsChild>
                                <w:div w:id="1551763187">
                                  <w:marLeft w:val="-300"/>
                                  <w:marRight w:val="0"/>
                                  <w:marTop w:val="0"/>
                                  <w:marBottom w:val="0"/>
                                  <w:divBdr>
                                    <w:top w:val="none" w:sz="0" w:space="0" w:color="auto"/>
                                    <w:left w:val="none" w:sz="0" w:space="0" w:color="auto"/>
                                    <w:bottom w:val="none" w:sz="0" w:space="0" w:color="auto"/>
                                    <w:right w:val="none" w:sz="0" w:space="0" w:color="auto"/>
                                  </w:divBdr>
                                  <w:divsChild>
                                    <w:div w:id="1411925109">
                                      <w:marLeft w:val="0"/>
                                      <w:marRight w:val="0"/>
                                      <w:marTop w:val="0"/>
                                      <w:marBottom w:val="0"/>
                                      <w:divBdr>
                                        <w:top w:val="none" w:sz="0" w:space="0" w:color="auto"/>
                                        <w:left w:val="none" w:sz="0" w:space="0" w:color="auto"/>
                                        <w:bottom w:val="none" w:sz="0" w:space="0" w:color="auto"/>
                                        <w:right w:val="none" w:sz="0" w:space="0" w:color="auto"/>
                                      </w:divBdr>
                                      <w:divsChild>
                                        <w:div w:id="1516073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3551188">
      <w:bodyDiv w:val="1"/>
      <w:marLeft w:val="0"/>
      <w:marRight w:val="0"/>
      <w:marTop w:val="0"/>
      <w:marBottom w:val="0"/>
      <w:divBdr>
        <w:top w:val="none" w:sz="0" w:space="0" w:color="auto"/>
        <w:left w:val="none" w:sz="0" w:space="0" w:color="auto"/>
        <w:bottom w:val="none" w:sz="0" w:space="0" w:color="auto"/>
        <w:right w:val="none" w:sz="0" w:space="0" w:color="auto"/>
      </w:divBdr>
    </w:div>
    <w:div w:id="1806702324">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 w:id="21016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90BC-E443-487F-9E9C-0ABCA9BF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Noreen Akhtar</cp:lastModifiedBy>
  <cp:revision>2</cp:revision>
  <cp:lastPrinted>2020-01-21T08:21:00Z</cp:lastPrinted>
  <dcterms:created xsi:type="dcterms:W3CDTF">2026-06-08T21:41:00Z</dcterms:created>
  <dcterms:modified xsi:type="dcterms:W3CDTF">2026-06-08T21:41:00Z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X-GalaxkeyClassification">
    <vt:lpwstr>OFFICIAL</vt:lpwstr>
  </property>
</Properties>
</file>