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206"/>
        <w:tblW w:w="0" w:type="auto"/>
        <w:tblLook w:val="04A0" w:firstRow="1" w:lastRow="0" w:firstColumn="1" w:lastColumn="0" w:noHBand="0" w:noVBand="1"/>
      </w:tblPr>
      <w:tblGrid>
        <w:gridCol w:w="2122"/>
        <w:gridCol w:w="6894"/>
      </w:tblGrid>
      <w:tr w:rsidR="008E3D3C" w:rsidRPr="005433E5" w14:paraId="3ECD440B" w14:textId="77777777" w:rsidTr="005433E5">
        <w:tc>
          <w:tcPr>
            <w:tcW w:w="2122" w:type="dxa"/>
          </w:tcPr>
          <w:p w14:paraId="3ECD4409" w14:textId="77777777" w:rsidR="008E3D3C" w:rsidRPr="005433E5" w:rsidRDefault="008E3D3C" w:rsidP="005433E5">
            <w:pPr>
              <w:rPr>
                <w:rFonts w:cstheme="minorHAnsi"/>
              </w:rPr>
            </w:pPr>
            <w:r w:rsidRPr="005433E5">
              <w:rPr>
                <w:rFonts w:cstheme="minorHAnsi"/>
              </w:rPr>
              <w:t>Job title</w:t>
            </w:r>
          </w:p>
        </w:tc>
        <w:tc>
          <w:tcPr>
            <w:tcW w:w="6894" w:type="dxa"/>
          </w:tcPr>
          <w:p w14:paraId="3ECD440A" w14:textId="77777777" w:rsidR="008E3D3C" w:rsidRPr="005433E5" w:rsidRDefault="00671B7D" w:rsidP="00A76F13">
            <w:pPr>
              <w:rPr>
                <w:rFonts w:cstheme="minorHAnsi"/>
              </w:rPr>
            </w:pPr>
            <w:r>
              <w:rPr>
                <w:rFonts w:cstheme="minorHAnsi"/>
                <w:noProof/>
                <w:lang w:eastAsia="en-GB"/>
              </w:rPr>
              <w:drawing>
                <wp:anchor distT="0" distB="0" distL="114300" distR="114300" simplePos="0" relativeHeight="251658240" behindDoc="0" locked="0" layoutInCell="1" allowOverlap="1" wp14:anchorId="3ECD450C" wp14:editId="3ECD450D">
                  <wp:simplePos x="0" y="0"/>
                  <wp:positionH relativeFrom="margin">
                    <wp:posOffset>4281815</wp:posOffset>
                  </wp:positionH>
                  <wp:positionV relativeFrom="paragraph">
                    <wp:posOffset>-1189961</wp:posOffset>
                  </wp:positionV>
                  <wp:extent cx="678778" cy="907419"/>
                  <wp:effectExtent l="0" t="0" r="762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8778" cy="907419"/>
                          </a:xfrm>
                          <a:prstGeom prst="rect">
                            <a:avLst/>
                          </a:prstGeom>
                          <a:noFill/>
                          <a:ln>
                            <a:noFill/>
                          </a:ln>
                        </pic:spPr>
                      </pic:pic>
                    </a:graphicData>
                  </a:graphic>
                  <wp14:sizeRelH relativeFrom="page">
                    <wp14:pctWidth>0</wp14:pctWidth>
                  </wp14:sizeRelH>
                  <wp14:sizeRelV relativeFrom="page">
                    <wp14:pctHeight>0</wp14:pctHeight>
                  </wp14:sizeRelV>
                </wp:anchor>
              </w:drawing>
            </w:r>
            <w:r w:rsidR="0087030B">
              <w:rPr>
                <w:rFonts w:cstheme="minorHAnsi"/>
              </w:rPr>
              <w:t>Director of Finance and Facilities</w:t>
            </w:r>
          </w:p>
        </w:tc>
      </w:tr>
      <w:tr w:rsidR="008E3D3C" w:rsidRPr="005433E5" w14:paraId="3ECD440E" w14:textId="77777777" w:rsidTr="005433E5">
        <w:tc>
          <w:tcPr>
            <w:tcW w:w="2122" w:type="dxa"/>
          </w:tcPr>
          <w:p w14:paraId="3ECD440C" w14:textId="77777777" w:rsidR="008E3D3C" w:rsidRPr="005433E5" w:rsidRDefault="008E3D3C" w:rsidP="005433E5">
            <w:pPr>
              <w:rPr>
                <w:rFonts w:cstheme="minorHAnsi"/>
              </w:rPr>
            </w:pPr>
            <w:r w:rsidRPr="005433E5">
              <w:rPr>
                <w:rFonts w:cstheme="minorHAnsi"/>
              </w:rPr>
              <w:t>Grade</w:t>
            </w:r>
          </w:p>
        </w:tc>
        <w:tc>
          <w:tcPr>
            <w:tcW w:w="6894" w:type="dxa"/>
          </w:tcPr>
          <w:p w14:paraId="3ECD440D" w14:textId="7A35958E" w:rsidR="008E3D3C" w:rsidRPr="00671B7D" w:rsidRDefault="008E3D3C" w:rsidP="005433E5">
            <w:pPr>
              <w:rPr>
                <w:rFonts w:cstheme="minorHAnsi"/>
              </w:rPr>
            </w:pPr>
          </w:p>
        </w:tc>
      </w:tr>
      <w:tr w:rsidR="008E3D3C" w:rsidRPr="005433E5" w14:paraId="3ECD4411" w14:textId="77777777" w:rsidTr="005433E5">
        <w:tc>
          <w:tcPr>
            <w:tcW w:w="2122" w:type="dxa"/>
          </w:tcPr>
          <w:p w14:paraId="3ECD440F" w14:textId="77777777" w:rsidR="008E3D3C" w:rsidRPr="005433E5" w:rsidRDefault="008E3D3C" w:rsidP="005433E5">
            <w:pPr>
              <w:rPr>
                <w:rFonts w:cstheme="minorHAnsi"/>
              </w:rPr>
            </w:pPr>
            <w:r w:rsidRPr="005433E5">
              <w:rPr>
                <w:rFonts w:cstheme="minorHAnsi"/>
              </w:rPr>
              <w:t>Responsible to</w:t>
            </w:r>
          </w:p>
        </w:tc>
        <w:tc>
          <w:tcPr>
            <w:tcW w:w="6894" w:type="dxa"/>
          </w:tcPr>
          <w:p w14:paraId="3ECD4410" w14:textId="77777777" w:rsidR="008E3D3C" w:rsidRPr="005433E5" w:rsidRDefault="008E3D3C" w:rsidP="005433E5">
            <w:pPr>
              <w:rPr>
                <w:rFonts w:cstheme="minorHAnsi"/>
              </w:rPr>
            </w:pPr>
            <w:r w:rsidRPr="005433E5">
              <w:rPr>
                <w:rFonts w:cstheme="minorHAnsi"/>
              </w:rPr>
              <w:t>Headteacher</w:t>
            </w:r>
          </w:p>
        </w:tc>
      </w:tr>
      <w:tr w:rsidR="008E3D3C" w:rsidRPr="005433E5" w14:paraId="3ECD4418" w14:textId="77777777" w:rsidTr="005433E5">
        <w:tc>
          <w:tcPr>
            <w:tcW w:w="2122" w:type="dxa"/>
          </w:tcPr>
          <w:p w14:paraId="3ECD4412" w14:textId="77777777" w:rsidR="008E3D3C" w:rsidRPr="005433E5" w:rsidRDefault="008E3D3C" w:rsidP="005433E5">
            <w:pPr>
              <w:rPr>
                <w:rFonts w:cstheme="minorHAnsi"/>
              </w:rPr>
            </w:pPr>
            <w:r w:rsidRPr="005433E5">
              <w:rPr>
                <w:rFonts w:cstheme="minorHAnsi"/>
              </w:rPr>
              <w:t>Responsible for</w:t>
            </w:r>
          </w:p>
        </w:tc>
        <w:tc>
          <w:tcPr>
            <w:tcW w:w="6894" w:type="dxa"/>
          </w:tcPr>
          <w:p w14:paraId="3ECD4413" w14:textId="77777777" w:rsidR="008E3D3C" w:rsidRPr="005433E5" w:rsidRDefault="0087030B" w:rsidP="005433E5">
            <w:pPr>
              <w:rPr>
                <w:rFonts w:cstheme="minorHAnsi"/>
              </w:rPr>
            </w:pPr>
            <w:r>
              <w:rPr>
                <w:rFonts w:cstheme="minorHAnsi"/>
              </w:rPr>
              <w:t>M</w:t>
            </w:r>
            <w:r w:rsidR="008E3D3C" w:rsidRPr="005433E5">
              <w:rPr>
                <w:rFonts w:cstheme="minorHAnsi"/>
              </w:rPr>
              <w:t>anagement of:</w:t>
            </w:r>
          </w:p>
          <w:p w14:paraId="3ECD4414" w14:textId="77777777" w:rsidR="001D35D6" w:rsidRPr="001D35D6" w:rsidRDefault="001D35D6" w:rsidP="001D35D6">
            <w:pPr>
              <w:pStyle w:val="ListParagraph"/>
              <w:numPr>
                <w:ilvl w:val="0"/>
                <w:numId w:val="2"/>
              </w:numPr>
              <w:rPr>
                <w:rFonts w:cstheme="minorHAnsi"/>
              </w:rPr>
            </w:pPr>
            <w:r w:rsidRPr="00942F1F">
              <w:t>Finance</w:t>
            </w:r>
            <w:r>
              <w:t xml:space="preserve"> Assistant</w:t>
            </w:r>
          </w:p>
          <w:p w14:paraId="3ECD4415" w14:textId="77777777" w:rsidR="001D35D6" w:rsidRPr="001D35D6" w:rsidRDefault="001D35D6" w:rsidP="001D35D6">
            <w:pPr>
              <w:pStyle w:val="ListParagraph"/>
              <w:numPr>
                <w:ilvl w:val="0"/>
                <w:numId w:val="2"/>
              </w:numPr>
              <w:rPr>
                <w:rFonts w:cstheme="minorHAnsi"/>
              </w:rPr>
            </w:pPr>
            <w:r w:rsidRPr="00942F1F">
              <w:t>H&amp;S Technical Support Manager</w:t>
            </w:r>
          </w:p>
          <w:p w14:paraId="3ECD4416" w14:textId="77777777" w:rsidR="00DF63CE" w:rsidRPr="001D35D6" w:rsidRDefault="0087030B" w:rsidP="001D35D6">
            <w:pPr>
              <w:pStyle w:val="ListParagraph"/>
              <w:numPr>
                <w:ilvl w:val="0"/>
                <w:numId w:val="2"/>
              </w:numPr>
              <w:rPr>
                <w:rFonts w:cstheme="minorHAnsi"/>
              </w:rPr>
            </w:pPr>
            <w:r>
              <w:t>PFI linked contracts for facilities and catering</w:t>
            </w:r>
          </w:p>
          <w:p w14:paraId="3ECD4417" w14:textId="77777777" w:rsidR="001D35D6" w:rsidRPr="001D35D6" w:rsidRDefault="000C3811" w:rsidP="0087030B">
            <w:pPr>
              <w:pStyle w:val="ListParagraph"/>
              <w:numPr>
                <w:ilvl w:val="0"/>
                <w:numId w:val="2"/>
              </w:numPr>
              <w:rPr>
                <w:rFonts w:cstheme="minorHAnsi"/>
              </w:rPr>
            </w:pPr>
            <w:r>
              <w:rPr>
                <w:rFonts w:cstheme="minorHAnsi"/>
              </w:rPr>
              <w:t>ICT</w:t>
            </w:r>
            <w:r w:rsidR="0087030B">
              <w:rPr>
                <w:rFonts w:cstheme="minorHAnsi"/>
              </w:rPr>
              <w:t xml:space="preserve"> staff</w:t>
            </w:r>
          </w:p>
        </w:tc>
      </w:tr>
      <w:tr w:rsidR="008E3D3C" w:rsidRPr="005433E5" w14:paraId="3ECD441D" w14:textId="77777777" w:rsidTr="005433E5">
        <w:tc>
          <w:tcPr>
            <w:tcW w:w="2122" w:type="dxa"/>
          </w:tcPr>
          <w:p w14:paraId="3ECD4419" w14:textId="77777777" w:rsidR="008E3D3C" w:rsidRPr="005433E5" w:rsidRDefault="008E3D3C" w:rsidP="005433E5">
            <w:pPr>
              <w:rPr>
                <w:rFonts w:cstheme="minorHAnsi"/>
              </w:rPr>
            </w:pPr>
            <w:r w:rsidRPr="005433E5">
              <w:rPr>
                <w:rFonts w:cstheme="minorHAnsi"/>
              </w:rPr>
              <w:t>Job purpose</w:t>
            </w:r>
          </w:p>
        </w:tc>
        <w:tc>
          <w:tcPr>
            <w:tcW w:w="6894" w:type="dxa"/>
          </w:tcPr>
          <w:p w14:paraId="3ECD441A" w14:textId="77777777" w:rsidR="000C3811" w:rsidRPr="000C3811" w:rsidRDefault="000C3811" w:rsidP="000C3811">
            <w:r w:rsidRPr="000C3811">
              <w:t>Advising the Headteacher and Governors on all finance related matters.</w:t>
            </w:r>
          </w:p>
          <w:p w14:paraId="3ECD441B" w14:textId="77777777" w:rsidR="000C3811" w:rsidRPr="000C3811" w:rsidRDefault="000C3811" w:rsidP="000C3811">
            <w:r w:rsidRPr="000C3811">
              <w:t>Supervisory and line management responsibility for identified members of staff</w:t>
            </w:r>
            <w:r>
              <w:t>, including operational site management</w:t>
            </w:r>
            <w:r w:rsidRPr="000C3811">
              <w:t>.</w:t>
            </w:r>
            <w:r>
              <w:t xml:space="preserve"> </w:t>
            </w:r>
            <w:r w:rsidRPr="000C3811">
              <w:t>Contributing to the school development plan and self-evaluation procedures.</w:t>
            </w:r>
            <w:r>
              <w:t xml:space="preserve"> </w:t>
            </w:r>
          </w:p>
          <w:p w14:paraId="3ECD441C" w14:textId="77777777" w:rsidR="00DF63CE" w:rsidRPr="005433E5" w:rsidRDefault="000C3811" w:rsidP="00AE3E6F">
            <w:pPr>
              <w:rPr>
                <w:rFonts w:cstheme="minorHAnsi"/>
              </w:rPr>
            </w:pPr>
            <w:r w:rsidRPr="000C3811">
              <w:t>To work as part of a team with other Senior Lead</w:t>
            </w:r>
            <w:r w:rsidR="00FA46F1">
              <w:t xml:space="preserve">ers to realise the school’s </w:t>
            </w:r>
            <w:r w:rsidRPr="000C3811">
              <w:t>strategic objectives.</w:t>
            </w:r>
            <w:r w:rsidR="00DF63CE">
              <w:rPr>
                <w:rFonts w:cstheme="minorHAnsi"/>
              </w:rPr>
              <w:t xml:space="preserve"> </w:t>
            </w:r>
          </w:p>
        </w:tc>
      </w:tr>
      <w:tr w:rsidR="008E3D3C" w:rsidRPr="005433E5" w14:paraId="3ECD4449" w14:textId="77777777" w:rsidTr="005433E5">
        <w:tc>
          <w:tcPr>
            <w:tcW w:w="2122" w:type="dxa"/>
          </w:tcPr>
          <w:p w14:paraId="3ECD441E" w14:textId="77777777" w:rsidR="008E3D3C" w:rsidRPr="005433E5" w:rsidRDefault="008E3D3C" w:rsidP="005433E5">
            <w:pPr>
              <w:rPr>
                <w:rFonts w:cstheme="minorHAnsi"/>
              </w:rPr>
            </w:pPr>
            <w:r w:rsidRPr="005433E5">
              <w:rPr>
                <w:rFonts w:cstheme="minorHAnsi"/>
              </w:rPr>
              <w:t xml:space="preserve">Main responsibilities </w:t>
            </w:r>
          </w:p>
        </w:tc>
        <w:tc>
          <w:tcPr>
            <w:tcW w:w="6894" w:type="dxa"/>
          </w:tcPr>
          <w:p w14:paraId="3ECD441F" w14:textId="77777777" w:rsidR="008E3D3C" w:rsidRDefault="008E3D3C" w:rsidP="001D7AEE">
            <w:pPr>
              <w:pStyle w:val="ListParagraph"/>
              <w:numPr>
                <w:ilvl w:val="0"/>
                <w:numId w:val="21"/>
              </w:numPr>
              <w:rPr>
                <w:rFonts w:cstheme="minorHAnsi"/>
                <w:u w:val="single"/>
              </w:rPr>
            </w:pPr>
            <w:r w:rsidRPr="001D7AEE">
              <w:rPr>
                <w:rFonts w:cstheme="minorHAnsi"/>
                <w:u w:val="single"/>
              </w:rPr>
              <w:t xml:space="preserve">Strategic leadership for </w:t>
            </w:r>
            <w:r w:rsidR="000C3811">
              <w:rPr>
                <w:rFonts w:cstheme="minorHAnsi"/>
                <w:u w:val="single"/>
              </w:rPr>
              <w:t>Finance and Facilities</w:t>
            </w:r>
          </w:p>
          <w:p w14:paraId="3ECD4420" w14:textId="77777777" w:rsidR="000C3811" w:rsidRPr="000C3811" w:rsidRDefault="000C3811" w:rsidP="000C3811">
            <w:pPr>
              <w:pStyle w:val="ListParagraph"/>
              <w:numPr>
                <w:ilvl w:val="0"/>
                <w:numId w:val="6"/>
              </w:numPr>
              <w:rPr>
                <w:rFonts w:cstheme="minorHAnsi"/>
              </w:rPr>
            </w:pPr>
            <w:r w:rsidRPr="000C3811">
              <w:rPr>
                <w:rFonts w:cstheme="minorHAnsi"/>
              </w:rPr>
              <w:t>Advising the Headteacher and Governors on all finance related matters.</w:t>
            </w:r>
          </w:p>
          <w:p w14:paraId="3ECD4421" w14:textId="77777777" w:rsidR="000C3811" w:rsidRPr="000C3811" w:rsidRDefault="000C3811" w:rsidP="000C3811">
            <w:pPr>
              <w:pStyle w:val="ListParagraph"/>
              <w:numPr>
                <w:ilvl w:val="0"/>
                <w:numId w:val="6"/>
              </w:numPr>
              <w:rPr>
                <w:rFonts w:cstheme="minorHAnsi"/>
              </w:rPr>
            </w:pPr>
            <w:r w:rsidRPr="000C3811">
              <w:rPr>
                <w:rFonts w:cstheme="minorHAnsi"/>
              </w:rPr>
              <w:t>Preparing annual estimates of income and expenditure.</w:t>
            </w:r>
          </w:p>
          <w:p w14:paraId="3ECD4422" w14:textId="77777777" w:rsidR="000C3811" w:rsidRPr="000C3811" w:rsidRDefault="000C3811" w:rsidP="000C3811">
            <w:pPr>
              <w:pStyle w:val="ListParagraph"/>
              <w:numPr>
                <w:ilvl w:val="0"/>
                <w:numId w:val="6"/>
              </w:numPr>
              <w:rPr>
                <w:rFonts w:cstheme="minorHAnsi"/>
              </w:rPr>
            </w:pPr>
            <w:r w:rsidRPr="000C3811">
              <w:rPr>
                <w:rFonts w:cstheme="minorHAnsi"/>
              </w:rPr>
              <w:t>Providing regular financial monitoring reports for the Headteacher and Governing Body.</w:t>
            </w:r>
          </w:p>
          <w:p w14:paraId="3ECD4423" w14:textId="77777777" w:rsidR="000C3811" w:rsidRPr="000C3811" w:rsidRDefault="000C3811" w:rsidP="000C3811">
            <w:pPr>
              <w:pStyle w:val="ListParagraph"/>
              <w:numPr>
                <w:ilvl w:val="0"/>
                <w:numId w:val="6"/>
              </w:numPr>
              <w:rPr>
                <w:rFonts w:cstheme="minorHAnsi"/>
              </w:rPr>
            </w:pPr>
            <w:r w:rsidRPr="000C3811">
              <w:rPr>
                <w:rFonts w:cstheme="minorHAnsi"/>
              </w:rPr>
              <w:t>Obtaining agreement on budget and monitori</w:t>
            </w:r>
            <w:r w:rsidR="0087030B">
              <w:rPr>
                <w:rFonts w:cstheme="minorHAnsi"/>
              </w:rPr>
              <w:t xml:space="preserve">ng all accounts against budgets, including school budget and school fund. </w:t>
            </w:r>
          </w:p>
          <w:p w14:paraId="3ECD4424" w14:textId="77777777" w:rsidR="000C3811" w:rsidRPr="000C3811" w:rsidRDefault="000C3811" w:rsidP="000C3811">
            <w:pPr>
              <w:pStyle w:val="ListParagraph"/>
              <w:numPr>
                <w:ilvl w:val="0"/>
                <w:numId w:val="6"/>
              </w:numPr>
              <w:rPr>
                <w:rFonts w:cstheme="minorHAnsi"/>
              </w:rPr>
            </w:pPr>
            <w:r w:rsidRPr="000C3811">
              <w:rPr>
                <w:rFonts w:cstheme="minorHAnsi"/>
              </w:rPr>
              <w:t>Reporting on financial health of the school to Governors and the Headteacher as a matter of routine and immediately reporting any exceptional problems to the Headteacher.</w:t>
            </w:r>
          </w:p>
          <w:p w14:paraId="3ECD4425" w14:textId="77777777" w:rsidR="000C3811" w:rsidRPr="000C3811" w:rsidRDefault="000C3811" w:rsidP="000C3811">
            <w:pPr>
              <w:pStyle w:val="ListParagraph"/>
              <w:numPr>
                <w:ilvl w:val="0"/>
                <w:numId w:val="6"/>
              </w:numPr>
              <w:rPr>
                <w:rFonts w:cstheme="minorHAnsi"/>
              </w:rPr>
            </w:pPr>
            <w:r w:rsidRPr="000C3811">
              <w:rPr>
                <w:rFonts w:cstheme="minorHAnsi"/>
              </w:rPr>
              <w:t>Arrange for an annual review of the school’s accounting function.</w:t>
            </w:r>
          </w:p>
          <w:p w14:paraId="3ECD4426" w14:textId="77777777" w:rsidR="000C3811" w:rsidRPr="000C3811" w:rsidRDefault="000C3811" w:rsidP="000C3811">
            <w:pPr>
              <w:pStyle w:val="ListParagraph"/>
              <w:numPr>
                <w:ilvl w:val="0"/>
                <w:numId w:val="6"/>
              </w:numPr>
              <w:rPr>
                <w:rFonts w:cstheme="minorHAnsi"/>
              </w:rPr>
            </w:pPr>
            <w:r w:rsidRPr="000C3811">
              <w:rPr>
                <w:rFonts w:cstheme="minorHAnsi"/>
              </w:rPr>
              <w:t>Direct responsibility for the ordering, processing and payment for all goods and services provided by the school.</w:t>
            </w:r>
          </w:p>
          <w:p w14:paraId="3ECD4427" w14:textId="77777777" w:rsidR="000C3811" w:rsidRPr="000C3811" w:rsidRDefault="000C3811" w:rsidP="000C3811">
            <w:pPr>
              <w:pStyle w:val="ListParagraph"/>
              <w:numPr>
                <w:ilvl w:val="0"/>
                <w:numId w:val="6"/>
              </w:numPr>
              <w:rPr>
                <w:rFonts w:cstheme="minorHAnsi"/>
              </w:rPr>
            </w:pPr>
            <w:r w:rsidRPr="000C3811">
              <w:rPr>
                <w:rFonts w:cstheme="minorHAnsi"/>
              </w:rPr>
              <w:t>The operation of bank account, ensuring that a full reconciliation takes place at last once a month</w:t>
            </w:r>
            <w:r w:rsidR="0087030B">
              <w:rPr>
                <w:rFonts w:cstheme="minorHAnsi"/>
              </w:rPr>
              <w:t xml:space="preserve"> for both school budget and school fund</w:t>
            </w:r>
            <w:r w:rsidRPr="000C3811">
              <w:rPr>
                <w:rFonts w:cstheme="minorHAnsi"/>
              </w:rPr>
              <w:t>.</w:t>
            </w:r>
          </w:p>
          <w:p w14:paraId="3ECD4428" w14:textId="77777777" w:rsidR="000C3811" w:rsidRPr="000C3811" w:rsidRDefault="000C3811" w:rsidP="000C3811">
            <w:pPr>
              <w:pStyle w:val="ListParagraph"/>
              <w:numPr>
                <w:ilvl w:val="0"/>
                <w:numId w:val="6"/>
              </w:numPr>
              <w:rPr>
                <w:rFonts w:cstheme="minorHAnsi"/>
              </w:rPr>
            </w:pPr>
            <w:r w:rsidRPr="000C3811">
              <w:rPr>
                <w:rFonts w:cstheme="minorHAnsi"/>
              </w:rPr>
              <w:t>Maintaining an assets register.</w:t>
            </w:r>
          </w:p>
          <w:p w14:paraId="3ECD4429" w14:textId="77777777" w:rsidR="000C3811" w:rsidRPr="000C3811" w:rsidRDefault="000C3811" w:rsidP="000C3811">
            <w:pPr>
              <w:pStyle w:val="ListParagraph"/>
              <w:numPr>
                <w:ilvl w:val="0"/>
                <w:numId w:val="6"/>
              </w:numPr>
              <w:rPr>
                <w:rFonts w:cstheme="minorHAnsi"/>
              </w:rPr>
            </w:pPr>
            <w:r w:rsidRPr="000C3811">
              <w:rPr>
                <w:rFonts w:cstheme="minorHAnsi"/>
              </w:rPr>
              <w:t>Preparation of all invoices, collection of fees and other items.</w:t>
            </w:r>
          </w:p>
          <w:p w14:paraId="3ECD442A" w14:textId="77777777" w:rsidR="000C3811" w:rsidRPr="000C3811" w:rsidRDefault="000C3811" w:rsidP="000C3811">
            <w:pPr>
              <w:pStyle w:val="ListParagraph"/>
              <w:numPr>
                <w:ilvl w:val="0"/>
                <w:numId w:val="6"/>
              </w:numPr>
              <w:rPr>
                <w:rFonts w:cstheme="minorHAnsi"/>
              </w:rPr>
            </w:pPr>
            <w:r w:rsidRPr="000C3811">
              <w:rPr>
                <w:rFonts w:cstheme="minorHAnsi"/>
              </w:rPr>
              <w:t>Preparing all financial returns for DCFS, Local Authority or other agencies within statutory deadlines.</w:t>
            </w:r>
          </w:p>
          <w:p w14:paraId="3ECD442B" w14:textId="77777777" w:rsidR="00FA46F1" w:rsidRPr="00FA46F1" w:rsidRDefault="00FA46F1" w:rsidP="00FA46F1">
            <w:pPr>
              <w:pStyle w:val="ListParagraph"/>
              <w:numPr>
                <w:ilvl w:val="0"/>
                <w:numId w:val="6"/>
              </w:numPr>
              <w:rPr>
                <w:rFonts w:cstheme="minorHAnsi"/>
              </w:rPr>
            </w:pPr>
            <w:r w:rsidRPr="00FA46F1">
              <w:rPr>
                <w:rFonts w:cstheme="minorHAnsi"/>
              </w:rPr>
              <w:t>Implementing approved insurances and handling claims.</w:t>
            </w:r>
          </w:p>
          <w:p w14:paraId="3ECD442C" w14:textId="77777777" w:rsidR="00E758BD" w:rsidRDefault="00FA46F1" w:rsidP="00FA46F1">
            <w:pPr>
              <w:pStyle w:val="ListParagraph"/>
              <w:numPr>
                <w:ilvl w:val="0"/>
                <w:numId w:val="6"/>
              </w:numPr>
              <w:rPr>
                <w:rFonts w:cstheme="minorHAnsi"/>
              </w:rPr>
            </w:pPr>
            <w:r w:rsidRPr="000C3811">
              <w:rPr>
                <w:rFonts w:cstheme="minorHAnsi"/>
              </w:rPr>
              <w:t>Maximising income generation and sponsorship.</w:t>
            </w:r>
            <w:r w:rsidR="00E758BD">
              <w:rPr>
                <w:rFonts w:cstheme="minorHAnsi"/>
              </w:rPr>
              <w:t xml:space="preserve"> </w:t>
            </w:r>
          </w:p>
          <w:p w14:paraId="3ECD442D" w14:textId="77777777" w:rsidR="000C3811" w:rsidRPr="000C3811" w:rsidRDefault="000C3811" w:rsidP="00FA46F1">
            <w:pPr>
              <w:pStyle w:val="ListParagraph"/>
              <w:numPr>
                <w:ilvl w:val="0"/>
                <w:numId w:val="6"/>
              </w:numPr>
              <w:rPr>
                <w:rFonts w:cstheme="minorHAnsi"/>
              </w:rPr>
            </w:pPr>
            <w:r w:rsidRPr="000C3811">
              <w:rPr>
                <w:rFonts w:cstheme="minorHAnsi"/>
              </w:rPr>
              <w:t xml:space="preserve">Advise the Governors and Headteacher on all insurance related </w:t>
            </w:r>
            <w:proofErr w:type="spellStart"/>
            <w:r w:rsidRPr="000C3811">
              <w:rPr>
                <w:rFonts w:cstheme="minorHAnsi"/>
              </w:rPr>
              <w:t>maters</w:t>
            </w:r>
            <w:proofErr w:type="spellEnd"/>
            <w:r w:rsidRPr="000C3811">
              <w:rPr>
                <w:rFonts w:cstheme="minorHAnsi"/>
              </w:rPr>
              <w:t>.</w:t>
            </w:r>
          </w:p>
          <w:p w14:paraId="3ECD442E" w14:textId="77777777" w:rsidR="00FA46F1" w:rsidRDefault="00FA46F1" w:rsidP="00FA46F1">
            <w:pPr>
              <w:pStyle w:val="ListParagraph"/>
              <w:numPr>
                <w:ilvl w:val="0"/>
                <w:numId w:val="6"/>
              </w:numPr>
              <w:rPr>
                <w:rFonts w:cstheme="minorHAnsi"/>
              </w:rPr>
            </w:pPr>
            <w:r>
              <w:rPr>
                <w:rFonts w:cstheme="minorHAnsi"/>
              </w:rPr>
              <w:t xml:space="preserve">Day to day </w:t>
            </w:r>
            <w:r w:rsidR="00E758BD">
              <w:rPr>
                <w:rFonts w:cstheme="minorHAnsi"/>
              </w:rPr>
              <w:t>organisation</w:t>
            </w:r>
            <w:r>
              <w:rPr>
                <w:rFonts w:cstheme="minorHAnsi"/>
              </w:rPr>
              <w:t xml:space="preserve"> of the school </w:t>
            </w:r>
            <w:r w:rsidR="00E758BD">
              <w:rPr>
                <w:rFonts w:cstheme="minorHAnsi"/>
              </w:rPr>
              <w:t>calendar</w:t>
            </w:r>
            <w:r>
              <w:rPr>
                <w:rFonts w:cstheme="minorHAnsi"/>
              </w:rPr>
              <w:t>.</w:t>
            </w:r>
          </w:p>
          <w:p w14:paraId="3ECD442F" w14:textId="77777777" w:rsidR="00FA46F1" w:rsidRDefault="00FA46F1" w:rsidP="00FA46F1">
            <w:pPr>
              <w:pStyle w:val="ListParagraph"/>
              <w:numPr>
                <w:ilvl w:val="0"/>
                <w:numId w:val="6"/>
              </w:numPr>
              <w:rPr>
                <w:rFonts w:cstheme="minorHAnsi"/>
              </w:rPr>
            </w:pPr>
            <w:r>
              <w:rPr>
                <w:rFonts w:cstheme="minorHAnsi"/>
              </w:rPr>
              <w:t>External visits co-</w:t>
            </w:r>
            <w:r w:rsidR="00E758BD">
              <w:rPr>
                <w:rFonts w:cstheme="minorHAnsi"/>
              </w:rPr>
              <w:t>ordination</w:t>
            </w:r>
            <w:r>
              <w:rPr>
                <w:rFonts w:cstheme="minorHAnsi"/>
              </w:rPr>
              <w:t>.</w:t>
            </w:r>
          </w:p>
          <w:p w14:paraId="3ECD4430" w14:textId="77777777" w:rsidR="00FA46F1" w:rsidRDefault="008C0412" w:rsidP="00FA46F1">
            <w:pPr>
              <w:pStyle w:val="ListParagraph"/>
              <w:numPr>
                <w:ilvl w:val="0"/>
                <w:numId w:val="6"/>
              </w:numPr>
              <w:rPr>
                <w:rFonts w:cstheme="minorHAnsi"/>
              </w:rPr>
            </w:pPr>
            <w:r>
              <w:rPr>
                <w:rFonts w:cstheme="minorHAnsi"/>
              </w:rPr>
              <w:t xml:space="preserve">Data protection officer. </w:t>
            </w:r>
          </w:p>
          <w:p w14:paraId="3ECD4431" w14:textId="77777777" w:rsidR="00FA46F1" w:rsidRDefault="00FA46F1" w:rsidP="000C3811">
            <w:pPr>
              <w:pStyle w:val="ListParagraph"/>
              <w:numPr>
                <w:ilvl w:val="0"/>
                <w:numId w:val="6"/>
              </w:numPr>
              <w:rPr>
                <w:rFonts w:cstheme="minorHAnsi"/>
              </w:rPr>
            </w:pPr>
            <w:r>
              <w:rPr>
                <w:rFonts w:cstheme="minorHAnsi"/>
              </w:rPr>
              <w:t>Managing the school facilities; responsibility for Health and Safety, ICT, data management, school site contractors.</w:t>
            </w:r>
          </w:p>
          <w:p w14:paraId="3ECD4432" w14:textId="77777777" w:rsidR="000C3811" w:rsidRDefault="000C3811" w:rsidP="000C3811">
            <w:pPr>
              <w:pStyle w:val="ListParagraph"/>
              <w:numPr>
                <w:ilvl w:val="0"/>
                <w:numId w:val="6"/>
              </w:numPr>
              <w:rPr>
                <w:rFonts w:cstheme="minorHAnsi"/>
              </w:rPr>
            </w:pPr>
            <w:r w:rsidRPr="000C3811">
              <w:rPr>
                <w:rFonts w:cstheme="minorHAnsi"/>
              </w:rPr>
              <w:t>Negotiating, managing and monitoring a range of contracts, tenders and agreements for the provision of support services.</w:t>
            </w:r>
          </w:p>
          <w:p w14:paraId="3ECD4433" w14:textId="77777777" w:rsidR="000C3811" w:rsidRPr="000C3811" w:rsidRDefault="000C3811" w:rsidP="000C3811">
            <w:pPr>
              <w:pStyle w:val="ListParagraph"/>
              <w:numPr>
                <w:ilvl w:val="0"/>
                <w:numId w:val="6"/>
              </w:numPr>
              <w:rPr>
                <w:rFonts w:cstheme="minorHAnsi"/>
              </w:rPr>
            </w:pPr>
            <w:r w:rsidRPr="000C3811">
              <w:rPr>
                <w:rFonts w:cstheme="minorHAnsi"/>
              </w:rPr>
              <w:t>Providing leadership, support and challenge for staff.</w:t>
            </w:r>
          </w:p>
          <w:p w14:paraId="3ECD4434" w14:textId="77777777" w:rsidR="000C3811" w:rsidRPr="000C3811" w:rsidRDefault="000C3811" w:rsidP="000C3811">
            <w:pPr>
              <w:pStyle w:val="ListParagraph"/>
              <w:numPr>
                <w:ilvl w:val="0"/>
                <w:numId w:val="6"/>
              </w:numPr>
              <w:rPr>
                <w:rFonts w:cstheme="minorHAnsi"/>
              </w:rPr>
            </w:pPr>
            <w:r w:rsidRPr="000C3811">
              <w:rPr>
                <w:rFonts w:cstheme="minorHAnsi"/>
              </w:rPr>
              <w:lastRenderedPageBreak/>
              <w:t>Make arrangements for internal and external appointments where necessary.</w:t>
            </w:r>
          </w:p>
          <w:p w14:paraId="3ECD4435" w14:textId="77777777" w:rsidR="000C3811" w:rsidRPr="000C3811" w:rsidRDefault="000C3811" w:rsidP="000C3811">
            <w:pPr>
              <w:rPr>
                <w:rFonts w:cstheme="minorHAnsi"/>
                <w:b/>
                <w:u w:val="single"/>
              </w:rPr>
            </w:pPr>
          </w:p>
          <w:p w14:paraId="3ECD4436" w14:textId="77777777" w:rsidR="00AF29C1" w:rsidRPr="000C3811" w:rsidRDefault="00AF29C1" w:rsidP="000C3811">
            <w:pPr>
              <w:pStyle w:val="ListParagraph"/>
              <w:numPr>
                <w:ilvl w:val="0"/>
                <w:numId w:val="21"/>
              </w:numPr>
              <w:rPr>
                <w:rFonts w:cstheme="minorHAnsi"/>
                <w:u w:val="single"/>
              </w:rPr>
            </w:pPr>
            <w:r w:rsidRPr="000C3811">
              <w:rPr>
                <w:rFonts w:cstheme="minorHAnsi"/>
                <w:u w:val="single"/>
              </w:rPr>
              <w:t>Personal accountability:</w:t>
            </w:r>
          </w:p>
          <w:p w14:paraId="3ECD4437" w14:textId="77777777" w:rsidR="00AF29C1" w:rsidRPr="005433E5" w:rsidRDefault="00AF29C1" w:rsidP="006829FC">
            <w:pPr>
              <w:pStyle w:val="ListParagraph"/>
              <w:numPr>
                <w:ilvl w:val="0"/>
                <w:numId w:val="6"/>
              </w:numPr>
              <w:rPr>
                <w:rFonts w:cstheme="minorHAnsi"/>
              </w:rPr>
            </w:pPr>
            <w:r w:rsidRPr="005433E5">
              <w:rPr>
                <w:rFonts w:cstheme="minorHAnsi"/>
              </w:rPr>
              <w:t xml:space="preserve">Keep up to date with the </w:t>
            </w:r>
            <w:r w:rsidR="000C3811">
              <w:rPr>
                <w:rFonts w:cstheme="minorHAnsi"/>
              </w:rPr>
              <w:t>changes in education</w:t>
            </w:r>
            <w:r w:rsidR="000554B8">
              <w:rPr>
                <w:rFonts w:cstheme="minorHAnsi"/>
              </w:rPr>
              <w:t>.</w:t>
            </w:r>
          </w:p>
          <w:p w14:paraId="3ECD4438" w14:textId="77777777" w:rsidR="00AF29C1" w:rsidRPr="005433E5" w:rsidRDefault="00AF29C1" w:rsidP="006829FC">
            <w:pPr>
              <w:pStyle w:val="ListParagraph"/>
              <w:numPr>
                <w:ilvl w:val="0"/>
                <w:numId w:val="6"/>
              </w:numPr>
              <w:rPr>
                <w:rFonts w:cstheme="minorHAnsi"/>
              </w:rPr>
            </w:pPr>
            <w:r w:rsidRPr="005433E5">
              <w:rPr>
                <w:rFonts w:cstheme="minorHAnsi"/>
              </w:rPr>
              <w:t>Add capacity to SLT by supporting and challenging individual members.</w:t>
            </w:r>
          </w:p>
          <w:p w14:paraId="3ECD4439" w14:textId="77777777" w:rsidR="001D7AEE" w:rsidRDefault="006829FC" w:rsidP="001D7AEE">
            <w:pPr>
              <w:pStyle w:val="ListParagraph"/>
              <w:numPr>
                <w:ilvl w:val="0"/>
                <w:numId w:val="6"/>
              </w:numPr>
              <w:rPr>
                <w:rFonts w:cstheme="minorHAnsi"/>
              </w:rPr>
            </w:pPr>
            <w:r w:rsidRPr="006829FC">
              <w:rPr>
                <w:rFonts w:ascii="Calibri" w:hAnsi="Calibri"/>
              </w:rPr>
              <w:t>Uphold the school values.</w:t>
            </w:r>
            <w:r w:rsidR="001D7AEE" w:rsidRPr="005433E5">
              <w:rPr>
                <w:rFonts w:cstheme="minorHAnsi"/>
              </w:rPr>
              <w:t xml:space="preserve"> </w:t>
            </w:r>
          </w:p>
          <w:p w14:paraId="3ECD443A" w14:textId="77777777" w:rsidR="006829FC" w:rsidRPr="001D7AEE" w:rsidRDefault="001D7AEE" w:rsidP="001D7AEE">
            <w:pPr>
              <w:pStyle w:val="ListParagraph"/>
              <w:numPr>
                <w:ilvl w:val="0"/>
                <w:numId w:val="6"/>
              </w:numPr>
              <w:rPr>
                <w:rFonts w:cstheme="minorHAnsi"/>
              </w:rPr>
            </w:pPr>
            <w:r w:rsidRPr="005433E5">
              <w:rPr>
                <w:rFonts w:cstheme="minorHAnsi"/>
              </w:rPr>
              <w:t xml:space="preserve">Engage professionally with your own appraisal process. </w:t>
            </w:r>
          </w:p>
          <w:p w14:paraId="3ECD443B" w14:textId="77777777" w:rsidR="006829FC" w:rsidRPr="006829FC" w:rsidRDefault="006829FC" w:rsidP="006829FC">
            <w:pPr>
              <w:numPr>
                <w:ilvl w:val="0"/>
                <w:numId w:val="6"/>
              </w:numPr>
              <w:rPr>
                <w:rFonts w:ascii="Calibri" w:hAnsi="Calibri"/>
              </w:rPr>
            </w:pPr>
            <w:r w:rsidRPr="006829FC">
              <w:rPr>
                <w:rFonts w:ascii="Calibri" w:hAnsi="Calibri"/>
              </w:rPr>
              <w:t>Model ultimate professionalism at all times, demonstrating leadership qualities that others aspire to:</w:t>
            </w:r>
          </w:p>
          <w:p w14:paraId="3ECD443C" w14:textId="77777777" w:rsidR="006829FC" w:rsidRPr="006829FC" w:rsidRDefault="006829FC" w:rsidP="006829FC">
            <w:pPr>
              <w:numPr>
                <w:ilvl w:val="1"/>
                <w:numId w:val="6"/>
              </w:numPr>
              <w:rPr>
                <w:rFonts w:ascii="Calibri" w:hAnsi="Calibri"/>
              </w:rPr>
            </w:pPr>
            <w:r w:rsidRPr="006829FC">
              <w:rPr>
                <w:rFonts w:ascii="Calibri" w:hAnsi="Calibri"/>
                <w:b/>
              </w:rPr>
              <w:t>Moral purpose</w:t>
            </w:r>
            <w:r w:rsidRPr="006829FC">
              <w:rPr>
                <w:rFonts w:ascii="Calibri" w:hAnsi="Calibri"/>
              </w:rPr>
              <w:t xml:space="preserve"> = demonstrate a clear and determined focus on improving Teaching and Learning and therefore raising achievement for all students, irrespective of ability or background.</w:t>
            </w:r>
          </w:p>
          <w:p w14:paraId="3ECD443D" w14:textId="77777777" w:rsidR="006829FC" w:rsidRPr="006829FC" w:rsidRDefault="006829FC" w:rsidP="006829FC">
            <w:pPr>
              <w:numPr>
                <w:ilvl w:val="1"/>
                <w:numId w:val="6"/>
              </w:numPr>
              <w:rPr>
                <w:rFonts w:ascii="Calibri" w:hAnsi="Calibri"/>
              </w:rPr>
            </w:pPr>
            <w:r w:rsidRPr="006829FC">
              <w:rPr>
                <w:rFonts w:ascii="Calibri" w:hAnsi="Calibri"/>
                <w:b/>
              </w:rPr>
              <w:t>High expectations</w:t>
            </w:r>
            <w:r w:rsidRPr="006829FC">
              <w:rPr>
                <w:rFonts w:ascii="Calibri" w:hAnsi="Calibri"/>
              </w:rPr>
              <w:t xml:space="preserve"> = demonstrate high expectations for all staff and students. Set challenging/ambitious appraisal targets and challenge mediocrity.</w:t>
            </w:r>
          </w:p>
          <w:p w14:paraId="3ECD443E" w14:textId="77777777" w:rsidR="006829FC" w:rsidRPr="006829FC" w:rsidRDefault="006829FC" w:rsidP="006829FC">
            <w:pPr>
              <w:numPr>
                <w:ilvl w:val="1"/>
                <w:numId w:val="6"/>
              </w:numPr>
              <w:rPr>
                <w:rFonts w:ascii="Calibri" w:hAnsi="Calibri"/>
              </w:rPr>
            </w:pPr>
            <w:r w:rsidRPr="006829FC">
              <w:rPr>
                <w:rFonts w:ascii="Calibri" w:hAnsi="Calibri"/>
                <w:b/>
              </w:rPr>
              <w:t xml:space="preserve">Resilience = </w:t>
            </w:r>
            <w:r w:rsidRPr="006829FC">
              <w:rPr>
                <w:rFonts w:ascii="Calibri" w:hAnsi="Calibri"/>
              </w:rPr>
              <w:t>accept that setbacks will occur on a school improvement journey. Treat setbacks as a learning opportunity and amend your processes to avoid similar setbacks in the future.</w:t>
            </w:r>
          </w:p>
          <w:p w14:paraId="3ECD443F" w14:textId="77777777" w:rsidR="006829FC" w:rsidRPr="006829FC" w:rsidRDefault="006829FC" w:rsidP="006829FC">
            <w:pPr>
              <w:numPr>
                <w:ilvl w:val="1"/>
                <w:numId w:val="6"/>
              </w:numPr>
              <w:rPr>
                <w:rFonts w:ascii="Calibri" w:hAnsi="Calibri"/>
              </w:rPr>
            </w:pPr>
            <w:r w:rsidRPr="006829FC">
              <w:rPr>
                <w:rFonts w:ascii="Calibri" w:hAnsi="Calibri"/>
                <w:b/>
              </w:rPr>
              <w:t xml:space="preserve">Empowerment = </w:t>
            </w:r>
            <w:r w:rsidRPr="006829FC">
              <w:rPr>
                <w:rFonts w:ascii="Calibri" w:hAnsi="Calibri"/>
              </w:rPr>
              <w:t>demonstrate that by empowering others you are building additional capacity to secure accelerated school improvement.</w:t>
            </w:r>
          </w:p>
          <w:p w14:paraId="3ECD4440" w14:textId="77777777" w:rsidR="006829FC" w:rsidRDefault="006829FC" w:rsidP="006829FC">
            <w:pPr>
              <w:numPr>
                <w:ilvl w:val="1"/>
                <w:numId w:val="6"/>
              </w:numPr>
              <w:rPr>
                <w:rFonts w:ascii="Calibri" w:hAnsi="Calibri"/>
              </w:rPr>
            </w:pPr>
            <w:r w:rsidRPr="006829FC">
              <w:rPr>
                <w:rFonts w:ascii="Calibri" w:hAnsi="Calibri"/>
                <w:b/>
              </w:rPr>
              <w:t>Emotional intelligence</w:t>
            </w:r>
            <w:r w:rsidRPr="006829FC">
              <w:rPr>
                <w:rFonts w:ascii="Calibri" w:hAnsi="Calibri"/>
              </w:rPr>
              <w:t xml:space="preserve"> = recognise that your actions will impact on yours and others emotions. Use this information/intelligence to guide your thinking and behaviour.</w:t>
            </w:r>
          </w:p>
          <w:p w14:paraId="3ECD4441" w14:textId="77777777" w:rsidR="001D7AEE" w:rsidRPr="001D7AEE" w:rsidRDefault="001D7AEE" w:rsidP="006829FC">
            <w:pPr>
              <w:numPr>
                <w:ilvl w:val="1"/>
                <w:numId w:val="6"/>
              </w:numPr>
              <w:rPr>
                <w:rFonts w:ascii="Calibri" w:hAnsi="Calibri"/>
              </w:rPr>
            </w:pPr>
            <w:r w:rsidRPr="001D7AEE">
              <w:rPr>
                <w:rFonts w:ascii="Calibri" w:hAnsi="Calibri"/>
                <w:b/>
              </w:rPr>
              <w:t>Praise staff</w:t>
            </w:r>
            <w:r w:rsidRPr="001D7AEE">
              <w:rPr>
                <w:rFonts w:ascii="Calibri" w:hAnsi="Calibri"/>
              </w:rPr>
              <w:t xml:space="preserve"> </w:t>
            </w:r>
            <w:r>
              <w:rPr>
                <w:rFonts w:ascii="Calibri" w:hAnsi="Calibri"/>
              </w:rPr>
              <w:t xml:space="preserve">= </w:t>
            </w:r>
            <w:r w:rsidRPr="001D7AEE">
              <w:rPr>
                <w:rFonts w:ascii="Calibri" w:hAnsi="Calibri"/>
              </w:rPr>
              <w:t>Seek out opportunities to frequently praise staff and students. Demonstrate how praise and reward can be effectively used to motivate individuals.</w:t>
            </w:r>
          </w:p>
          <w:p w14:paraId="3ECD4442" w14:textId="77777777" w:rsidR="001D7AEE" w:rsidRPr="005433E5" w:rsidRDefault="001D7AEE" w:rsidP="001D7AEE">
            <w:pPr>
              <w:pStyle w:val="ListParagraph"/>
              <w:rPr>
                <w:rFonts w:cstheme="minorHAnsi"/>
              </w:rPr>
            </w:pPr>
          </w:p>
          <w:p w14:paraId="3ECD4443" w14:textId="77777777" w:rsidR="00AF29C1" w:rsidRPr="001D7AEE" w:rsidRDefault="00AF29C1" w:rsidP="001D7AEE">
            <w:pPr>
              <w:pStyle w:val="ListParagraph"/>
              <w:numPr>
                <w:ilvl w:val="0"/>
                <w:numId w:val="21"/>
              </w:numPr>
              <w:rPr>
                <w:rFonts w:cstheme="minorHAnsi"/>
                <w:u w:val="single"/>
              </w:rPr>
            </w:pPr>
            <w:r w:rsidRPr="001D7AEE">
              <w:rPr>
                <w:rFonts w:cstheme="minorHAnsi"/>
                <w:u w:val="single"/>
              </w:rPr>
              <w:t>Community responsibilities:</w:t>
            </w:r>
          </w:p>
          <w:p w14:paraId="3ECD4444" w14:textId="77777777" w:rsidR="00AF29C1" w:rsidRPr="005433E5" w:rsidRDefault="000737FA" w:rsidP="006829FC">
            <w:pPr>
              <w:pStyle w:val="ListParagraph"/>
              <w:numPr>
                <w:ilvl w:val="0"/>
                <w:numId w:val="6"/>
              </w:numPr>
              <w:rPr>
                <w:rFonts w:cstheme="minorHAnsi"/>
              </w:rPr>
            </w:pPr>
            <w:r w:rsidRPr="005433E5">
              <w:rPr>
                <w:rFonts w:cstheme="minorHAnsi"/>
              </w:rPr>
              <w:t xml:space="preserve">Wherever possible develop external partnerships that will add capacity to </w:t>
            </w:r>
            <w:r w:rsidR="001D7AEE">
              <w:rPr>
                <w:rFonts w:cstheme="minorHAnsi"/>
              </w:rPr>
              <w:t>whole school improvement</w:t>
            </w:r>
            <w:r w:rsidRPr="005433E5">
              <w:rPr>
                <w:rFonts w:cstheme="minorHAnsi"/>
              </w:rPr>
              <w:t>.</w:t>
            </w:r>
          </w:p>
          <w:p w14:paraId="3ECD4445" w14:textId="77777777" w:rsidR="000737FA" w:rsidRPr="005433E5" w:rsidRDefault="000737FA" w:rsidP="006829FC">
            <w:pPr>
              <w:pStyle w:val="ListParagraph"/>
              <w:numPr>
                <w:ilvl w:val="0"/>
                <w:numId w:val="6"/>
              </w:numPr>
              <w:rPr>
                <w:rFonts w:cstheme="minorHAnsi"/>
              </w:rPr>
            </w:pPr>
            <w:r w:rsidRPr="005433E5">
              <w:rPr>
                <w:rFonts w:cstheme="minorHAnsi"/>
              </w:rPr>
              <w:t>Actively promote Allerton Grange School in a positive manner.</w:t>
            </w:r>
          </w:p>
          <w:p w14:paraId="3ECD4446" w14:textId="77777777" w:rsidR="000737FA" w:rsidRPr="005433E5" w:rsidRDefault="000737FA" w:rsidP="006829FC">
            <w:pPr>
              <w:pStyle w:val="ListParagraph"/>
              <w:numPr>
                <w:ilvl w:val="0"/>
                <w:numId w:val="6"/>
              </w:numPr>
              <w:rPr>
                <w:rFonts w:cstheme="minorHAnsi"/>
              </w:rPr>
            </w:pPr>
            <w:r w:rsidRPr="005433E5">
              <w:rPr>
                <w:rFonts w:cstheme="minorHAnsi"/>
              </w:rPr>
              <w:t>Support other colleagues in raising the profile of Allerton Grange in the community.</w:t>
            </w:r>
          </w:p>
          <w:p w14:paraId="3ECD4447" w14:textId="77777777" w:rsidR="000737FA" w:rsidRPr="005433E5" w:rsidRDefault="000737FA" w:rsidP="006829FC">
            <w:pPr>
              <w:pStyle w:val="ListParagraph"/>
              <w:numPr>
                <w:ilvl w:val="0"/>
                <w:numId w:val="6"/>
              </w:numPr>
              <w:rPr>
                <w:rFonts w:cstheme="minorHAnsi"/>
              </w:rPr>
            </w:pPr>
            <w:r w:rsidRPr="005433E5">
              <w:rPr>
                <w:rFonts w:cstheme="minorHAnsi"/>
              </w:rPr>
              <w:t xml:space="preserve">Represent SLT at after school events, as outlined in the SLT calendar. </w:t>
            </w:r>
          </w:p>
          <w:p w14:paraId="3ECD4448" w14:textId="77777777" w:rsidR="000E25E0" w:rsidRPr="005433E5" w:rsidRDefault="000E25E0" w:rsidP="005433E5">
            <w:pPr>
              <w:pStyle w:val="ListParagraph"/>
              <w:ind w:left="360"/>
              <w:rPr>
                <w:rFonts w:cstheme="minorHAnsi"/>
              </w:rPr>
            </w:pPr>
          </w:p>
        </w:tc>
      </w:tr>
    </w:tbl>
    <w:p w14:paraId="3ECD444A" w14:textId="77777777" w:rsidR="00F66771" w:rsidRPr="005433E5" w:rsidRDefault="00F66771">
      <w:pPr>
        <w:rPr>
          <w:rFonts w:cstheme="minorHAnsi"/>
        </w:rPr>
      </w:pPr>
    </w:p>
    <w:p w14:paraId="3ECD444B" w14:textId="77777777" w:rsidR="00671B7D" w:rsidRPr="00A90F54" w:rsidRDefault="00671B7D" w:rsidP="00671B7D">
      <w:pPr>
        <w:spacing w:after="0" w:line="240" w:lineRule="auto"/>
        <w:ind w:left="360"/>
        <w:rPr>
          <w:rFonts w:cstheme="minorHAnsi"/>
          <w:b/>
        </w:rPr>
      </w:pPr>
      <w:r w:rsidRPr="00A90F54">
        <w:rPr>
          <w:rFonts w:cstheme="minorHAnsi"/>
          <w:b/>
        </w:rPr>
        <w:t>General</w:t>
      </w:r>
    </w:p>
    <w:p w14:paraId="3ECD444C" w14:textId="77777777" w:rsidR="00671B7D" w:rsidRPr="00A90F54" w:rsidRDefault="00671B7D" w:rsidP="00671B7D">
      <w:pPr>
        <w:spacing w:after="0" w:line="240" w:lineRule="auto"/>
        <w:ind w:left="360"/>
        <w:rPr>
          <w:rFonts w:cstheme="minorHAnsi"/>
        </w:rPr>
      </w:pPr>
    </w:p>
    <w:p w14:paraId="3ECD444D" w14:textId="77777777" w:rsidR="00671B7D" w:rsidRPr="00A90F54" w:rsidRDefault="00671B7D" w:rsidP="00671B7D">
      <w:pPr>
        <w:spacing w:after="0" w:line="240" w:lineRule="auto"/>
        <w:ind w:left="360"/>
        <w:rPr>
          <w:rFonts w:cstheme="minorHAnsi"/>
        </w:rPr>
      </w:pPr>
      <w:r w:rsidRPr="00A90F54">
        <w:rPr>
          <w:rFonts w:cstheme="minorHAnsi"/>
        </w:rPr>
        <w:t>The above is not exclusive nor exhaustive and the school may require the job holder to undertake duties commensurate with the role.</w:t>
      </w:r>
    </w:p>
    <w:p w14:paraId="3ECD444E" w14:textId="77777777" w:rsidR="00671B7D" w:rsidRPr="00A90F54" w:rsidRDefault="00671B7D" w:rsidP="00671B7D">
      <w:pPr>
        <w:spacing w:after="0" w:line="240" w:lineRule="auto"/>
        <w:ind w:left="360"/>
        <w:rPr>
          <w:rFonts w:cstheme="minorHAnsi"/>
        </w:rPr>
      </w:pPr>
    </w:p>
    <w:p w14:paraId="3ECD444F" w14:textId="77777777" w:rsidR="00671B7D" w:rsidRPr="00A90F54" w:rsidRDefault="00671B7D" w:rsidP="00671B7D">
      <w:pPr>
        <w:spacing w:after="0" w:line="240" w:lineRule="auto"/>
        <w:ind w:left="360"/>
        <w:rPr>
          <w:rFonts w:cstheme="minorHAnsi"/>
        </w:rPr>
      </w:pPr>
      <w:r w:rsidRPr="00A90F54">
        <w:rPr>
          <w:rFonts w:cstheme="minorHAnsi"/>
        </w:rPr>
        <w:lastRenderedPageBreak/>
        <w:t xml:space="preserve">All staff are required to promote and actively support all school policies.  </w:t>
      </w:r>
      <w:r w:rsidRPr="0091787A">
        <w:rPr>
          <w:rFonts w:cs="Arial"/>
        </w:rPr>
        <w:t>Staff must be aware of and support our safeguarding responsibilities.  Safeguarding is about keeping people safe and protecting them from harm, neglect, abuse and injury.  It is about being proactive and vigilant and acting on any concerns you might have.</w:t>
      </w:r>
    </w:p>
    <w:p w14:paraId="3ECD4450" w14:textId="77777777" w:rsidR="005433E5" w:rsidRDefault="005433E5">
      <w:pPr>
        <w:rPr>
          <w:rFonts w:cstheme="minorHAnsi"/>
        </w:rPr>
      </w:pPr>
    </w:p>
    <w:p w14:paraId="3ECD4451" w14:textId="77777777" w:rsidR="005433E5" w:rsidRPr="005433E5" w:rsidRDefault="005433E5" w:rsidP="00A90F54">
      <w:pPr>
        <w:spacing w:after="0" w:line="240" w:lineRule="auto"/>
        <w:rPr>
          <w:rFonts w:cstheme="minorHAnsi"/>
          <w:b/>
        </w:rPr>
      </w:pPr>
      <w:r w:rsidRPr="005433E5">
        <w:rPr>
          <w:rFonts w:cstheme="minorHAnsi"/>
          <w:b/>
        </w:rPr>
        <w:t>Person Specification</w:t>
      </w:r>
    </w:p>
    <w:p w14:paraId="3ECD4452" w14:textId="77777777" w:rsidR="005433E5" w:rsidRPr="005433E5" w:rsidRDefault="005433E5" w:rsidP="005433E5">
      <w:pPr>
        <w:pBdr>
          <w:top w:val="single" w:sz="6" w:space="1" w:color="auto"/>
        </w:pBdr>
        <w:spacing w:after="0" w:line="240" w:lineRule="auto"/>
        <w:rPr>
          <w:rFonts w:ascii="Arial" w:eastAsia="Times New Roman" w:hAnsi="Arial" w:cs="Arial"/>
          <w:b/>
        </w:rPr>
      </w:pPr>
    </w:p>
    <w:p w14:paraId="3ECD4453" w14:textId="77777777" w:rsidR="005433E5" w:rsidRDefault="005433E5" w:rsidP="00A90F54">
      <w:pPr>
        <w:spacing w:after="0" w:line="240" w:lineRule="auto"/>
        <w:rPr>
          <w:rFonts w:cstheme="minorHAnsi"/>
        </w:rPr>
      </w:pPr>
      <w:r w:rsidRPr="005433E5">
        <w:rPr>
          <w:rFonts w:cstheme="minorHAnsi"/>
        </w:rPr>
        <w:t>Detailed below are the type of skills, experience and knowledge, which are required of</w:t>
      </w:r>
      <w:r w:rsidR="00A90F54">
        <w:rPr>
          <w:rFonts w:cstheme="minorHAnsi"/>
        </w:rPr>
        <w:t xml:space="preserve"> the post holder</w:t>
      </w:r>
      <w:r w:rsidRPr="005433E5">
        <w:rPr>
          <w:rFonts w:cstheme="minorHAnsi"/>
        </w:rPr>
        <w:t xml:space="preserve">.  The 'Essential Requirements' indicate the minimum requirements; areas detailed under 'Desirable Requirements' are additional attributes to enable the applicant to perform the position more effectively or with little or no training.  </w:t>
      </w:r>
    </w:p>
    <w:p w14:paraId="3ECD4454" w14:textId="77777777" w:rsidR="00E32566" w:rsidRDefault="00E32566" w:rsidP="00A90F54">
      <w:pPr>
        <w:spacing w:after="0" w:line="240" w:lineRule="auto"/>
        <w:rPr>
          <w:rFonts w:cstheme="minorHAnsi"/>
        </w:rPr>
      </w:pPr>
    </w:p>
    <w:p w14:paraId="3ECD4455" w14:textId="77777777" w:rsidR="005433E5" w:rsidRPr="005433E5" w:rsidRDefault="005433E5" w:rsidP="005433E5">
      <w:pPr>
        <w:spacing w:after="0" w:line="240" w:lineRule="auto"/>
        <w:rPr>
          <w:rFonts w:eastAsia="Times New Roman" w:cstheme="minorHAnsi"/>
          <w:color w:val="000000"/>
          <w:kern w:val="28"/>
          <w:sz w:val="17"/>
          <w:szCs w:val="16"/>
          <w:lang w:eastAsia="en-GB"/>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81"/>
        <w:gridCol w:w="1276"/>
        <w:gridCol w:w="992"/>
      </w:tblGrid>
      <w:tr w:rsidR="005433E5" w:rsidRPr="005433E5" w14:paraId="3ECD4459" w14:textId="77777777" w:rsidTr="005433E5">
        <w:trPr>
          <w:trHeight w:val="313"/>
        </w:trPr>
        <w:tc>
          <w:tcPr>
            <w:tcW w:w="6781" w:type="dxa"/>
            <w:tcBorders>
              <w:top w:val="single" w:sz="18" w:space="0" w:color="auto"/>
              <w:left w:val="single" w:sz="18" w:space="0" w:color="auto"/>
              <w:bottom w:val="single" w:sz="4" w:space="0" w:color="auto"/>
            </w:tcBorders>
            <w:vAlign w:val="center"/>
          </w:tcPr>
          <w:p w14:paraId="3ECD4456" w14:textId="77777777" w:rsidR="005433E5" w:rsidRPr="005433E5" w:rsidRDefault="005433E5" w:rsidP="005433E5">
            <w:pPr>
              <w:spacing w:after="96" w:line="240" w:lineRule="auto"/>
              <w:rPr>
                <w:rFonts w:eastAsia="Times New Roman" w:cstheme="minorHAnsi"/>
                <w:b/>
                <w:i/>
                <w:color w:val="000000"/>
                <w:kern w:val="28"/>
                <w:sz w:val="16"/>
                <w:szCs w:val="16"/>
                <w:lang w:eastAsia="en-GB"/>
              </w:rPr>
            </w:pPr>
            <w:r w:rsidRPr="005433E5">
              <w:rPr>
                <w:rFonts w:eastAsia="Times New Roman" w:cstheme="minorHAnsi"/>
                <w:b/>
                <w:i/>
                <w:color w:val="000000"/>
                <w:kern w:val="28"/>
                <w:sz w:val="16"/>
                <w:szCs w:val="16"/>
                <w:lang w:eastAsia="en-GB"/>
              </w:rPr>
              <w:t>Qualifications / Development</w:t>
            </w:r>
          </w:p>
        </w:tc>
        <w:tc>
          <w:tcPr>
            <w:tcW w:w="1276" w:type="dxa"/>
            <w:tcBorders>
              <w:top w:val="single" w:sz="18" w:space="0" w:color="auto"/>
              <w:bottom w:val="single" w:sz="4" w:space="0" w:color="auto"/>
            </w:tcBorders>
            <w:vAlign w:val="center"/>
          </w:tcPr>
          <w:p w14:paraId="3ECD4457" w14:textId="77777777" w:rsidR="005433E5" w:rsidRPr="005433E5" w:rsidRDefault="005433E5" w:rsidP="005433E5">
            <w:pPr>
              <w:spacing w:after="0" w:line="240" w:lineRule="auto"/>
              <w:outlineLvl w:val="1"/>
              <w:rPr>
                <w:rFonts w:eastAsia="Times New Roman" w:cstheme="minorHAnsi"/>
                <w:bCs/>
                <w:i/>
                <w:color w:val="000000"/>
                <w:kern w:val="28"/>
                <w:sz w:val="16"/>
                <w:szCs w:val="16"/>
                <w:lang w:eastAsia="en-GB"/>
              </w:rPr>
            </w:pPr>
            <w:r w:rsidRPr="005433E5">
              <w:rPr>
                <w:rFonts w:eastAsia="Times New Roman" w:cstheme="minorHAnsi"/>
                <w:bCs/>
                <w:i/>
                <w:color w:val="000000"/>
                <w:kern w:val="28"/>
                <w:sz w:val="16"/>
                <w:szCs w:val="16"/>
                <w:lang w:eastAsia="en-GB"/>
              </w:rPr>
              <w:t>Essential</w:t>
            </w:r>
          </w:p>
        </w:tc>
        <w:tc>
          <w:tcPr>
            <w:tcW w:w="992" w:type="dxa"/>
            <w:tcBorders>
              <w:top w:val="single" w:sz="18" w:space="0" w:color="auto"/>
              <w:bottom w:val="single" w:sz="4" w:space="0" w:color="auto"/>
              <w:right w:val="single" w:sz="18" w:space="0" w:color="auto"/>
            </w:tcBorders>
            <w:vAlign w:val="center"/>
          </w:tcPr>
          <w:p w14:paraId="3ECD445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Desirable</w:t>
            </w:r>
          </w:p>
        </w:tc>
      </w:tr>
      <w:tr w:rsidR="005433E5" w:rsidRPr="005433E5" w14:paraId="3ECD445D" w14:textId="77777777" w:rsidTr="005433E5">
        <w:trPr>
          <w:trHeight w:val="270"/>
        </w:trPr>
        <w:tc>
          <w:tcPr>
            <w:tcW w:w="6781" w:type="dxa"/>
            <w:tcBorders>
              <w:left w:val="single" w:sz="18" w:space="0" w:color="auto"/>
            </w:tcBorders>
            <w:vAlign w:val="center"/>
          </w:tcPr>
          <w:p w14:paraId="3ECD445A" w14:textId="77777777" w:rsidR="005433E5" w:rsidRPr="005433E5" w:rsidRDefault="00A90F54" w:rsidP="005433E5">
            <w:pPr>
              <w:numPr>
                <w:ilvl w:val="0"/>
                <w:numId w:val="18"/>
              </w:numPr>
              <w:tabs>
                <w:tab w:val="num" w:pos="175"/>
              </w:tabs>
              <w:spacing w:after="0" w:line="240" w:lineRule="auto"/>
              <w:ind w:hanging="686"/>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Professional Training in relation to Safeguarding, Child Protection, Behaviour and Safety</w:t>
            </w:r>
          </w:p>
        </w:tc>
        <w:tc>
          <w:tcPr>
            <w:tcW w:w="1276" w:type="dxa"/>
            <w:vAlign w:val="center"/>
          </w:tcPr>
          <w:p w14:paraId="3ECD445B" w14:textId="77777777" w:rsidR="005433E5" w:rsidRPr="005433E5" w:rsidRDefault="00A90F54"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5C"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61" w14:textId="77777777" w:rsidTr="005433E5">
        <w:trPr>
          <w:trHeight w:val="270"/>
        </w:trPr>
        <w:tc>
          <w:tcPr>
            <w:tcW w:w="6781" w:type="dxa"/>
            <w:tcBorders>
              <w:left w:val="single" w:sz="18" w:space="0" w:color="auto"/>
            </w:tcBorders>
            <w:vAlign w:val="center"/>
          </w:tcPr>
          <w:p w14:paraId="3ECD445E" w14:textId="77777777" w:rsidR="005433E5" w:rsidRPr="005433E5" w:rsidRDefault="000C3811" w:rsidP="005433E5">
            <w:pPr>
              <w:numPr>
                <w:ilvl w:val="0"/>
                <w:numId w:val="18"/>
              </w:numPr>
              <w:tabs>
                <w:tab w:val="num" w:pos="175"/>
              </w:tabs>
              <w:spacing w:after="0" w:line="240" w:lineRule="auto"/>
              <w:ind w:hanging="686"/>
              <w:rPr>
                <w:rFonts w:eastAsia="Times New Roman" w:cstheme="minorHAnsi"/>
                <w:color w:val="000000"/>
                <w:kern w:val="28"/>
                <w:sz w:val="16"/>
                <w:szCs w:val="16"/>
                <w:lang w:eastAsia="en-GB"/>
              </w:rPr>
            </w:pPr>
            <w:r w:rsidRPr="000C3811">
              <w:rPr>
                <w:rFonts w:eastAsia="Times New Roman" w:cstheme="minorHAnsi"/>
                <w:color w:val="000000"/>
                <w:kern w:val="28"/>
                <w:sz w:val="16"/>
                <w:szCs w:val="16"/>
                <w:lang w:eastAsia="en-GB"/>
              </w:rPr>
              <w:t xml:space="preserve">Accountancy qualification or suitable relevant experience (e.g. AAT, </w:t>
            </w:r>
            <w:r w:rsidR="0087030B">
              <w:rPr>
                <w:rFonts w:eastAsia="Times New Roman" w:cstheme="minorHAnsi" w:hint="eastAsia"/>
                <w:color w:val="000000"/>
                <w:kern w:val="28"/>
                <w:sz w:val="16"/>
                <w:szCs w:val="16"/>
                <w:lang w:eastAsia="en-GB"/>
              </w:rPr>
              <w:t xml:space="preserve">ACA, ACCA, CIPFA </w:t>
            </w:r>
            <w:r w:rsidRPr="000C3811">
              <w:rPr>
                <w:rFonts w:eastAsia="Times New Roman" w:cstheme="minorHAnsi" w:hint="eastAsia"/>
                <w:color w:val="000000"/>
                <w:kern w:val="28"/>
                <w:sz w:val="16"/>
                <w:szCs w:val="16"/>
                <w:lang w:eastAsia="en-GB"/>
              </w:rPr>
              <w:t>or CIMA</w:t>
            </w:r>
            <w:r>
              <w:rPr>
                <w:rFonts w:eastAsia="Times New Roman" w:cstheme="minorHAnsi"/>
                <w:color w:val="000000"/>
                <w:kern w:val="28"/>
                <w:sz w:val="16"/>
                <w:szCs w:val="16"/>
                <w:lang w:eastAsia="en-GB"/>
              </w:rPr>
              <w:t>)</w:t>
            </w:r>
          </w:p>
        </w:tc>
        <w:tc>
          <w:tcPr>
            <w:tcW w:w="1276" w:type="dxa"/>
            <w:vAlign w:val="center"/>
          </w:tcPr>
          <w:p w14:paraId="3ECD445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6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65" w14:textId="77777777" w:rsidTr="005433E5">
        <w:trPr>
          <w:trHeight w:val="270"/>
        </w:trPr>
        <w:tc>
          <w:tcPr>
            <w:tcW w:w="6781" w:type="dxa"/>
            <w:tcBorders>
              <w:left w:val="single" w:sz="18" w:space="0" w:color="auto"/>
            </w:tcBorders>
            <w:vAlign w:val="center"/>
          </w:tcPr>
          <w:p w14:paraId="3ECD4462" w14:textId="77777777" w:rsidR="005433E5" w:rsidRPr="005433E5" w:rsidRDefault="005433E5" w:rsidP="005433E5">
            <w:pPr>
              <w:numPr>
                <w:ilvl w:val="0"/>
                <w:numId w:val="18"/>
              </w:numPr>
              <w:tabs>
                <w:tab w:val="num" w:pos="175"/>
              </w:tabs>
              <w:spacing w:after="0" w:line="240" w:lineRule="auto"/>
              <w:ind w:hanging="686"/>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Further Professional Qualifications</w:t>
            </w:r>
          </w:p>
        </w:tc>
        <w:tc>
          <w:tcPr>
            <w:tcW w:w="1276" w:type="dxa"/>
            <w:vAlign w:val="center"/>
          </w:tcPr>
          <w:p w14:paraId="3ECD446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c>
          <w:tcPr>
            <w:tcW w:w="992" w:type="dxa"/>
            <w:tcBorders>
              <w:right w:val="single" w:sz="18" w:space="0" w:color="auto"/>
            </w:tcBorders>
            <w:vAlign w:val="center"/>
          </w:tcPr>
          <w:p w14:paraId="3ECD4464"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r>
      <w:tr w:rsidR="005433E5" w:rsidRPr="005433E5" w14:paraId="3ECD4469" w14:textId="77777777" w:rsidTr="005433E5">
        <w:trPr>
          <w:trHeight w:val="270"/>
        </w:trPr>
        <w:tc>
          <w:tcPr>
            <w:tcW w:w="6781" w:type="dxa"/>
            <w:tcBorders>
              <w:left w:val="single" w:sz="18" w:space="0" w:color="auto"/>
            </w:tcBorders>
            <w:vAlign w:val="center"/>
          </w:tcPr>
          <w:p w14:paraId="3ECD4466" w14:textId="77777777" w:rsidR="005433E5" w:rsidRPr="005433E5" w:rsidRDefault="005433E5" w:rsidP="005433E5">
            <w:pPr>
              <w:numPr>
                <w:ilvl w:val="0"/>
                <w:numId w:val="18"/>
              </w:numPr>
              <w:tabs>
                <w:tab w:val="num" w:pos="175"/>
              </w:tabs>
              <w:spacing w:after="0" w:line="240" w:lineRule="auto"/>
              <w:ind w:hanging="686"/>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Evidence of appropriate Professional Development</w:t>
            </w:r>
          </w:p>
        </w:tc>
        <w:tc>
          <w:tcPr>
            <w:tcW w:w="1276" w:type="dxa"/>
            <w:vAlign w:val="center"/>
          </w:tcPr>
          <w:p w14:paraId="3ECD446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6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6D" w14:textId="77777777" w:rsidTr="005433E5">
        <w:trPr>
          <w:trHeight w:val="119"/>
        </w:trPr>
        <w:tc>
          <w:tcPr>
            <w:tcW w:w="9049" w:type="dxa"/>
            <w:gridSpan w:val="3"/>
            <w:tcBorders>
              <w:top w:val="single" w:sz="18" w:space="0" w:color="auto"/>
              <w:left w:val="nil"/>
              <w:bottom w:val="single" w:sz="18" w:space="0" w:color="auto"/>
              <w:right w:val="nil"/>
            </w:tcBorders>
            <w:vAlign w:val="center"/>
          </w:tcPr>
          <w:p w14:paraId="3ECD446A" w14:textId="77777777" w:rsidR="005433E5" w:rsidRDefault="005433E5" w:rsidP="005433E5">
            <w:pPr>
              <w:spacing w:after="0" w:line="240" w:lineRule="auto"/>
              <w:rPr>
                <w:rFonts w:eastAsia="Times New Roman" w:cstheme="minorHAnsi"/>
                <w:color w:val="000000"/>
                <w:kern w:val="28"/>
                <w:sz w:val="16"/>
                <w:szCs w:val="16"/>
                <w:lang w:eastAsia="en-GB"/>
              </w:rPr>
            </w:pPr>
          </w:p>
          <w:p w14:paraId="3ECD446B" w14:textId="77777777" w:rsidR="00E32566" w:rsidRDefault="00E32566" w:rsidP="005433E5">
            <w:pPr>
              <w:spacing w:after="0" w:line="240" w:lineRule="auto"/>
              <w:rPr>
                <w:rFonts w:eastAsia="Times New Roman" w:cstheme="minorHAnsi"/>
                <w:color w:val="000000"/>
                <w:kern w:val="28"/>
                <w:sz w:val="16"/>
                <w:szCs w:val="16"/>
                <w:lang w:eastAsia="en-GB"/>
              </w:rPr>
            </w:pPr>
          </w:p>
          <w:p w14:paraId="3ECD446C" w14:textId="77777777" w:rsidR="00E32566" w:rsidRPr="005433E5" w:rsidRDefault="00E32566" w:rsidP="005433E5">
            <w:pPr>
              <w:spacing w:after="0" w:line="240" w:lineRule="auto"/>
              <w:rPr>
                <w:rFonts w:eastAsia="Times New Roman" w:cstheme="minorHAnsi"/>
                <w:color w:val="000000"/>
                <w:kern w:val="28"/>
                <w:sz w:val="16"/>
                <w:szCs w:val="16"/>
                <w:lang w:eastAsia="en-GB"/>
              </w:rPr>
            </w:pPr>
          </w:p>
        </w:tc>
      </w:tr>
      <w:tr w:rsidR="005433E5" w:rsidRPr="005433E5" w14:paraId="3ECD4471" w14:textId="77777777" w:rsidTr="005433E5">
        <w:trPr>
          <w:trHeight w:val="297"/>
        </w:trPr>
        <w:tc>
          <w:tcPr>
            <w:tcW w:w="6781" w:type="dxa"/>
            <w:tcBorders>
              <w:top w:val="single" w:sz="18" w:space="0" w:color="auto"/>
              <w:left w:val="single" w:sz="18" w:space="0" w:color="auto"/>
              <w:bottom w:val="single" w:sz="4" w:space="0" w:color="auto"/>
            </w:tcBorders>
            <w:vAlign w:val="center"/>
          </w:tcPr>
          <w:p w14:paraId="3ECD446E" w14:textId="77777777" w:rsidR="005433E5" w:rsidRPr="005433E5" w:rsidRDefault="005433E5" w:rsidP="005433E5">
            <w:pPr>
              <w:spacing w:after="96" w:line="240" w:lineRule="auto"/>
              <w:rPr>
                <w:rFonts w:eastAsia="Times New Roman" w:cstheme="minorHAnsi"/>
                <w:b/>
                <w:i/>
                <w:color w:val="000000"/>
                <w:kern w:val="28"/>
                <w:sz w:val="16"/>
                <w:szCs w:val="16"/>
                <w:lang w:eastAsia="en-GB"/>
              </w:rPr>
            </w:pPr>
            <w:r w:rsidRPr="005433E5">
              <w:rPr>
                <w:rFonts w:eastAsia="Times New Roman" w:cstheme="minorHAnsi"/>
                <w:b/>
                <w:i/>
                <w:color w:val="000000"/>
                <w:kern w:val="28"/>
                <w:sz w:val="16"/>
                <w:szCs w:val="16"/>
                <w:lang w:eastAsia="en-GB"/>
              </w:rPr>
              <w:t>Knowledge / Skills</w:t>
            </w:r>
          </w:p>
        </w:tc>
        <w:tc>
          <w:tcPr>
            <w:tcW w:w="1276" w:type="dxa"/>
            <w:tcBorders>
              <w:top w:val="single" w:sz="18" w:space="0" w:color="auto"/>
              <w:bottom w:val="single" w:sz="4" w:space="0" w:color="auto"/>
            </w:tcBorders>
            <w:vAlign w:val="center"/>
          </w:tcPr>
          <w:p w14:paraId="3ECD446F" w14:textId="77777777" w:rsidR="005433E5" w:rsidRPr="005433E5" w:rsidRDefault="005433E5" w:rsidP="005433E5">
            <w:pPr>
              <w:spacing w:after="0" w:line="240" w:lineRule="auto"/>
              <w:outlineLvl w:val="1"/>
              <w:rPr>
                <w:rFonts w:eastAsia="Times New Roman" w:cstheme="minorHAnsi"/>
                <w:bCs/>
                <w:i/>
                <w:color w:val="000000"/>
                <w:kern w:val="28"/>
                <w:sz w:val="16"/>
                <w:szCs w:val="16"/>
                <w:lang w:eastAsia="en-GB"/>
              </w:rPr>
            </w:pPr>
            <w:r w:rsidRPr="005433E5">
              <w:rPr>
                <w:rFonts w:eastAsia="Times New Roman" w:cstheme="minorHAnsi"/>
                <w:bCs/>
                <w:i/>
                <w:color w:val="000000"/>
                <w:kern w:val="28"/>
                <w:sz w:val="16"/>
                <w:szCs w:val="16"/>
                <w:lang w:eastAsia="en-GB"/>
              </w:rPr>
              <w:t>Essential</w:t>
            </w:r>
          </w:p>
        </w:tc>
        <w:tc>
          <w:tcPr>
            <w:tcW w:w="992" w:type="dxa"/>
            <w:tcBorders>
              <w:top w:val="single" w:sz="18" w:space="0" w:color="auto"/>
              <w:bottom w:val="single" w:sz="4" w:space="0" w:color="auto"/>
              <w:right w:val="single" w:sz="18" w:space="0" w:color="auto"/>
            </w:tcBorders>
            <w:vAlign w:val="center"/>
          </w:tcPr>
          <w:p w14:paraId="3ECD447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Desirable</w:t>
            </w:r>
          </w:p>
        </w:tc>
      </w:tr>
      <w:tr w:rsidR="005433E5" w:rsidRPr="005433E5" w14:paraId="3ECD4475" w14:textId="77777777" w:rsidTr="005433E5">
        <w:trPr>
          <w:trHeight w:val="285"/>
        </w:trPr>
        <w:tc>
          <w:tcPr>
            <w:tcW w:w="6781" w:type="dxa"/>
            <w:tcBorders>
              <w:left w:val="single" w:sz="18" w:space="0" w:color="auto"/>
            </w:tcBorders>
            <w:vAlign w:val="center"/>
          </w:tcPr>
          <w:p w14:paraId="3ECD4472" w14:textId="77777777" w:rsidR="005433E5" w:rsidRPr="005433E5" w:rsidRDefault="00A90F54" w:rsidP="00A90F54">
            <w:pPr>
              <w:numPr>
                <w:ilvl w:val="0"/>
                <w:numId w:val="8"/>
              </w:numPr>
              <w:tabs>
                <w:tab w:val="num" w:pos="175"/>
              </w:tabs>
              <w:spacing w:after="0" w:line="240" w:lineRule="auto"/>
              <w:ind w:left="175" w:hanging="141"/>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 xml:space="preserve">Leadership and Management </w:t>
            </w:r>
            <w:r w:rsidR="005433E5" w:rsidRPr="005433E5">
              <w:rPr>
                <w:rFonts w:eastAsia="Times New Roman" w:cstheme="minorHAnsi"/>
                <w:color w:val="000000"/>
                <w:kern w:val="28"/>
                <w:sz w:val="16"/>
                <w:szCs w:val="16"/>
                <w:lang w:eastAsia="en-GB"/>
              </w:rPr>
              <w:t xml:space="preserve"> </w:t>
            </w:r>
          </w:p>
        </w:tc>
        <w:tc>
          <w:tcPr>
            <w:tcW w:w="1276" w:type="dxa"/>
            <w:vAlign w:val="center"/>
          </w:tcPr>
          <w:p w14:paraId="3ECD447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74"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79" w14:textId="77777777" w:rsidTr="005433E5">
        <w:trPr>
          <w:trHeight w:val="285"/>
        </w:trPr>
        <w:tc>
          <w:tcPr>
            <w:tcW w:w="6781" w:type="dxa"/>
            <w:tcBorders>
              <w:left w:val="single" w:sz="18" w:space="0" w:color="auto"/>
            </w:tcBorders>
            <w:vAlign w:val="center"/>
          </w:tcPr>
          <w:p w14:paraId="3ECD4476" w14:textId="77777777" w:rsidR="005433E5" w:rsidRPr="005433E5" w:rsidRDefault="000C3811" w:rsidP="000C3811">
            <w:pPr>
              <w:numPr>
                <w:ilvl w:val="0"/>
                <w:numId w:val="8"/>
              </w:numPr>
              <w:tabs>
                <w:tab w:val="num" w:pos="175"/>
              </w:tabs>
              <w:spacing w:after="0" w:line="240" w:lineRule="auto"/>
              <w:ind w:left="175" w:hanging="141"/>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 xml:space="preserve">Use and impact of data </w:t>
            </w:r>
          </w:p>
        </w:tc>
        <w:tc>
          <w:tcPr>
            <w:tcW w:w="1276" w:type="dxa"/>
            <w:vAlign w:val="center"/>
          </w:tcPr>
          <w:p w14:paraId="3ECD447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7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7D" w14:textId="77777777" w:rsidTr="005433E5">
        <w:trPr>
          <w:trHeight w:val="285"/>
        </w:trPr>
        <w:tc>
          <w:tcPr>
            <w:tcW w:w="6781" w:type="dxa"/>
            <w:tcBorders>
              <w:left w:val="single" w:sz="18" w:space="0" w:color="auto"/>
            </w:tcBorders>
            <w:vAlign w:val="center"/>
          </w:tcPr>
          <w:p w14:paraId="3ECD447A" w14:textId="77777777" w:rsidR="005433E5" w:rsidRPr="005433E5" w:rsidRDefault="005433E5" w:rsidP="005433E5">
            <w:pPr>
              <w:numPr>
                <w:ilvl w:val="0"/>
                <w:numId w:val="8"/>
              </w:numPr>
              <w:tabs>
                <w:tab w:val="num" w:pos="175"/>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Assessment, Recording and Reporting</w:t>
            </w:r>
          </w:p>
        </w:tc>
        <w:tc>
          <w:tcPr>
            <w:tcW w:w="1276" w:type="dxa"/>
            <w:vAlign w:val="center"/>
          </w:tcPr>
          <w:p w14:paraId="3ECD447B"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7C"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81" w14:textId="77777777" w:rsidTr="005433E5">
        <w:trPr>
          <w:trHeight w:val="285"/>
        </w:trPr>
        <w:tc>
          <w:tcPr>
            <w:tcW w:w="6781" w:type="dxa"/>
            <w:tcBorders>
              <w:left w:val="single" w:sz="18" w:space="0" w:color="auto"/>
            </w:tcBorders>
            <w:vAlign w:val="center"/>
          </w:tcPr>
          <w:p w14:paraId="3ECD447E" w14:textId="77777777" w:rsidR="005433E5" w:rsidRPr="005433E5" w:rsidRDefault="005433E5" w:rsidP="005433E5">
            <w:pPr>
              <w:numPr>
                <w:ilvl w:val="0"/>
                <w:numId w:val="8"/>
              </w:numPr>
              <w:tabs>
                <w:tab w:val="num" w:pos="175"/>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Performanc</w:t>
            </w:r>
            <w:r w:rsidR="00A90F54">
              <w:rPr>
                <w:rFonts w:eastAsia="Times New Roman" w:cstheme="minorHAnsi"/>
                <w:color w:val="000000"/>
                <w:kern w:val="28"/>
                <w:sz w:val="16"/>
                <w:szCs w:val="16"/>
                <w:lang w:eastAsia="en-GB"/>
              </w:rPr>
              <w:t xml:space="preserve">e Management </w:t>
            </w:r>
          </w:p>
        </w:tc>
        <w:tc>
          <w:tcPr>
            <w:tcW w:w="1276" w:type="dxa"/>
            <w:vAlign w:val="center"/>
          </w:tcPr>
          <w:p w14:paraId="3ECD447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8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85" w14:textId="77777777" w:rsidTr="005433E5">
        <w:trPr>
          <w:trHeight w:val="303"/>
        </w:trPr>
        <w:tc>
          <w:tcPr>
            <w:tcW w:w="6781" w:type="dxa"/>
            <w:tcBorders>
              <w:left w:val="single" w:sz="18" w:space="0" w:color="auto"/>
              <w:bottom w:val="single" w:sz="4" w:space="0" w:color="auto"/>
            </w:tcBorders>
            <w:vAlign w:val="center"/>
          </w:tcPr>
          <w:p w14:paraId="3ECD4482" w14:textId="77777777" w:rsidR="005433E5" w:rsidRPr="005433E5" w:rsidRDefault="005433E5"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CPD and coaching</w:t>
            </w:r>
          </w:p>
        </w:tc>
        <w:tc>
          <w:tcPr>
            <w:tcW w:w="1276" w:type="dxa"/>
            <w:vAlign w:val="center"/>
          </w:tcPr>
          <w:p w14:paraId="3ECD448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84"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89" w14:textId="77777777" w:rsidTr="005433E5">
        <w:trPr>
          <w:trHeight w:val="278"/>
        </w:trPr>
        <w:tc>
          <w:tcPr>
            <w:tcW w:w="6781" w:type="dxa"/>
            <w:tcBorders>
              <w:left w:val="single" w:sz="18" w:space="0" w:color="auto"/>
              <w:bottom w:val="single" w:sz="4" w:space="0" w:color="auto"/>
            </w:tcBorders>
            <w:vAlign w:val="center"/>
          </w:tcPr>
          <w:p w14:paraId="3ECD4486" w14:textId="77777777" w:rsidR="005433E5" w:rsidRPr="005433E5" w:rsidRDefault="005433E5"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Ability to inspire</w:t>
            </w:r>
          </w:p>
        </w:tc>
        <w:tc>
          <w:tcPr>
            <w:tcW w:w="1276" w:type="dxa"/>
            <w:tcBorders>
              <w:bottom w:val="single" w:sz="4" w:space="0" w:color="auto"/>
            </w:tcBorders>
            <w:vAlign w:val="center"/>
          </w:tcPr>
          <w:p w14:paraId="3ECD448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4" w:space="0" w:color="auto"/>
              <w:right w:val="single" w:sz="18" w:space="0" w:color="auto"/>
            </w:tcBorders>
            <w:vAlign w:val="center"/>
          </w:tcPr>
          <w:p w14:paraId="3ECD448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8D" w14:textId="77777777" w:rsidTr="005433E5">
        <w:trPr>
          <w:trHeight w:val="322"/>
        </w:trPr>
        <w:tc>
          <w:tcPr>
            <w:tcW w:w="6781" w:type="dxa"/>
            <w:tcBorders>
              <w:left w:val="single" w:sz="18" w:space="0" w:color="auto"/>
              <w:bottom w:val="single" w:sz="2" w:space="0" w:color="auto"/>
            </w:tcBorders>
            <w:vAlign w:val="center"/>
          </w:tcPr>
          <w:p w14:paraId="3ECD448A" w14:textId="77777777" w:rsidR="005433E5" w:rsidRPr="005433E5" w:rsidRDefault="005433E5"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Excellent communicator (both orally and in written form)</w:t>
            </w:r>
          </w:p>
        </w:tc>
        <w:tc>
          <w:tcPr>
            <w:tcW w:w="1276" w:type="dxa"/>
            <w:tcBorders>
              <w:bottom w:val="single" w:sz="2" w:space="0" w:color="auto"/>
            </w:tcBorders>
            <w:vAlign w:val="center"/>
          </w:tcPr>
          <w:p w14:paraId="3ECD448B"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8"/>
                <w:szCs w:val="18"/>
                <w:lang w:eastAsia="en-GB"/>
              </w:rPr>
              <w:sym w:font="Wingdings" w:char="F0FC"/>
            </w:r>
          </w:p>
        </w:tc>
        <w:tc>
          <w:tcPr>
            <w:tcW w:w="992" w:type="dxa"/>
            <w:tcBorders>
              <w:bottom w:val="single" w:sz="2" w:space="0" w:color="auto"/>
              <w:right w:val="single" w:sz="18" w:space="0" w:color="auto"/>
            </w:tcBorders>
            <w:vAlign w:val="center"/>
          </w:tcPr>
          <w:p w14:paraId="3ECD448C"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91" w14:textId="77777777" w:rsidTr="005433E5">
        <w:trPr>
          <w:trHeight w:val="345"/>
        </w:trPr>
        <w:tc>
          <w:tcPr>
            <w:tcW w:w="6781" w:type="dxa"/>
            <w:tcBorders>
              <w:left w:val="single" w:sz="18" w:space="0" w:color="auto"/>
              <w:bottom w:val="single" w:sz="2" w:space="0" w:color="auto"/>
            </w:tcBorders>
            <w:vAlign w:val="center"/>
          </w:tcPr>
          <w:p w14:paraId="3ECD448E" w14:textId="77777777" w:rsidR="005433E5" w:rsidRPr="005433E5" w:rsidRDefault="00A90F54"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 xml:space="preserve">Presentation and Training </w:t>
            </w:r>
          </w:p>
        </w:tc>
        <w:tc>
          <w:tcPr>
            <w:tcW w:w="1276" w:type="dxa"/>
            <w:tcBorders>
              <w:bottom w:val="single" w:sz="2" w:space="0" w:color="auto"/>
            </w:tcBorders>
            <w:vAlign w:val="center"/>
          </w:tcPr>
          <w:p w14:paraId="3ECD448F" w14:textId="77777777" w:rsidR="005433E5" w:rsidRPr="005433E5" w:rsidRDefault="005433E5" w:rsidP="005433E5">
            <w:pPr>
              <w:spacing w:after="96" w:line="240" w:lineRule="auto"/>
              <w:jc w:val="center"/>
              <w:rPr>
                <w:rFonts w:eastAsia="Times New Roman" w:cstheme="minorHAnsi"/>
                <w:color w:val="000000"/>
                <w:kern w:val="28"/>
                <w:sz w:val="18"/>
                <w:szCs w:val="18"/>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2" w:space="0" w:color="auto"/>
              <w:right w:val="single" w:sz="18" w:space="0" w:color="auto"/>
            </w:tcBorders>
            <w:vAlign w:val="center"/>
          </w:tcPr>
          <w:p w14:paraId="3ECD449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95" w14:textId="77777777" w:rsidTr="005433E5">
        <w:trPr>
          <w:trHeight w:val="345"/>
        </w:trPr>
        <w:tc>
          <w:tcPr>
            <w:tcW w:w="6781" w:type="dxa"/>
            <w:tcBorders>
              <w:left w:val="single" w:sz="18" w:space="0" w:color="auto"/>
              <w:bottom w:val="single" w:sz="2" w:space="0" w:color="auto"/>
            </w:tcBorders>
            <w:vAlign w:val="center"/>
          </w:tcPr>
          <w:p w14:paraId="3ECD4492" w14:textId="77777777" w:rsidR="005433E5" w:rsidRPr="000C3811" w:rsidRDefault="000C3811" w:rsidP="000C3811">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sidRPr="000C3811">
              <w:rPr>
                <w:rFonts w:eastAsia="Times New Roman" w:cstheme="minorHAnsi"/>
                <w:color w:val="000000"/>
                <w:kern w:val="28"/>
                <w:sz w:val="16"/>
                <w:szCs w:val="16"/>
                <w:lang w:eastAsia="en-GB"/>
              </w:rPr>
              <w:t>Knowledge of theoretical, practical and procedural knowledge across all disciplines of budget setting and financial management</w:t>
            </w:r>
          </w:p>
        </w:tc>
        <w:tc>
          <w:tcPr>
            <w:tcW w:w="1276" w:type="dxa"/>
            <w:tcBorders>
              <w:bottom w:val="single" w:sz="2" w:space="0" w:color="auto"/>
            </w:tcBorders>
            <w:vAlign w:val="center"/>
          </w:tcPr>
          <w:p w14:paraId="3ECD4493" w14:textId="77777777" w:rsidR="005433E5" w:rsidRPr="005433E5" w:rsidRDefault="005433E5" w:rsidP="005433E5">
            <w:pPr>
              <w:spacing w:after="96" w:line="240" w:lineRule="auto"/>
              <w:jc w:val="center"/>
              <w:rPr>
                <w:rFonts w:eastAsia="Times New Roman" w:cstheme="minorHAnsi"/>
                <w:color w:val="000000"/>
                <w:kern w:val="28"/>
                <w:sz w:val="18"/>
                <w:szCs w:val="18"/>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2" w:space="0" w:color="auto"/>
              <w:right w:val="single" w:sz="18" w:space="0" w:color="auto"/>
            </w:tcBorders>
            <w:vAlign w:val="center"/>
          </w:tcPr>
          <w:p w14:paraId="3ECD4494"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99" w14:textId="77777777" w:rsidTr="005433E5">
        <w:trPr>
          <w:trHeight w:val="345"/>
        </w:trPr>
        <w:tc>
          <w:tcPr>
            <w:tcW w:w="6781" w:type="dxa"/>
            <w:tcBorders>
              <w:left w:val="single" w:sz="18" w:space="0" w:color="auto"/>
              <w:bottom w:val="single" w:sz="2" w:space="0" w:color="auto"/>
            </w:tcBorders>
            <w:vAlign w:val="center"/>
          </w:tcPr>
          <w:p w14:paraId="3ECD4496" w14:textId="77777777" w:rsidR="005433E5" w:rsidRPr="005433E5" w:rsidRDefault="005433E5"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Confident user of ICT</w:t>
            </w:r>
            <w:r w:rsidR="000C3811">
              <w:rPr>
                <w:rFonts w:eastAsia="Times New Roman" w:cstheme="minorHAnsi"/>
                <w:color w:val="000000"/>
                <w:kern w:val="28"/>
                <w:sz w:val="16"/>
                <w:szCs w:val="16"/>
                <w:lang w:eastAsia="en-GB"/>
              </w:rPr>
              <w:t xml:space="preserve">, specialist knowledge of excel </w:t>
            </w:r>
          </w:p>
        </w:tc>
        <w:tc>
          <w:tcPr>
            <w:tcW w:w="1276" w:type="dxa"/>
            <w:tcBorders>
              <w:bottom w:val="single" w:sz="2" w:space="0" w:color="auto"/>
            </w:tcBorders>
            <w:vAlign w:val="center"/>
          </w:tcPr>
          <w:p w14:paraId="3ECD449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2" w:space="0" w:color="auto"/>
              <w:right w:val="single" w:sz="18" w:space="0" w:color="auto"/>
            </w:tcBorders>
            <w:vAlign w:val="center"/>
          </w:tcPr>
          <w:p w14:paraId="3ECD449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9D" w14:textId="77777777" w:rsidTr="005433E5">
        <w:trPr>
          <w:trHeight w:val="345"/>
        </w:trPr>
        <w:tc>
          <w:tcPr>
            <w:tcW w:w="6781" w:type="dxa"/>
            <w:tcBorders>
              <w:left w:val="single" w:sz="18" w:space="0" w:color="auto"/>
              <w:bottom w:val="single" w:sz="2" w:space="0" w:color="auto"/>
            </w:tcBorders>
            <w:vAlign w:val="center"/>
          </w:tcPr>
          <w:p w14:paraId="3ECD449A" w14:textId="77777777" w:rsidR="005433E5" w:rsidRPr="005433E5" w:rsidRDefault="005433E5" w:rsidP="00A90F54">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 xml:space="preserve">Full knowledge of current </w:t>
            </w:r>
            <w:r w:rsidR="00A90F54">
              <w:rPr>
                <w:rFonts w:eastAsia="Times New Roman" w:cstheme="minorHAnsi"/>
                <w:color w:val="000000"/>
                <w:kern w:val="28"/>
                <w:sz w:val="16"/>
                <w:szCs w:val="16"/>
                <w:lang w:eastAsia="en-GB"/>
              </w:rPr>
              <w:t xml:space="preserve">safeguarding </w:t>
            </w:r>
            <w:r w:rsidRPr="005433E5">
              <w:rPr>
                <w:rFonts w:eastAsia="Times New Roman" w:cstheme="minorHAnsi"/>
                <w:color w:val="000000"/>
                <w:kern w:val="28"/>
                <w:sz w:val="16"/>
                <w:szCs w:val="16"/>
                <w:lang w:eastAsia="en-GB"/>
              </w:rPr>
              <w:t>developments</w:t>
            </w:r>
          </w:p>
        </w:tc>
        <w:tc>
          <w:tcPr>
            <w:tcW w:w="1276" w:type="dxa"/>
            <w:tcBorders>
              <w:bottom w:val="single" w:sz="2" w:space="0" w:color="auto"/>
            </w:tcBorders>
            <w:vAlign w:val="center"/>
          </w:tcPr>
          <w:p w14:paraId="3ECD449B" w14:textId="77777777" w:rsidR="005433E5" w:rsidRPr="005433E5" w:rsidRDefault="005433E5" w:rsidP="005433E5">
            <w:pPr>
              <w:spacing w:after="96" w:line="240" w:lineRule="auto"/>
              <w:jc w:val="center"/>
              <w:rPr>
                <w:rFonts w:eastAsia="Times New Roman" w:cstheme="minorHAnsi"/>
                <w:color w:val="000000"/>
                <w:kern w:val="28"/>
                <w:sz w:val="18"/>
                <w:szCs w:val="18"/>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2" w:space="0" w:color="auto"/>
              <w:right w:val="single" w:sz="18" w:space="0" w:color="auto"/>
            </w:tcBorders>
            <w:vAlign w:val="center"/>
          </w:tcPr>
          <w:p w14:paraId="3ECD449C"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A1" w14:textId="77777777" w:rsidTr="005433E5">
        <w:trPr>
          <w:trHeight w:val="345"/>
        </w:trPr>
        <w:tc>
          <w:tcPr>
            <w:tcW w:w="6781" w:type="dxa"/>
            <w:tcBorders>
              <w:left w:val="single" w:sz="18" w:space="0" w:color="auto"/>
              <w:bottom w:val="single" w:sz="2" w:space="0" w:color="auto"/>
            </w:tcBorders>
            <w:vAlign w:val="center"/>
          </w:tcPr>
          <w:p w14:paraId="3ECD449E" w14:textId="77777777" w:rsidR="005433E5" w:rsidRPr="005433E5" w:rsidRDefault="005433E5"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Ability to identify and develop</w:t>
            </w:r>
            <w:r w:rsidR="000C3811">
              <w:rPr>
                <w:rFonts w:eastAsia="Times New Roman" w:cstheme="minorHAnsi"/>
                <w:color w:val="000000"/>
                <w:kern w:val="28"/>
                <w:sz w:val="16"/>
                <w:szCs w:val="16"/>
                <w:lang w:eastAsia="en-GB"/>
              </w:rPr>
              <w:t xml:space="preserve"> strategies to raise income </w:t>
            </w:r>
          </w:p>
        </w:tc>
        <w:tc>
          <w:tcPr>
            <w:tcW w:w="1276" w:type="dxa"/>
            <w:tcBorders>
              <w:bottom w:val="single" w:sz="2" w:space="0" w:color="auto"/>
            </w:tcBorders>
            <w:vAlign w:val="center"/>
          </w:tcPr>
          <w:p w14:paraId="3ECD449F" w14:textId="77777777" w:rsidR="005433E5" w:rsidRPr="005433E5" w:rsidRDefault="005433E5" w:rsidP="005433E5">
            <w:pPr>
              <w:spacing w:after="96" w:line="240" w:lineRule="auto"/>
              <w:jc w:val="center"/>
              <w:rPr>
                <w:rFonts w:eastAsia="Times New Roman" w:cstheme="minorHAnsi"/>
                <w:color w:val="000000"/>
                <w:kern w:val="28"/>
                <w:sz w:val="18"/>
                <w:szCs w:val="18"/>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2" w:space="0" w:color="auto"/>
              <w:right w:val="single" w:sz="18" w:space="0" w:color="auto"/>
            </w:tcBorders>
            <w:vAlign w:val="center"/>
          </w:tcPr>
          <w:p w14:paraId="3ECD44A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A5" w14:textId="77777777" w:rsidTr="005433E5">
        <w:trPr>
          <w:trHeight w:val="345"/>
        </w:trPr>
        <w:tc>
          <w:tcPr>
            <w:tcW w:w="6781" w:type="dxa"/>
            <w:tcBorders>
              <w:left w:val="single" w:sz="18" w:space="0" w:color="auto"/>
              <w:bottom w:val="single" w:sz="2" w:space="0" w:color="auto"/>
            </w:tcBorders>
            <w:vAlign w:val="center"/>
          </w:tcPr>
          <w:p w14:paraId="3ECD44A2" w14:textId="77777777" w:rsidR="005433E5" w:rsidRPr="005433E5" w:rsidRDefault="000C3811"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Financial Management Systems</w:t>
            </w:r>
          </w:p>
        </w:tc>
        <w:tc>
          <w:tcPr>
            <w:tcW w:w="1276" w:type="dxa"/>
            <w:tcBorders>
              <w:bottom w:val="single" w:sz="2" w:space="0" w:color="auto"/>
            </w:tcBorders>
            <w:vAlign w:val="center"/>
          </w:tcPr>
          <w:p w14:paraId="3ECD44A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2" w:space="0" w:color="auto"/>
              <w:right w:val="single" w:sz="18" w:space="0" w:color="auto"/>
            </w:tcBorders>
            <w:vAlign w:val="center"/>
          </w:tcPr>
          <w:p w14:paraId="3ECD44A4"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0C3811" w:rsidRPr="005433E5" w14:paraId="3ECD44A9" w14:textId="77777777" w:rsidTr="005433E5">
        <w:trPr>
          <w:trHeight w:val="345"/>
        </w:trPr>
        <w:tc>
          <w:tcPr>
            <w:tcW w:w="6781" w:type="dxa"/>
            <w:tcBorders>
              <w:left w:val="single" w:sz="18" w:space="0" w:color="auto"/>
              <w:bottom w:val="single" w:sz="2" w:space="0" w:color="auto"/>
            </w:tcBorders>
            <w:vAlign w:val="center"/>
          </w:tcPr>
          <w:p w14:paraId="3ECD44A6" w14:textId="77777777" w:rsidR="000C3811" w:rsidRDefault="000C3811" w:rsidP="005433E5">
            <w:pPr>
              <w:numPr>
                <w:ilvl w:val="0"/>
                <w:numId w:val="9"/>
              </w:numPr>
              <w:tabs>
                <w:tab w:val="clear" w:pos="360"/>
                <w:tab w:val="num" w:pos="175"/>
              </w:tabs>
              <w:spacing w:after="0" w:line="240" w:lineRule="auto"/>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Knowledge of site management,</w:t>
            </w:r>
            <w:r w:rsidR="00AC760B">
              <w:rPr>
                <w:rFonts w:eastAsia="Times New Roman" w:cstheme="minorHAnsi"/>
                <w:color w:val="000000"/>
                <w:kern w:val="28"/>
                <w:sz w:val="16"/>
                <w:szCs w:val="16"/>
                <w:lang w:eastAsia="en-GB"/>
              </w:rPr>
              <w:t xml:space="preserve"> data protection,</w:t>
            </w:r>
            <w:r>
              <w:rPr>
                <w:rFonts w:eastAsia="Times New Roman" w:cstheme="minorHAnsi"/>
                <w:color w:val="000000"/>
                <w:kern w:val="28"/>
                <w:sz w:val="16"/>
                <w:szCs w:val="16"/>
                <w:lang w:eastAsia="en-GB"/>
              </w:rPr>
              <w:t xml:space="preserve"> health and safety and safeguarding procedures</w:t>
            </w:r>
          </w:p>
        </w:tc>
        <w:tc>
          <w:tcPr>
            <w:tcW w:w="1276" w:type="dxa"/>
            <w:tcBorders>
              <w:bottom w:val="single" w:sz="2" w:space="0" w:color="auto"/>
            </w:tcBorders>
            <w:vAlign w:val="center"/>
          </w:tcPr>
          <w:p w14:paraId="3ECD44A7" w14:textId="77777777" w:rsidR="000C3811" w:rsidRPr="005433E5" w:rsidRDefault="000C3811"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bottom w:val="single" w:sz="2" w:space="0" w:color="auto"/>
              <w:right w:val="single" w:sz="18" w:space="0" w:color="auto"/>
            </w:tcBorders>
            <w:vAlign w:val="center"/>
          </w:tcPr>
          <w:p w14:paraId="3ECD44A8" w14:textId="77777777" w:rsidR="000C3811" w:rsidRPr="005433E5" w:rsidRDefault="000C3811"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AC" w14:textId="77777777" w:rsidTr="005433E5">
        <w:trPr>
          <w:trHeight w:val="35"/>
        </w:trPr>
        <w:tc>
          <w:tcPr>
            <w:tcW w:w="9049" w:type="dxa"/>
            <w:gridSpan w:val="3"/>
            <w:tcBorders>
              <w:top w:val="single" w:sz="18" w:space="0" w:color="auto"/>
              <w:left w:val="nil"/>
              <w:bottom w:val="single" w:sz="18" w:space="0" w:color="auto"/>
              <w:right w:val="nil"/>
            </w:tcBorders>
            <w:vAlign w:val="center"/>
          </w:tcPr>
          <w:p w14:paraId="3ECD44AA" w14:textId="77777777" w:rsidR="005433E5" w:rsidRDefault="005433E5" w:rsidP="005433E5">
            <w:pPr>
              <w:spacing w:after="0" w:line="240" w:lineRule="auto"/>
              <w:rPr>
                <w:rFonts w:eastAsia="Times New Roman" w:cstheme="minorHAnsi"/>
                <w:color w:val="000000"/>
                <w:kern w:val="28"/>
                <w:sz w:val="16"/>
                <w:szCs w:val="16"/>
                <w:lang w:eastAsia="en-GB"/>
              </w:rPr>
            </w:pPr>
          </w:p>
          <w:p w14:paraId="3ECD44AB" w14:textId="77777777" w:rsidR="00E32566" w:rsidRPr="005433E5" w:rsidRDefault="00E32566" w:rsidP="005433E5">
            <w:pPr>
              <w:spacing w:after="0" w:line="240" w:lineRule="auto"/>
              <w:rPr>
                <w:rFonts w:eastAsia="Times New Roman" w:cstheme="minorHAnsi"/>
                <w:color w:val="000000"/>
                <w:kern w:val="28"/>
                <w:sz w:val="16"/>
                <w:szCs w:val="16"/>
                <w:lang w:eastAsia="en-GB"/>
              </w:rPr>
            </w:pPr>
          </w:p>
        </w:tc>
      </w:tr>
      <w:tr w:rsidR="005433E5" w:rsidRPr="005433E5" w14:paraId="3ECD44B0" w14:textId="77777777" w:rsidTr="005433E5">
        <w:trPr>
          <w:trHeight w:val="289"/>
        </w:trPr>
        <w:tc>
          <w:tcPr>
            <w:tcW w:w="6781" w:type="dxa"/>
            <w:tcBorders>
              <w:top w:val="single" w:sz="18" w:space="0" w:color="auto"/>
              <w:left w:val="single" w:sz="18" w:space="0" w:color="auto"/>
              <w:bottom w:val="single" w:sz="4" w:space="0" w:color="auto"/>
            </w:tcBorders>
            <w:vAlign w:val="center"/>
          </w:tcPr>
          <w:p w14:paraId="3ECD44AD" w14:textId="77777777" w:rsidR="005433E5" w:rsidRPr="005433E5" w:rsidRDefault="005433E5" w:rsidP="005433E5">
            <w:pPr>
              <w:spacing w:after="96" w:line="240" w:lineRule="auto"/>
              <w:rPr>
                <w:rFonts w:eastAsia="Times New Roman" w:cstheme="minorHAnsi"/>
                <w:b/>
                <w:i/>
                <w:color w:val="000000"/>
                <w:kern w:val="28"/>
                <w:sz w:val="16"/>
                <w:szCs w:val="16"/>
                <w:lang w:eastAsia="en-GB"/>
              </w:rPr>
            </w:pPr>
            <w:r w:rsidRPr="005433E5">
              <w:rPr>
                <w:rFonts w:eastAsia="Times New Roman" w:cstheme="minorHAnsi"/>
                <w:b/>
                <w:i/>
                <w:color w:val="000000"/>
                <w:kern w:val="28"/>
                <w:sz w:val="16"/>
                <w:szCs w:val="16"/>
                <w:lang w:eastAsia="en-GB"/>
              </w:rPr>
              <w:t>Experience</w:t>
            </w:r>
          </w:p>
        </w:tc>
        <w:tc>
          <w:tcPr>
            <w:tcW w:w="1276" w:type="dxa"/>
            <w:tcBorders>
              <w:top w:val="single" w:sz="18" w:space="0" w:color="auto"/>
              <w:bottom w:val="single" w:sz="4" w:space="0" w:color="auto"/>
            </w:tcBorders>
            <w:vAlign w:val="center"/>
          </w:tcPr>
          <w:p w14:paraId="3ECD44AE" w14:textId="77777777" w:rsidR="005433E5" w:rsidRPr="005433E5" w:rsidRDefault="005433E5" w:rsidP="005433E5">
            <w:pPr>
              <w:spacing w:after="0" w:line="240" w:lineRule="auto"/>
              <w:outlineLvl w:val="1"/>
              <w:rPr>
                <w:rFonts w:eastAsia="Times New Roman" w:cstheme="minorHAnsi"/>
                <w:bCs/>
                <w:i/>
                <w:color w:val="000000"/>
                <w:kern w:val="28"/>
                <w:sz w:val="16"/>
                <w:szCs w:val="16"/>
                <w:lang w:eastAsia="en-GB"/>
              </w:rPr>
            </w:pPr>
            <w:r w:rsidRPr="005433E5">
              <w:rPr>
                <w:rFonts w:eastAsia="Times New Roman" w:cstheme="minorHAnsi"/>
                <w:bCs/>
                <w:i/>
                <w:color w:val="000000"/>
                <w:kern w:val="28"/>
                <w:sz w:val="16"/>
                <w:szCs w:val="16"/>
                <w:lang w:eastAsia="en-GB"/>
              </w:rPr>
              <w:t>Essential</w:t>
            </w:r>
          </w:p>
        </w:tc>
        <w:tc>
          <w:tcPr>
            <w:tcW w:w="992" w:type="dxa"/>
            <w:tcBorders>
              <w:top w:val="single" w:sz="18" w:space="0" w:color="auto"/>
              <w:bottom w:val="single" w:sz="4" w:space="0" w:color="auto"/>
              <w:right w:val="single" w:sz="18" w:space="0" w:color="auto"/>
            </w:tcBorders>
            <w:vAlign w:val="center"/>
          </w:tcPr>
          <w:p w14:paraId="3ECD44A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Desirable</w:t>
            </w:r>
          </w:p>
        </w:tc>
      </w:tr>
      <w:tr w:rsidR="005433E5" w:rsidRPr="005433E5" w14:paraId="3ECD44B4" w14:textId="77777777" w:rsidTr="005433E5">
        <w:trPr>
          <w:trHeight w:val="270"/>
        </w:trPr>
        <w:tc>
          <w:tcPr>
            <w:tcW w:w="6781" w:type="dxa"/>
            <w:tcBorders>
              <w:left w:val="single" w:sz="18" w:space="0" w:color="auto"/>
            </w:tcBorders>
            <w:vAlign w:val="center"/>
          </w:tcPr>
          <w:p w14:paraId="3ECD44B1" w14:textId="77777777" w:rsidR="005433E5" w:rsidRPr="005433E5" w:rsidRDefault="00A90F54" w:rsidP="00A90F54">
            <w:pPr>
              <w:numPr>
                <w:ilvl w:val="0"/>
                <w:numId w:val="16"/>
              </w:numPr>
              <w:tabs>
                <w:tab w:val="num" w:pos="34"/>
              </w:tabs>
              <w:spacing w:after="0" w:line="240" w:lineRule="auto"/>
              <w:ind w:left="175" w:hanging="141"/>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Ability to demonstrate s</w:t>
            </w:r>
            <w:r w:rsidR="005433E5" w:rsidRPr="005433E5">
              <w:rPr>
                <w:rFonts w:eastAsia="Times New Roman" w:cstheme="minorHAnsi"/>
                <w:color w:val="000000"/>
                <w:kern w:val="28"/>
                <w:sz w:val="16"/>
                <w:szCs w:val="16"/>
                <w:lang w:eastAsia="en-GB"/>
              </w:rPr>
              <w:t>uccessful middle leadership experience</w:t>
            </w:r>
          </w:p>
        </w:tc>
        <w:tc>
          <w:tcPr>
            <w:tcW w:w="1276" w:type="dxa"/>
            <w:vAlign w:val="center"/>
          </w:tcPr>
          <w:p w14:paraId="3ECD44B2"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B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B8" w14:textId="77777777" w:rsidTr="005433E5">
        <w:trPr>
          <w:trHeight w:val="312"/>
        </w:trPr>
        <w:tc>
          <w:tcPr>
            <w:tcW w:w="6781" w:type="dxa"/>
            <w:tcBorders>
              <w:left w:val="single" w:sz="18" w:space="0" w:color="auto"/>
            </w:tcBorders>
            <w:vAlign w:val="center"/>
          </w:tcPr>
          <w:p w14:paraId="3ECD44B5" w14:textId="77777777" w:rsidR="005433E5" w:rsidRPr="005433E5" w:rsidRDefault="005433E5" w:rsidP="005433E5">
            <w:pPr>
              <w:numPr>
                <w:ilvl w:val="0"/>
                <w:numId w:val="16"/>
              </w:numPr>
              <w:tabs>
                <w:tab w:val="num" w:pos="34"/>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Achieving set targets in a specified action plan</w:t>
            </w:r>
          </w:p>
        </w:tc>
        <w:tc>
          <w:tcPr>
            <w:tcW w:w="1276" w:type="dxa"/>
            <w:vAlign w:val="center"/>
          </w:tcPr>
          <w:p w14:paraId="3ECD44B6"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B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BC" w14:textId="77777777" w:rsidTr="005433E5">
        <w:trPr>
          <w:trHeight w:val="270"/>
        </w:trPr>
        <w:tc>
          <w:tcPr>
            <w:tcW w:w="6781" w:type="dxa"/>
            <w:tcBorders>
              <w:left w:val="single" w:sz="18" w:space="0" w:color="auto"/>
            </w:tcBorders>
            <w:vAlign w:val="center"/>
          </w:tcPr>
          <w:p w14:paraId="3ECD44B9" w14:textId="77777777" w:rsidR="005433E5" w:rsidRPr="005433E5" w:rsidRDefault="005433E5" w:rsidP="005433E5">
            <w:pPr>
              <w:numPr>
                <w:ilvl w:val="0"/>
                <w:numId w:val="16"/>
              </w:numPr>
              <w:tabs>
                <w:tab w:val="num" w:pos="34"/>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Professional development for relevant colleagues</w:t>
            </w:r>
          </w:p>
        </w:tc>
        <w:tc>
          <w:tcPr>
            <w:tcW w:w="1276" w:type="dxa"/>
            <w:vAlign w:val="center"/>
          </w:tcPr>
          <w:p w14:paraId="3ECD44BA"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BB"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C0" w14:textId="77777777" w:rsidTr="005433E5">
        <w:trPr>
          <w:trHeight w:val="270"/>
        </w:trPr>
        <w:tc>
          <w:tcPr>
            <w:tcW w:w="6781" w:type="dxa"/>
            <w:tcBorders>
              <w:left w:val="single" w:sz="18" w:space="0" w:color="auto"/>
            </w:tcBorders>
            <w:vAlign w:val="center"/>
          </w:tcPr>
          <w:p w14:paraId="3ECD44BD" w14:textId="77777777" w:rsidR="005433E5" w:rsidRPr="005433E5" w:rsidRDefault="005433E5" w:rsidP="005433E5">
            <w:pPr>
              <w:numPr>
                <w:ilvl w:val="0"/>
                <w:numId w:val="16"/>
              </w:numPr>
              <w:tabs>
                <w:tab w:val="num" w:pos="34"/>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Line management of colleagues</w:t>
            </w:r>
          </w:p>
        </w:tc>
        <w:tc>
          <w:tcPr>
            <w:tcW w:w="1276" w:type="dxa"/>
            <w:vAlign w:val="center"/>
          </w:tcPr>
          <w:p w14:paraId="3ECD44BE"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B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C4" w14:textId="77777777" w:rsidTr="005433E5">
        <w:trPr>
          <w:trHeight w:val="270"/>
        </w:trPr>
        <w:tc>
          <w:tcPr>
            <w:tcW w:w="6781" w:type="dxa"/>
            <w:tcBorders>
              <w:left w:val="single" w:sz="18" w:space="0" w:color="auto"/>
            </w:tcBorders>
            <w:vAlign w:val="center"/>
          </w:tcPr>
          <w:p w14:paraId="3ECD44C1" w14:textId="77777777" w:rsidR="005433E5" w:rsidRPr="005433E5" w:rsidRDefault="005433E5" w:rsidP="005433E5">
            <w:pPr>
              <w:numPr>
                <w:ilvl w:val="0"/>
                <w:numId w:val="16"/>
              </w:numPr>
              <w:tabs>
                <w:tab w:val="num" w:pos="34"/>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Leading a team</w:t>
            </w:r>
          </w:p>
        </w:tc>
        <w:tc>
          <w:tcPr>
            <w:tcW w:w="1276" w:type="dxa"/>
            <w:vAlign w:val="center"/>
          </w:tcPr>
          <w:p w14:paraId="3ECD44C2"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C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C8" w14:textId="77777777" w:rsidTr="005433E5">
        <w:trPr>
          <w:trHeight w:val="270"/>
        </w:trPr>
        <w:tc>
          <w:tcPr>
            <w:tcW w:w="6781" w:type="dxa"/>
            <w:tcBorders>
              <w:left w:val="single" w:sz="18" w:space="0" w:color="auto"/>
            </w:tcBorders>
            <w:vAlign w:val="center"/>
          </w:tcPr>
          <w:p w14:paraId="3ECD44C5" w14:textId="77777777" w:rsidR="005433E5" w:rsidRPr="005433E5" w:rsidRDefault="00A90F54" w:rsidP="005433E5">
            <w:pPr>
              <w:numPr>
                <w:ilvl w:val="0"/>
                <w:numId w:val="17"/>
              </w:numPr>
              <w:tabs>
                <w:tab w:val="num" w:pos="0"/>
              </w:tabs>
              <w:spacing w:after="0" w:line="240" w:lineRule="auto"/>
              <w:ind w:left="175" w:hanging="141"/>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lastRenderedPageBreak/>
              <w:t xml:space="preserve"> Co-ordination of whole school/organisation </w:t>
            </w:r>
            <w:r w:rsidR="005433E5" w:rsidRPr="005433E5">
              <w:rPr>
                <w:rFonts w:eastAsia="Times New Roman" w:cstheme="minorHAnsi"/>
                <w:color w:val="000000"/>
                <w:kern w:val="28"/>
                <w:sz w:val="16"/>
                <w:szCs w:val="16"/>
                <w:lang w:eastAsia="en-GB"/>
              </w:rPr>
              <w:t xml:space="preserve">initiatives             </w:t>
            </w:r>
          </w:p>
        </w:tc>
        <w:tc>
          <w:tcPr>
            <w:tcW w:w="1276" w:type="dxa"/>
            <w:vAlign w:val="center"/>
          </w:tcPr>
          <w:p w14:paraId="3ECD44C6"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C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CC" w14:textId="77777777" w:rsidTr="005433E5">
        <w:trPr>
          <w:trHeight w:val="270"/>
        </w:trPr>
        <w:tc>
          <w:tcPr>
            <w:tcW w:w="6781" w:type="dxa"/>
            <w:tcBorders>
              <w:left w:val="single" w:sz="18" w:space="0" w:color="auto"/>
            </w:tcBorders>
            <w:vAlign w:val="center"/>
          </w:tcPr>
          <w:p w14:paraId="3ECD44C9" w14:textId="77777777" w:rsidR="005433E5" w:rsidRPr="005433E5" w:rsidRDefault="005433E5" w:rsidP="005433E5">
            <w:pPr>
              <w:numPr>
                <w:ilvl w:val="0"/>
                <w:numId w:val="17"/>
              </w:numPr>
              <w:tabs>
                <w:tab w:val="num" w:pos="0"/>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Experience of raising standards</w:t>
            </w:r>
          </w:p>
        </w:tc>
        <w:tc>
          <w:tcPr>
            <w:tcW w:w="1276" w:type="dxa"/>
            <w:vAlign w:val="center"/>
          </w:tcPr>
          <w:p w14:paraId="3ECD44CA"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CB"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D0" w14:textId="77777777" w:rsidTr="005433E5">
        <w:trPr>
          <w:trHeight w:val="397"/>
        </w:trPr>
        <w:tc>
          <w:tcPr>
            <w:tcW w:w="6781" w:type="dxa"/>
            <w:tcBorders>
              <w:left w:val="single" w:sz="18" w:space="0" w:color="auto"/>
            </w:tcBorders>
            <w:vAlign w:val="center"/>
          </w:tcPr>
          <w:p w14:paraId="3ECD44CD" w14:textId="77777777" w:rsidR="005433E5" w:rsidRPr="005433E5" w:rsidRDefault="005433E5" w:rsidP="005433E5">
            <w:pPr>
              <w:numPr>
                <w:ilvl w:val="0"/>
                <w:numId w:val="17"/>
              </w:numPr>
              <w:tabs>
                <w:tab w:val="num" w:pos="-108"/>
              </w:tabs>
              <w:spacing w:after="0" w:line="240" w:lineRule="auto"/>
              <w:ind w:left="175" w:hanging="141"/>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Liaison with external agencies and parents</w:t>
            </w:r>
          </w:p>
        </w:tc>
        <w:tc>
          <w:tcPr>
            <w:tcW w:w="1276" w:type="dxa"/>
            <w:vAlign w:val="center"/>
          </w:tcPr>
          <w:p w14:paraId="3ECD44CE"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C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D5" w14:textId="77777777" w:rsidTr="005433E5">
        <w:trPr>
          <w:trHeight w:val="35"/>
        </w:trPr>
        <w:tc>
          <w:tcPr>
            <w:tcW w:w="9049" w:type="dxa"/>
            <w:gridSpan w:val="3"/>
            <w:tcBorders>
              <w:top w:val="single" w:sz="18" w:space="0" w:color="auto"/>
              <w:left w:val="nil"/>
              <w:bottom w:val="single" w:sz="18" w:space="0" w:color="auto"/>
              <w:right w:val="nil"/>
            </w:tcBorders>
            <w:vAlign w:val="center"/>
          </w:tcPr>
          <w:p w14:paraId="3ECD44D1" w14:textId="77777777" w:rsidR="005433E5" w:rsidRDefault="005433E5" w:rsidP="005433E5">
            <w:pPr>
              <w:spacing w:after="0" w:line="240" w:lineRule="auto"/>
              <w:rPr>
                <w:rFonts w:eastAsia="Times New Roman" w:cstheme="minorHAnsi"/>
                <w:color w:val="000000"/>
                <w:kern w:val="28"/>
                <w:sz w:val="16"/>
                <w:szCs w:val="16"/>
                <w:lang w:eastAsia="en-GB"/>
              </w:rPr>
            </w:pPr>
          </w:p>
          <w:p w14:paraId="3ECD44D2" w14:textId="77777777" w:rsidR="00E32566" w:rsidRDefault="00E32566" w:rsidP="005433E5">
            <w:pPr>
              <w:spacing w:after="0" w:line="240" w:lineRule="auto"/>
              <w:rPr>
                <w:rFonts w:eastAsia="Times New Roman" w:cstheme="minorHAnsi"/>
                <w:color w:val="000000"/>
                <w:kern w:val="28"/>
                <w:sz w:val="16"/>
                <w:szCs w:val="16"/>
                <w:lang w:eastAsia="en-GB"/>
              </w:rPr>
            </w:pPr>
          </w:p>
          <w:p w14:paraId="3ECD44D3" w14:textId="77777777" w:rsidR="00E32566" w:rsidRDefault="00E32566" w:rsidP="005433E5">
            <w:pPr>
              <w:spacing w:after="0" w:line="240" w:lineRule="auto"/>
              <w:rPr>
                <w:rFonts w:eastAsia="Times New Roman" w:cstheme="minorHAnsi"/>
                <w:color w:val="000000"/>
                <w:kern w:val="28"/>
                <w:sz w:val="16"/>
                <w:szCs w:val="16"/>
                <w:lang w:eastAsia="en-GB"/>
              </w:rPr>
            </w:pPr>
          </w:p>
          <w:p w14:paraId="3ECD44D4" w14:textId="77777777" w:rsidR="00E32566" w:rsidRPr="005433E5" w:rsidRDefault="00E32566" w:rsidP="005433E5">
            <w:pPr>
              <w:spacing w:after="0" w:line="240" w:lineRule="auto"/>
              <w:rPr>
                <w:rFonts w:eastAsia="Times New Roman" w:cstheme="minorHAnsi"/>
                <w:color w:val="000000"/>
                <w:kern w:val="28"/>
                <w:sz w:val="16"/>
                <w:szCs w:val="16"/>
                <w:lang w:eastAsia="en-GB"/>
              </w:rPr>
            </w:pPr>
          </w:p>
        </w:tc>
      </w:tr>
      <w:tr w:rsidR="005433E5" w:rsidRPr="005433E5" w14:paraId="3ECD44D9" w14:textId="77777777" w:rsidTr="005433E5">
        <w:trPr>
          <w:trHeight w:val="348"/>
        </w:trPr>
        <w:tc>
          <w:tcPr>
            <w:tcW w:w="6781" w:type="dxa"/>
            <w:tcBorders>
              <w:top w:val="nil"/>
              <w:left w:val="single" w:sz="18" w:space="0" w:color="auto"/>
              <w:bottom w:val="single" w:sz="4" w:space="0" w:color="auto"/>
            </w:tcBorders>
            <w:vAlign w:val="center"/>
          </w:tcPr>
          <w:p w14:paraId="3ECD44D6" w14:textId="77777777" w:rsidR="005433E5" w:rsidRPr="005433E5" w:rsidRDefault="005433E5" w:rsidP="005433E5">
            <w:pPr>
              <w:spacing w:after="96" w:line="240" w:lineRule="auto"/>
              <w:rPr>
                <w:rFonts w:eastAsia="Times New Roman" w:cstheme="minorHAnsi"/>
                <w:b/>
                <w:i/>
                <w:color w:val="000000"/>
                <w:kern w:val="28"/>
                <w:sz w:val="16"/>
                <w:szCs w:val="16"/>
                <w:lang w:eastAsia="en-GB"/>
              </w:rPr>
            </w:pPr>
            <w:r w:rsidRPr="005433E5">
              <w:rPr>
                <w:rFonts w:eastAsia="Times New Roman" w:cstheme="minorHAnsi"/>
                <w:b/>
                <w:i/>
                <w:color w:val="000000"/>
                <w:kern w:val="28"/>
                <w:sz w:val="16"/>
                <w:szCs w:val="16"/>
                <w:lang w:eastAsia="en-GB"/>
              </w:rPr>
              <w:t>Personal Qualities</w:t>
            </w:r>
          </w:p>
        </w:tc>
        <w:tc>
          <w:tcPr>
            <w:tcW w:w="1276" w:type="dxa"/>
            <w:tcBorders>
              <w:top w:val="single" w:sz="18" w:space="0" w:color="auto"/>
              <w:bottom w:val="single" w:sz="4" w:space="0" w:color="auto"/>
            </w:tcBorders>
            <w:vAlign w:val="center"/>
          </w:tcPr>
          <w:p w14:paraId="3ECD44D7" w14:textId="77777777" w:rsidR="005433E5" w:rsidRPr="005433E5" w:rsidRDefault="005433E5" w:rsidP="005433E5">
            <w:pPr>
              <w:spacing w:after="0" w:line="240" w:lineRule="auto"/>
              <w:outlineLvl w:val="1"/>
              <w:rPr>
                <w:rFonts w:eastAsia="Times New Roman" w:cstheme="minorHAnsi"/>
                <w:bCs/>
                <w:i/>
                <w:color w:val="000000"/>
                <w:kern w:val="28"/>
                <w:sz w:val="16"/>
                <w:szCs w:val="16"/>
                <w:lang w:eastAsia="en-GB"/>
              </w:rPr>
            </w:pPr>
            <w:r w:rsidRPr="005433E5">
              <w:rPr>
                <w:rFonts w:eastAsia="Times New Roman" w:cstheme="minorHAnsi"/>
                <w:bCs/>
                <w:i/>
                <w:color w:val="000000"/>
                <w:kern w:val="28"/>
                <w:sz w:val="16"/>
                <w:szCs w:val="16"/>
                <w:lang w:eastAsia="en-GB"/>
              </w:rPr>
              <w:t>Essential</w:t>
            </w:r>
          </w:p>
        </w:tc>
        <w:tc>
          <w:tcPr>
            <w:tcW w:w="992" w:type="dxa"/>
            <w:tcBorders>
              <w:top w:val="single" w:sz="18" w:space="0" w:color="auto"/>
              <w:bottom w:val="single" w:sz="4" w:space="0" w:color="auto"/>
              <w:right w:val="single" w:sz="18" w:space="0" w:color="auto"/>
            </w:tcBorders>
            <w:vAlign w:val="center"/>
          </w:tcPr>
          <w:p w14:paraId="3ECD44D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Desirable</w:t>
            </w:r>
          </w:p>
        </w:tc>
      </w:tr>
      <w:tr w:rsidR="005433E5" w:rsidRPr="005433E5" w14:paraId="3ECD44DD" w14:textId="77777777" w:rsidTr="005433E5">
        <w:trPr>
          <w:trHeight w:val="261"/>
        </w:trPr>
        <w:tc>
          <w:tcPr>
            <w:tcW w:w="6781" w:type="dxa"/>
            <w:tcBorders>
              <w:left w:val="single" w:sz="18" w:space="0" w:color="auto"/>
            </w:tcBorders>
            <w:vAlign w:val="center"/>
          </w:tcPr>
          <w:p w14:paraId="3ECD44DA" w14:textId="77777777" w:rsidR="005433E5" w:rsidRPr="005433E5" w:rsidRDefault="005433E5" w:rsidP="005433E5">
            <w:pPr>
              <w:numPr>
                <w:ilvl w:val="0"/>
                <w:numId w:val="10"/>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Lead by example</w:t>
            </w:r>
          </w:p>
        </w:tc>
        <w:tc>
          <w:tcPr>
            <w:tcW w:w="1276" w:type="dxa"/>
            <w:vAlign w:val="center"/>
          </w:tcPr>
          <w:p w14:paraId="3ECD44DB"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DC"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E1" w14:textId="77777777" w:rsidTr="005433E5">
        <w:trPr>
          <w:trHeight w:val="261"/>
        </w:trPr>
        <w:tc>
          <w:tcPr>
            <w:tcW w:w="6781" w:type="dxa"/>
            <w:tcBorders>
              <w:left w:val="single" w:sz="18" w:space="0" w:color="auto"/>
            </w:tcBorders>
            <w:vAlign w:val="center"/>
          </w:tcPr>
          <w:p w14:paraId="3ECD44DE" w14:textId="77777777" w:rsidR="005433E5" w:rsidRPr="005433E5" w:rsidRDefault="005433E5" w:rsidP="005433E5">
            <w:pPr>
              <w:numPr>
                <w:ilvl w:val="0"/>
                <w:numId w:val="10"/>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Honesty and integrity</w:t>
            </w:r>
          </w:p>
        </w:tc>
        <w:tc>
          <w:tcPr>
            <w:tcW w:w="1276" w:type="dxa"/>
            <w:vAlign w:val="center"/>
          </w:tcPr>
          <w:p w14:paraId="3ECD44D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E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E5" w14:textId="77777777" w:rsidTr="005433E5">
        <w:trPr>
          <w:trHeight w:val="264"/>
        </w:trPr>
        <w:tc>
          <w:tcPr>
            <w:tcW w:w="6781" w:type="dxa"/>
            <w:tcBorders>
              <w:left w:val="single" w:sz="18" w:space="0" w:color="auto"/>
            </w:tcBorders>
            <w:vAlign w:val="center"/>
          </w:tcPr>
          <w:p w14:paraId="3ECD44E2" w14:textId="77777777" w:rsidR="005433E5" w:rsidRPr="005433E5" w:rsidRDefault="005433E5" w:rsidP="005433E5">
            <w:pPr>
              <w:numPr>
                <w:ilvl w:val="0"/>
                <w:numId w:val="10"/>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Willingness to innovate</w:t>
            </w:r>
          </w:p>
        </w:tc>
        <w:tc>
          <w:tcPr>
            <w:tcW w:w="1276" w:type="dxa"/>
            <w:vAlign w:val="center"/>
          </w:tcPr>
          <w:p w14:paraId="3ECD44E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E4"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E9" w14:textId="77777777" w:rsidTr="005433E5">
        <w:trPr>
          <w:trHeight w:val="283"/>
        </w:trPr>
        <w:tc>
          <w:tcPr>
            <w:tcW w:w="6781" w:type="dxa"/>
            <w:tcBorders>
              <w:left w:val="single" w:sz="18" w:space="0" w:color="auto"/>
            </w:tcBorders>
            <w:vAlign w:val="center"/>
          </w:tcPr>
          <w:p w14:paraId="3ECD44E6" w14:textId="77777777" w:rsidR="005433E5" w:rsidRPr="005433E5" w:rsidRDefault="005433E5" w:rsidP="005433E5">
            <w:pPr>
              <w:numPr>
                <w:ilvl w:val="0"/>
                <w:numId w:val="10"/>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Strategic thinker</w:t>
            </w:r>
          </w:p>
        </w:tc>
        <w:tc>
          <w:tcPr>
            <w:tcW w:w="1276" w:type="dxa"/>
            <w:vAlign w:val="center"/>
          </w:tcPr>
          <w:p w14:paraId="3ECD44E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E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ED" w14:textId="77777777" w:rsidTr="005433E5">
        <w:trPr>
          <w:trHeight w:val="285"/>
        </w:trPr>
        <w:tc>
          <w:tcPr>
            <w:tcW w:w="6781" w:type="dxa"/>
            <w:tcBorders>
              <w:left w:val="single" w:sz="18" w:space="0" w:color="auto"/>
            </w:tcBorders>
            <w:vAlign w:val="center"/>
          </w:tcPr>
          <w:p w14:paraId="3ECD44EA" w14:textId="77777777" w:rsidR="005433E5" w:rsidRPr="005433E5" w:rsidRDefault="005433E5" w:rsidP="005433E5">
            <w:pPr>
              <w:numPr>
                <w:ilvl w:val="0"/>
                <w:numId w:val="11"/>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Meet deadlines</w:t>
            </w:r>
          </w:p>
        </w:tc>
        <w:tc>
          <w:tcPr>
            <w:tcW w:w="1276" w:type="dxa"/>
            <w:vAlign w:val="center"/>
          </w:tcPr>
          <w:p w14:paraId="3ECD44EB"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EC"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F1" w14:textId="77777777" w:rsidTr="005433E5">
        <w:trPr>
          <w:trHeight w:val="285"/>
        </w:trPr>
        <w:tc>
          <w:tcPr>
            <w:tcW w:w="6781" w:type="dxa"/>
            <w:tcBorders>
              <w:left w:val="single" w:sz="18" w:space="0" w:color="auto"/>
            </w:tcBorders>
            <w:vAlign w:val="center"/>
          </w:tcPr>
          <w:p w14:paraId="3ECD44EE" w14:textId="77777777" w:rsidR="005433E5" w:rsidRPr="005433E5" w:rsidRDefault="005433E5" w:rsidP="005433E5">
            <w:pPr>
              <w:numPr>
                <w:ilvl w:val="0"/>
                <w:numId w:val="12"/>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Effective team member</w:t>
            </w:r>
          </w:p>
        </w:tc>
        <w:tc>
          <w:tcPr>
            <w:tcW w:w="1276" w:type="dxa"/>
            <w:vAlign w:val="center"/>
          </w:tcPr>
          <w:p w14:paraId="3ECD44E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F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F5" w14:textId="77777777" w:rsidTr="005433E5">
        <w:trPr>
          <w:trHeight w:val="285"/>
        </w:trPr>
        <w:tc>
          <w:tcPr>
            <w:tcW w:w="6781" w:type="dxa"/>
            <w:tcBorders>
              <w:left w:val="single" w:sz="18" w:space="0" w:color="auto"/>
            </w:tcBorders>
            <w:vAlign w:val="center"/>
          </w:tcPr>
          <w:p w14:paraId="3ECD44F2" w14:textId="77777777" w:rsidR="005433E5" w:rsidRPr="005433E5" w:rsidRDefault="005433E5" w:rsidP="005433E5">
            <w:pPr>
              <w:numPr>
                <w:ilvl w:val="0"/>
                <w:numId w:val="13"/>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Ability to support and challenge others</w:t>
            </w:r>
          </w:p>
        </w:tc>
        <w:tc>
          <w:tcPr>
            <w:tcW w:w="1276" w:type="dxa"/>
            <w:vAlign w:val="center"/>
          </w:tcPr>
          <w:p w14:paraId="3ECD44F3"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F4"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F9" w14:textId="77777777" w:rsidTr="005433E5">
        <w:trPr>
          <w:trHeight w:val="285"/>
        </w:trPr>
        <w:tc>
          <w:tcPr>
            <w:tcW w:w="6781" w:type="dxa"/>
            <w:tcBorders>
              <w:left w:val="single" w:sz="18" w:space="0" w:color="auto"/>
            </w:tcBorders>
            <w:vAlign w:val="center"/>
          </w:tcPr>
          <w:p w14:paraId="3ECD44F6" w14:textId="77777777" w:rsidR="005433E5" w:rsidRPr="005433E5" w:rsidRDefault="005433E5" w:rsidP="005433E5">
            <w:pPr>
              <w:numPr>
                <w:ilvl w:val="0"/>
                <w:numId w:val="14"/>
              </w:numPr>
              <w:tabs>
                <w:tab w:val="clear" w:pos="360"/>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Belief and commitment to comprehensive education, inclusion and the ECM agenda</w:t>
            </w:r>
          </w:p>
        </w:tc>
        <w:tc>
          <w:tcPr>
            <w:tcW w:w="1276" w:type="dxa"/>
            <w:vAlign w:val="center"/>
          </w:tcPr>
          <w:p w14:paraId="3ECD44F7"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F8"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4FD" w14:textId="77777777" w:rsidTr="005433E5">
        <w:trPr>
          <w:trHeight w:val="285"/>
        </w:trPr>
        <w:tc>
          <w:tcPr>
            <w:tcW w:w="6781" w:type="dxa"/>
            <w:tcBorders>
              <w:left w:val="single" w:sz="18" w:space="0" w:color="auto"/>
            </w:tcBorders>
            <w:vAlign w:val="center"/>
          </w:tcPr>
          <w:p w14:paraId="3ECD44FA" w14:textId="77777777" w:rsidR="005433E5" w:rsidRPr="005433E5" w:rsidRDefault="005433E5" w:rsidP="005433E5">
            <w:pPr>
              <w:numPr>
                <w:ilvl w:val="0"/>
                <w:numId w:val="15"/>
              </w:numPr>
              <w:tabs>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High personal standards</w:t>
            </w:r>
          </w:p>
        </w:tc>
        <w:tc>
          <w:tcPr>
            <w:tcW w:w="1276" w:type="dxa"/>
            <w:vAlign w:val="center"/>
          </w:tcPr>
          <w:p w14:paraId="3ECD44FB"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4FC"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5433E5" w:rsidRPr="005433E5" w14:paraId="3ECD4501" w14:textId="77777777" w:rsidTr="005433E5">
        <w:trPr>
          <w:trHeight w:val="285"/>
        </w:trPr>
        <w:tc>
          <w:tcPr>
            <w:tcW w:w="6781" w:type="dxa"/>
            <w:tcBorders>
              <w:left w:val="single" w:sz="18" w:space="0" w:color="auto"/>
            </w:tcBorders>
            <w:vAlign w:val="center"/>
          </w:tcPr>
          <w:p w14:paraId="3ECD44FE" w14:textId="77777777" w:rsidR="005433E5" w:rsidRPr="005433E5" w:rsidRDefault="005433E5" w:rsidP="005433E5">
            <w:pPr>
              <w:numPr>
                <w:ilvl w:val="0"/>
                <w:numId w:val="15"/>
              </w:numPr>
              <w:tabs>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Optimism</w:t>
            </w:r>
          </w:p>
        </w:tc>
        <w:tc>
          <w:tcPr>
            <w:tcW w:w="1276" w:type="dxa"/>
            <w:vAlign w:val="center"/>
          </w:tcPr>
          <w:p w14:paraId="3ECD44FF"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500" w14:textId="77777777" w:rsidR="005433E5" w:rsidRPr="005433E5" w:rsidRDefault="005433E5" w:rsidP="005433E5">
            <w:pPr>
              <w:spacing w:after="96" w:line="240" w:lineRule="auto"/>
              <w:jc w:val="center"/>
              <w:rPr>
                <w:rFonts w:eastAsia="Times New Roman" w:cstheme="minorHAnsi"/>
                <w:color w:val="000000"/>
                <w:kern w:val="28"/>
                <w:sz w:val="16"/>
                <w:szCs w:val="16"/>
                <w:lang w:eastAsia="en-GB"/>
              </w:rPr>
            </w:pPr>
          </w:p>
        </w:tc>
      </w:tr>
      <w:tr w:rsidR="00671B7D" w:rsidRPr="005433E5" w14:paraId="3ECD4505" w14:textId="77777777" w:rsidTr="005433E5">
        <w:trPr>
          <w:trHeight w:val="285"/>
        </w:trPr>
        <w:tc>
          <w:tcPr>
            <w:tcW w:w="6781" w:type="dxa"/>
            <w:tcBorders>
              <w:left w:val="single" w:sz="18" w:space="0" w:color="auto"/>
            </w:tcBorders>
            <w:vAlign w:val="center"/>
          </w:tcPr>
          <w:p w14:paraId="3ECD4502" w14:textId="77777777" w:rsidR="00671B7D" w:rsidRPr="005433E5" w:rsidRDefault="00671B7D" w:rsidP="00671B7D">
            <w:pPr>
              <w:numPr>
                <w:ilvl w:val="0"/>
                <w:numId w:val="15"/>
              </w:numPr>
              <w:tabs>
                <w:tab w:val="num" w:pos="0"/>
              </w:tabs>
              <w:spacing w:after="0" w:line="240" w:lineRule="auto"/>
              <w:ind w:left="175" w:hanging="175"/>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t>Excellent</w:t>
            </w:r>
            <w:r>
              <w:rPr>
                <w:rFonts w:eastAsia="Times New Roman" w:cstheme="minorHAnsi"/>
                <w:color w:val="000000"/>
                <w:kern w:val="28"/>
                <w:sz w:val="16"/>
                <w:szCs w:val="16"/>
                <w:lang w:eastAsia="en-GB"/>
              </w:rPr>
              <w:t xml:space="preserve"> timekeeping r</w:t>
            </w:r>
            <w:r w:rsidRPr="005433E5">
              <w:rPr>
                <w:rFonts w:eastAsia="Times New Roman" w:cstheme="minorHAnsi"/>
                <w:color w:val="000000"/>
                <w:kern w:val="28"/>
                <w:sz w:val="16"/>
                <w:szCs w:val="16"/>
                <w:lang w:eastAsia="en-GB"/>
              </w:rPr>
              <w:t>ecord</w:t>
            </w:r>
          </w:p>
        </w:tc>
        <w:tc>
          <w:tcPr>
            <w:tcW w:w="1276" w:type="dxa"/>
            <w:vAlign w:val="center"/>
          </w:tcPr>
          <w:p w14:paraId="3ECD4503" w14:textId="77777777" w:rsidR="00671B7D" w:rsidRPr="005433E5" w:rsidRDefault="00671B7D" w:rsidP="00671B7D">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504" w14:textId="77777777" w:rsidR="00671B7D" w:rsidRPr="005433E5" w:rsidRDefault="00671B7D" w:rsidP="00671B7D">
            <w:pPr>
              <w:spacing w:after="96" w:line="240" w:lineRule="auto"/>
              <w:jc w:val="center"/>
              <w:rPr>
                <w:rFonts w:eastAsia="Times New Roman" w:cstheme="minorHAnsi"/>
                <w:color w:val="000000"/>
                <w:kern w:val="28"/>
                <w:sz w:val="16"/>
                <w:szCs w:val="16"/>
                <w:lang w:eastAsia="en-GB"/>
              </w:rPr>
            </w:pPr>
          </w:p>
        </w:tc>
      </w:tr>
      <w:tr w:rsidR="00671B7D" w:rsidRPr="005433E5" w14:paraId="3ECD4509" w14:textId="77777777" w:rsidTr="005433E5">
        <w:trPr>
          <w:trHeight w:val="285"/>
        </w:trPr>
        <w:tc>
          <w:tcPr>
            <w:tcW w:w="6781" w:type="dxa"/>
            <w:tcBorders>
              <w:left w:val="single" w:sz="18" w:space="0" w:color="auto"/>
            </w:tcBorders>
            <w:vAlign w:val="center"/>
          </w:tcPr>
          <w:p w14:paraId="3ECD4506" w14:textId="77777777" w:rsidR="00671B7D" w:rsidRPr="005433E5" w:rsidRDefault="00671B7D" w:rsidP="00671B7D">
            <w:pPr>
              <w:numPr>
                <w:ilvl w:val="0"/>
                <w:numId w:val="15"/>
              </w:numPr>
              <w:tabs>
                <w:tab w:val="num" w:pos="0"/>
              </w:tabs>
              <w:spacing w:after="0" w:line="240" w:lineRule="auto"/>
              <w:ind w:left="175" w:hanging="175"/>
              <w:rPr>
                <w:rFonts w:eastAsia="Times New Roman" w:cstheme="minorHAnsi"/>
                <w:color w:val="000000"/>
                <w:kern w:val="28"/>
                <w:sz w:val="16"/>
                <w:szCs w:val="16"/>
                <w:lang w:eastAsia="en-GB"/>
              </w:rPr>
            </w:pPr>
            <w:r>
              <w:rPr>
                <w:rFonts w:eastAsia="Times New Roman" w:cstheme="minorHAnsi"/>
                <w:color w:val="000000"/>
                <w:kern w:val="28"/>
                <w:sz w:val="16"/>
                <w:szCs w:val="16"/>
                <w:lang w:eastAsia="en-GB"/>
              </w:rPr>
              <w:t>C</w:t>
            </w:r>
            <w:r w:rsidRPr="005B13B1">
              <w:rPr>
                <w:rFonts w:eastAsia="Times New Roman" w:cstheme="minorHAnsi"/>
                <w:color w:val="000000"/>
                <w:kern w:val="28"/>
                <w:sz w:val="16"/>
                <w:szCs w:val="16"/>
                <w:lang w:eastAsia="en-GB"/>
              </w:rPr>
              <w:t>ommitment to child protection, safeguarding and equality</w:t>
            </w:r>
          </w:p>
        </w:tc>
        <w:tc>
          <w:tcPr>
            <w:tcW w:w="1276" w:type="dxa"/>
            <w:vAlign w:val="center"/>
          </w:tcPr>
          <w:p w14:paraId="3ECD4507" w14:textId="77777777" w:rsidR="00671B7D" w:rsidRPr="005433E5" w:rsidRDefault="00671B7D" w:rsidP="00671B7D">
            <w:pPr>
              <w:spacing w:after="96" w:line="240" w:lineRule="auto"/>
              <w:jc w:val="center"/>
              <w:rPr>
                <w:rFonts w:eastAsia="Times New Roman" w:cstheme="minorHAnsi"/>
                <w:color w:val="000000"/>
                <w:kern w:val="28"/>
                <w:sz w:val="16"/>
                <w:szCs w:val="16"/>
                <w:lang w:eastAsia="en-GB"/>
              </w:rPr>
            </w:pPr>
            <w:r w:rsidRPr="005433E5">
              <w:rPr>
                <w:rFonts w:eastAsia="Times New Roman" w:cstheme="minorHAnsi"/>
                <w:color w:val="000000"/>
                <w:kern w:val="28"/>
                <w:sz w:val="16"/>
                <w:szCs w:val="16"/>
                <w:lang w:eastAsia="en-GB"/>
              </w:rPr>
              <w:sym w:font="Wingdings" w:char="F0FC"/>
            </w:r>
          </w:p>
        </w:tc>
        <w:tc>
          <w:tcPr>
            <w:tcW w:w="992" w:type="dxa"/>
            <w:tcBorders>
              <w:right w:val="single" w:sz="18" w:space="0" w:color="auto"/>
            </w:tcBorders>
            <w:vAlign w:val="center"/>
          </w:tcPr>
          <w:p w14:paraId="3ECD4508" w14:textId="77777777" w:rsidR="00671B7D" w:rsidRPr="005433E5" w:rsidRDefault="00671B7D" w:rsidP="00671B7D">
            <w:pPr>
              <w:spacing w:after="96" w:line="240" w:lineRule="auto"/>
              <w:jc w:val="center"/>
              <w:rPr>
                <w:rFonts w:eastAsia="Times New Roman" w:cstheme="minorHAnsi"/>
                <w:color w:val="000000"/>
                <w:kern w:val="28"/>
                <w:sz w:val="16"/>
                <w:szCs w:val="16"/>
                <w:lang w:eastAsia="en-GB"/>
              </w:rPr>
            </w:pPr>
          </w:p>
        </w:tc>
      </w:tr>
    </w:tbl>
    <w:p w14:paraId="3ECD450A" w14:textId="77777777" w:rsidR="005433E5" w:rsidRPr="005433E5" w:rsidRDefault="005433E5" w:rsidP="005433E5">
      <w:pPr>
        <w:spacing w:after="0" w:line="240" w:lineRule="auto"/>
        <w:rPr>
          <w:rFonts w:eastAsia="Times New Roman" w:cstheme="minorHAnsi"/>
          <w:color w:val="000000"/>
          <w:kern w:val="28"/>
          <w:lang w:eastAsia="en-GB"/>
        </w:rPr>
      </w:pPr>
    </w:p>
    <w:p w14:paraId="3ECD450B" w14:textId="77777777" w:rsidR="005433E5" w:rsidRPr="005433E5" w:rsidRDefault="005433E5">
      <w:pPr>
        <w:rPr>
          <w:rFonts w:cstheme="minorHAnsi"/>
        </w:rPr>
      </w:pPr>
    </w:p>
    <w:sectPr w:rsidR="005433E5" w:rsidRPr="005433E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CB68" w14:textId="77777777" w:rsidR="00F3414C" w:rsidRDefault="00F3414C" w:rsidP="005433E5">
      <w:pPr>
        <w:spacing w:after="0" w:line="240" w:lineRule="auto"/>
      </w:pPr>
      <w:r>
        <w:separator/>
      </w:r>
    </w:p>
  </w:endnote>
  <w:endnote w:type="continuationSeparator" w:id="0">
    <w:p w14:paraId="789D6D13" w14:textId="77777777" w:rsidR="00F3414C" w:rsidRDefault="00F3414C" w:rsidP="0054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0E95" w14:textId="77777777" w:rsidR="00F3414C" w:rsidRDefault="00F3414C" w:rsidP="005433E5">
      <w:pPr>
        <w:spacing w:after="0" w:line="240" w:lineRule="auto"/>
      </w:pPr>
      <w:r>
        <w:separator/>
      </w:r>
    </w:p>
  </w:footnote>
  <w:footnote w:type="continuationSeparator" w:id="0">
    <w:p w14:paraId="2A2CEB23" w14:textId="77777777" w:rsidR="00F3414C" w:rsidRDefault="00F3414C" w:rsidP="00543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4512" w14:textId="77777777" w:rsidR="005433E5" w:rsidRPr="008A40ED" w:rsidRDefault="005433E5" w:rsidP="005433E5">
    <w:pPr>
      <w:pStyle w:val="Heading4"/>
      <w:ind w:left="75"/>
      <w:rPr>
        <w:rFonts w:ascii="Arial" w:hAnsi="Arial" w:cs="Arial"/>
        <w:sz w:val="40"/>
        <w:szCs w:val="40"/>
      </w:rPr>
    </w:pPr>
    <w:r w:rsidRPr="008A40ED">
      <w:rPr>
        <w:rFonts w:ascii="Arial" w:hAnsi="Arial" w:cs="Arial"/>
        <w:sz w:val="40"/>
        <w:szCs w:val="40"/>
      </w:rPr>
      <w:t>Allerton Grange School</w:t>
    </w:r>
  </w:p>
  <w:p w14:paraId="3ECD4513" w14:textId="77777777" w:rsidR="005433E5" w:rsidRPr="00DA3921" w:rsidRDefault="005433E5" w:rsidP="005433E5">
    <w:pPr>
      <w:pStyle w:val="Heading1"/>
      <w:ind w:left="75"/>
      <w:rPr>
        <w:szCs w:val="22"/>
      </w:rPr>
    </w:pPr>
    <w:r w:rsidRPr="008A40ED">
      <w:rPr>
        <w:sz w:val="32"/>
        <w:szCs w:val="32"/>
      </w:rPr>
      <w:t>Job Description</w:t>
    </w:r>
    <w:r>
      <w:rPr>
        <w:sz w:val="32"/>
        <w:szCs w:val="32"/>
      </w:rPr>
      <w:t xml:space="preserve"> –</w:t>
    </w:r>
    <w:r w:rsidR="0087030B">
      <w:rPr>
        <w:sz w:val="32"/>
        <w:szCs w:val="32"/>
      </w:rPr>
      <w:t>Director of Finance and Facilities</w:t>
    </w:r>
  </w:p>
  <w:p w14:paraId="3ECD4514" w14:textId="77777777" w:rsidR="005433E5" w:rsidRDefault="00543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787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105D61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2352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C1C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E6554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1F332520"/>
    <w:multiLevelType w:val="hybridMultilevel"/>
    <w:tmpl w:val="C7A0B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A302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935715"/>
    <w:multiLevelType w:val="hybridMultilevel"/>
    <w:tmpl w:val="2C369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CD2DC4"/>
    <w:multiLevelType w:val="hybridMultilevel"/>
    <w:tmpl w:val="40347F44"/>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423A9"/>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D066C4B"/>
    <w:multiLevelType w:val="hybridMultilevel"/>
    <w:tmpl w:val="8AE01B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D245EA"/>
    <w:multiLevelType w:val="hybridMultilevel"/>
    <w:tmpl w:val="318E5F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70160B"/>
    <w:multiLevelType w:val="hybridMultilevel"/>
    <w:tmpl w:val="C3C88088"/>
    <w:lvl w:ilvl="0" w:tplc="C3EEF3E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D505B"/>
    <w:multiLevelType w:val="hybridMultilevel"/>
    <w:tmpl w:val="0958C1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AE4C9F"/>
    <w:multiLevelType w:val="hybridMultilevel"/>
    <w:tmpl w:val="7CA8C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961D3E"/>
    <w:multiLevelType w:val="hybridMultilevel"/>
    <w:tmpl w:val="EBA828E0"/>
    <w:lvl w:ilvl="0" w:tplc="08090001">
      <w:start w:val="1"/>
      <w:numFmt w:val="bullet"/>
      <w:lvlText w:val=""/>
      <w:lvlJc w:val="left"/>
      <w:pPr>
        <w:ind w:left="360" w:hanging="360"/>
      </w:pPr>
      <w:rPr>
        <w:rFonts w:ascii="Symbol" w:hAnsi="Symbol" w:hint="default"/>
      </w:rPr>
    </w:lvl>
    <w:lvl w:ilvl="1" w:tplc="D090C70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9949E8"/>
    <w:multiLevelType w:val="hybridMultilevel"/>
    <w:tmpl w:val="052CE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F527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B261B92"/>
    <w:multiLevelType w:val="hybridMultilevel"/>
    <w:tmpl w:val="44DC1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0129E"/>
    <w:multiLevelType w:val="hybridMultilevel"/>
    <w:tmpl w:val="36E45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3070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C0664C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717A1C1C"/>
    <w:multiLevelType w:val="hybridMultilevel"/>
    <w:tmpl w:val="5CBAD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3A13ACF"/>
    <w:multiLevelType w:val="hybridMultilevel"/>
    <w:tmpl w:val="CB786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13364977">
    <w:abstractNumId w:val="5"/>
  </w:num>
  <w:num w:numId="2" w16cid:durableId="1037780248">
    <w:abstractNumId w:val="16"/>
  </w:num>
  <w:num w:numId="3" w16cid:durableId="443887108">
    <w:abstractNumId w:val="13"/>
  </w:num>
  <w:num w:numId="4" w16cid:durableId="749354747">
    <w:abstractNumId w:val="7"/>
  </w:num>
  <w:num w:numId="5" w16cid:durableId="1551067811">
    <w:abstractNumId w:val="18"/>
  </w:num>
  <w:num w:numId="6" w16cid:durableId="81685666">
    <w:abstractNumId w:val="19"/>
  </w:num>
  <w:num w:numId="7" w16cid:durableId="817771656">
    <w:abstractNumId w:val="14"/>
  </w:num>
  <w:num w:numId="8" w16cid:durableId="221715643">
    <w:abstractNumId w:val="4"/>
  </w:num>
  <w:num w:numId="9" w16cid:durableId="313992360">
    <w:abstractNumId w:val="2"/>
  </w:num>
  <w:num w:numId="10" w16cid:durableId="1921254113">
    <w:abstractNumId w:val="1"/>
  </w:num>
  <w:num w:numId="11" w16cid:durableId="229199662">
    <w:abstractNumId w:val="17"/>
  </w:num>
  <w:num w:numId="12" w16cid:durableId="465241085">
    <w:abstractNumId w:val="20"/>
  </w:num>
  <w:num w:numId="13" w16cid:durableId="66076411">
    <w:abstractNumId w:val="6"/>
  </w:num>
  <w:num w:numId="14" w16cid:durableId="135807784">
    <w:abstractNumId w:val="3"/>
  </w:num>
  <w:num w:numId="15" w16cid:durableId="1999646558">
    <w:abstractNumId w:val="0"/>
  </w:num>
  <w:num w:numId="16" w16cid:durableId="81418721">
    <w:abstractNumId w:val="21"/>
  </w:num>
  <w:num w:numId="17" w16cid:durableId="2041927717">
    <w:abstractNumId w:val="9"/>
  </w:num>
  <w:num w:numId="18" w16cid:durableId="938416515">
    <w:abstractNumId w:val="23"/>
  </w:num>
  <w:num w:numId="19" w16cid:durableId="2052728128">
    <w:abstractNumId w:val="15"/>
  </w:num>
  <w:num w:numId="20" w16cid:durableId="1224024103">
    <w:abstractNumId w:val="22"/>
  </w:num>
  <w:num w:numId="21" w16cid:durableId="421073539">
    <w:abstractNumId w:val="11"/>
  </w:num>
  <w:num w:numId="22" w16cid:durableId="582834922">
    <w:abstractNumId w:val="8"/>
  </w:num>
  <w:num w:numId="23" w16cid:durableId="509419113">
    <w:abstractNumId w:val="10"/>
  </w:num>
  <w:num w:numId="24" w16cid:durableId="15097122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D3C"/>
    <w:rsid w:val="000176CB"/>
    <w:rsid w:val="000554B8"/>
    <w:rsid w:val="000737FA"/>
    <w:rsid w:val="000C3811"/>
    <w:rsid w:val="000E25E0"/>
    <w:rsid w:val="001D35D6"/>
    <w:rsid w:val="001D7AEE"/>
    <w:rsid w:val="005433E5"/>
    <w:rsid w:val="00547B4C"/>
    <w:rsid w:val="006343C9"/>
    <w:rsid w:val="00671B7D"/>
    <w:rsid w:val="006829FC"/>
    <w:rsid w:val="00804A95"/>
    <w:rsid w:val="0087030B"/>
    <w:rsid w:val="008A190B"/>
    <w:rsid w:val="008C0412"/>
    <w:rsid w:val="008E1928"/>
    <w:rsid w:val="008E3D3C"/>
    <w:rsid w:val="00A7413F"/>
    <w:rsid w:val="00A76F13"/>
    <w:rsid w:val="00A90F54"/>
    <w:rsid w:val="00AC760B"/>
    <w:rsid w:val="00AE3E6F"/>
    <w:rsid w:val="00AF29C1"/>
    <w:rsid w:val="00C16DA3"/>
    <w:rsid w:val="00C37DA2"/>
    <w:rsid w:val="00DF63CE"/>
    <w:rsid w:val="00E32566"/>
    <w:rsid w:val="00E5386F"/>
    <w:rsid w:val="00E758BD"/>
    <w:rsid w:val="00F3414C"/>
    <w:rsid w:val="00F66771"/>
    <w:rsid w:val="00F87CDE"/>
    <w:rsid w:val="00FA4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4409"/>
  <w15:chartTrackingRefBased/>
  <w15:docId w15:val="{38D0B7DB-B2BF-49CF-A5E1-EE32F6A7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433E5"/>
    <w:pPr>
      <w:keepNext/>
      <w:spacing w:after="0" w:line="240" w:lineRule="auto"/>
      <w:outlineLvl w:val="0"/>
    </w:pPr>
    <w:rPr>
      <w:rFonts w:ascii="Arial" w:eastAsia="Times New Roman" w:hAnsi="Arial" w:cs="Times New Roman"/>
      <w:sz w:val="24"/>
      <w:szCs w:val="20"/>
      <w:lang w:eastAsia="en-GB"/>
    </w:rPr>
  </w:style>
  <w:style w:type="paragraph" w:styleId="Heading4">
    <w:name w:val="heading 4"/>
    <w:basedOn w:val="Normal"/>
    <w:next w:val="Normal"/>
    <w:link w:val="Heading4Char"/>
    <w:qFormat/>
    <w:rsid w:val="005433E5"/>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3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D3C"/>
    <w:pPr>
      <w:ind w:left="720"/>
      <w:contextualSpacing/>
    </w:pPr>
  </w:style>
  <w:style w:type="paragraph" w:styleId="Header">
    <w:name w:val="header"/>
    <w:basedOn w:val="Normal"/>
    <w:link w:val="HeaderChar"/>
    <w:uiPriority w:val="99"/>
    <w:unhideWhenUsed/>
    <w:rsid w:val="00543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3E5"/>
  </w:style>
  <w:style w:type="paragraph" w:styleId="Footer">
    <w:name w:val="footer"/>
    <w:basedOn w:val="Normal"/>
    <w:link w:val="FooterChar"/>
    <w:uiPriority w:val="99"/>
    <w:unhideWhenUsed/>
    <w:rsid w:val="00543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3E5"/>
  </w:style>
  <w:style w:type="character" w:customStyle="1" w:styleId="Heading1Char">
    <w:name w:val="Heading 1 Char"/>
    <w:basedOn w:val="DefaultParagraphFont"/>
    <w:link w:val="Heading1"/>
    <w:rsid w:val="005433E5"/>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5433E5"/>
    <w:rPr>
      <w:rFonts w:ascii="Times New Roman" w:eastAsia="Times New Roman" w:hAnsi="Times New Roman" w:cs="Times New Roman"/>
      <w:b/>
      <w:bCs/>
      <w:sz w:val="28"/>
      <w:szCs w:val="28"/>
      <w:lang w:eastAsia="en-GB"/>
    </w:rPr>
  </w:style>
  <w:style w:type="paragraph" w:styleId="NoSpacing">
    <w:name w:val="No Spacing"/>
    <w:uiPriority w:val="1"/>
    <w:qFormat/>
    <w:rsid w:val="005433E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0C3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8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19b6a8-7b1b-4898-a5ac-8bbc41d39588">
      <Terms xmlns="http://schemas.microsoft.com/office/infopath/2007/PartnerControls"/>
    </lcf76f155ced4ddcb4097134ff3c332f>
    <TaxCatchAll xmlns="888dfa22-7c97-48ae-90bd-e120207932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41C2B5919E8742AE000A166A86D8CB" ma:contentTypeVersion="12" ma:contentTypeDescription="Create a new document." ma:contentTypeScope="" ma:versionID="fb965bd97b28de3b021dfe0a256a9dd1">
  <xsd:schema xmlns:xsd="http://www.w3.org/2001/XMLSchema" xmlns:xs="http://www.w3.org/2001/XMLSchema" xmlns:p="http://schemas.microsoft.com/office/2006/metadata/properties" xmlns:ns2="1719b6a8-7b1b-4898-a5ac-8bbc41d39588" xmlns:ns3="888dfa22-7c97-48ae-90bd-e120207932f0" targetNamespace="http://schemas.microsoft.com/office/2006/metadata/properties" ma:root="true" ma:fieldsID="a55c6cfd8ee255d3096d16e0ca8b9c6e" ns2:_="" ns3:_="">
    <xsd:import namespace="1719b6a8-7b1b-4898-a5ac-8bbc41d39588"/>
    <xsd:import namespace="888dfa22-7c97-48ae-90bd-e120207932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9b6a8-7b1b-4898-a5ac-8bbc41d39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5dd292-09e7-4c1a-8a23-337b2dc44b8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8dfa22-7c97-48ae-90bd-e120207932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673a4-98c7-4cb0-ba1b-ea6880f38c00}" ma:internalName="TaxCatchAll" ma:showField="CatchAllData" ma:web="888dfa22-7c97-48ae-90bd-e12020793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6BD3C-3F89-4D45-9DF1-96CCD171B4FD}">
  <ds:schemaRefs>
    <ds:schemaRef ds:uri="http://schemas.openxmlformats.org/officeDocument/2006/bibliography"/>
  </ds:schemaRefs>
</ds:datastoreItem>
</file>

<file path=customXml/itemProps2.xml><?xml version="1.0" encoding="utf-8"?>
<ds:datastoreItem xmlns:ds="http://schemas.openxmlformats.org/officeDocument/2006/customXml" ds:itemID="{39973918-88DB-4E35-AA6B-FD5F15F0A810}">
  <ds:schemaRefs>
    <ds:schemaRef ds:uri="http://schemas.microsoft.com/office/2006/metadata/properties"/>
    <ds:schemaRef ds:uri="http://schemas.microsoft.com/office/infopath/2007/PartnerControls"/>
    <ds:schemaRef ds:uri="1719b6a8-7b1b-4898-a5ac-8bbc41d39588"/>
    <ds:schemaRef ds:uri="888dfa22-7c97-48ae-90bd-e120207932f0"/>
  </ds:schemaRefs>
</ds:datastoreItem>
</file>

<file path=customXml/itemProps3.xml><?xml version="1.0" encoding="utf-8"?>
<ds:datastoreItem xmlns:ds="http://schemas.openxmlformats.org/officeDocument/2006/customXml" ds:itemID="{15376673-4C6E-4833-927C-5374302FB3D1}">
  <ds:schemaRefs>
    <ds:schemaRef ds:uri="http://schemas.microsoft.com/sharepoint/v3/contenttype/forms"/>
  </ds:schemaRefs>
</ds:datastoreItem>
</file>

<file path=customXml/itemProps4.xml><?xml version="1.0" encoding="utf-8"?>
<ds:datastoreItem xmlns:ds="http://schemas.openxmlformats.org/officeDocument/2006/customXml" ds:itemID="{ADC7C77F-323D-4AA5-B8BE-62F65AC81273}"/>
</file>

<file path=docProps/app.xml><?xml version="1.0" encoding="utf-8"?>
<Properties xmlns="http://schemas.openxmlformats.org/officeDocument/2006/extended-properties" xmlns:vt="http://schemas.openxmlformats.org/officeDocument/2006/docPropsVTypes">
  <Template>Normal</Template>
  <TotalTime>3</TotalTime>
  <Pages>4</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Roper</dc:creator>
  <cp:keywords/>
  <dc:description/>
  <cp:lastModifiedBy>N Watson</cp:lastModifiedBy>
  <cp:revision>6</cp:revision>
  <cp:lastPrinted>2017-05-10T13:23:00Z</cp:lastPrinted>
  <dcterms:created xsi:type="dcterms:W3CDTF">2017-05-10T13:13:00Z</dcterms:created>
  <dcterms:modified xsi:type="dcterms:W3CDTF">2025-12-08T14:52:00Z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0x0101006D41C2B5919E8742AE000A166A86D8CB</vt:lpwstr>
  </property>
  <property fmtid="{D5CDD505-2E9C-101B-9397-08002B2CF9AE}" pid="3" name="Order">
    <vt:r8>1949200</vt:r8>
  </property>
  <property fmtid="{D5CDD505-2E9C-101B-9397-08002B2CF9AE}" pid="4" name="MediaServiceImageTags">
    <vt:lpwstr/>
  </property>
</Properties>
</file>