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85D0" w14:textId="77777777" w:rsidR="00FB33AA" w:rsidRDefault="00503F47" w:rsidP="00FB33AA">
      <w:pPr>
        <w:pStyle w:val="Subtitle"/>
        <w:jc w:val="right"/>
        <w:outlineLvl w:val="0"/>
        <w:rPr>
          <w:sz w:val="28"/>
          <w:szCs w:val="28"/>
        </w:rPr>
      </w:pPr>
      <w:r>
        <w:rPr>
          <w:sz w:val="28"/>
          <w:szCs w:val="28"/>
        </w:rPr>
        <w:t xml:space="preserve">                                                     </w:t>
      </w:r>
      <w:r w:rsidR="001353DB">
        <w:rPr>
          <w:sz w:val="28"/>
          <w:szCs w:val="28"/>
        </w:rPr>
        <w:t xml:space="preserve">                                                                                                                                                                                                                                                                                                                                  </w:t>
      </w:r>
      <w:r w:rsidR="00FB33AA">
        <w:rPr>
          <w:noProof/>
          <w:lang w:val="en-GB" w:eastAsia="en-GB"/>
        </w:rPr>
        <w:drawing>
          <wp:inline distT="0" distB="0" distL="0" distR="0" wp14:anchorId="777B29CA" wp14:editId="3D151407">
            <wp:extent cx="1918197" cy="615315"/>
            <wp:effectExtent l="0" t="0" r="635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564" cy="615754"/>
                    </a:xfrm>
                    <a:prstGeom prst="rect">
                      <a:avLst/>
                    </a:prstGeom>
                    <a:noFill/>
                    <a:ln>
                      <a:noFill/>
                    </a:ln>
                  </pic:spPr>
                </pic:pic>
              </a:graphicData>
            </a:graphic>
          </wp:inline>
        </w:drawing>
      </w:r>
    </w:p>
    <w:p w14:paraId="00E05BE0" w14:textId="77777777" w:rsidR="00FB33AA" w:rsidRDefault="00FB33AA" w:rsidP="00FB33AA">
      <w:pPr>
        <w:pStyle w:val="Subtitle"/>
        <w:rPr>
          <w:sz w:val="28"/>
        </w:rPr>
      </w:pPr>
    </w:p>
    <w:p w14:paraId="3A3155A6" w14:textId="59DD08A3" w:rsidR="003D4D4C" w:rsidRDefault="003D4D4C" w:rsidP="00E70410">
      <w:pPr>
        <w:pStyle w:val="Subtitle"/>
        <w:pBdr>
          <w:bottom w:val="single" w:sz="4" w:space="1" w:color="auto"/>
        </w:pBdr>
        <w:jc w:val="left"/>
        <w:rPr>
          <w:sz w:val="28"/>
        </w:rPr>
      </w:pPr>
      <w:r>
        <w:rPr>
          <w:sz w:val="28"/>
        </w:rPr>
        <w:t xml:space="preserve">Job </w:t>
      </w:r>
      <w:r w:rsidR="00673AEE">
        <w:rPr>
          <w:sz w:val="28"/>
        </w:rPr>
        <w:t>Profile</w:t>
      </w:r>
      <w:r>
        <w:rPr>
          <w:sz w:val="28"/>
        </w:rPr>
        <w:t xml:space="preserve"> –</w:t>
      </w:r>
      <w:r w:rsidR="00673AEE">
        <w:rPr>
          <w:sz w:val="28"/>
        </w:rPr>
        <w:t xml:space="preserve"> </w:t>
      </w:r>
      <w:r w:rsidR="00A2018F">
        <w:rPr>
          <w:sz w:val="28"/>
        </w:rPr>
        <w:t xml:space="preserve">Head of </w:t>
      </w:r>
      <w:r w:rsidR="00D4209E">
        <w:rPr>
          <w:sz w:val="28"/>
        </w:rPr>
        <w:t>Major Projects</w:t>
      </w:r>
    </w:p>
    <w:p w14:paraId="11AFA0C5" w14:textId="77777777" w:rsidR="00737D80" w:rsidRDefault="00737D80" w:rsidP="00E70410">
      <w:pPr>
        <w:pStyle w:val="Subtitle"/>
        <w:pBdr>
          <w:bottom w:val="single" w:sz="4" w:space="1" w:color="auto"/>
        </w:pBdr>
        <w:jc w:val="left"/>
        <w:rPr>
          <w:sz w:val="28"/>
        </w:rPr>
      </w:pPr>
    </w:p>
    <w:p w14:paraId="19B74DE1" w14:textId="77777777" w:rsidR="003D4D4C" w:rsidRDefault="003D4D4C" w:rsidP="00FB33AA">
      <w:pPr>
        <w:pStyle w:val="Subtitle"/>
        <w:rPr>
          <w:sz w:val="28"/>
        </w:rPr>
      </w:pPr>
    </w:p>
    <w:p w14:paraId="28337FF0" w14:textId="77777777" w:rsidR="00D853A0" w:rsidRDefault="00D853A0" w:rsidP="00D853A0">
      <w:pPr>
        <w:pStyle w:val="Subtitle"/>
        <w:tabs>
          <w:tab w:val="clear" w:pos="5160"/>
          <w:tab w:val="left" w:pos="2268"/>
          <w:tab w:val="center" w:pos="3119"/>
        </w:tabs>
        <w:jc w:val="left"/>
        <w:rPr>
          <w:b w:val="0"/>
          <w:sz w:val="24"/>
          <w:szCs w:val="24"/>
        </w:rPr>
      </w:pPr>
      <w:r>
        <w:rPr>
          <w:sz w:val="24"/>
          <w:szCs w:val="24"/>
        </w:rPr>
        <w:t>Department</w:t>
      </w:r>
      <w:r w:rsidRPr="00E70410">
        <w:rPr>
          <w:sz w:val="24"/>
          <w:szCs w:val="24"/>
        </w:rPr>
        <w:t>:</w:t>
      </w:r>
      <w:r w:rsidRPr="00E70410">
        <w:rPr>
          <w:sz w:val="24"/>
          <w:szCs w:val="24"/>
        </w:rPr>
        <w:tab/>
      </w:r>
      <w:r>
        <w:rPr>
          <w:b w:val="0"/>
          <w:sz w:val="24"/>
          <w:szCs w:val="24"/>
        </w:rPr>
        <w:t xml:space="preserve">Place </w:t>
      </w:r>
    </w:p>
    <w:p w14:paraId="2B286497" w14:textId="77777777" w:rsidR="009566DA" w:rsidRDefault="009566DA" w:rsidP="00D853A0">
      <w:pPr>
        <w:pStyle w:val="Subtitle"/>
        <w:tabs>
          <w:tab w:val="clear" w:pos="5160"/>
          <w:tab w:val="left" w:pos="2268"/>
          <w:tab w:val="center" w:pos="3119"/>
        </w:tabs>
        <w:jc w:val="left"/>
        <w:rPr>
          <w:b w:val="0"/>
          <w:sz w:val="24"/>
          <w:szCs w:val="24"/>
        </w:rPr>
      </w:pPr>
    </w:p>
    <w:p w14:paraId="08F9B3A3" w14:textId="16554D6B" w:rsidR="009566DA" w:rsidRPr="009566DA" w:rsidRDefault="009566DA" w:rsidP="00D853A0">
      <w:pPr>
        <w:pStyle w:val="Subtitle"/>
        <w:tabs>
          <w:tab w:val="clear" w:pos="5160"/>
          <w:tab w:val="left" w:pos="2268"/>
          <w:tab w:val="center" w:pos="3119"/>
        </w:tabs>
        <w:jc w:val="left"/>
        <w:rPr>
          <w:bCs/>
          <w:sz w:val="24"/>
          <w:szCs w:val="24"/>
        </w:rPr>
      </w:pPr>
      <w:r w:rsidRPr="009566DA">
        <w:rPr>
          <w:bCs/>
          <w:sz w:val="24"/>
          <w:szCs w:val="24"/>
        </w:rPr>
        <w:t>Service:</w:t>
      </w:r>
      <w:r>
        <w:rPr>
          <w:bCs/>
          <w:sz w:val="24"/>
          <w:szCs w:val="24"/>
        </w:rPr>
        <w:tab/>
      </w:r>
      <w:r w:rsidRPr="009566DA">
        <w:rPr>
          <w:b w:val="0"/>
          <w:sz w:val="24"/>
          <w:szCs w:val="24"/>
        </w:rPr>
        <w:t>Economy and Development Services</w:t>
      </w:r>
      <w:r>
        <w:rPr>
          <w:bCs/>
          <w:sz w:val="24"/>
          <w:szCs w:val="24"/>
        </w:rPr>
        <w:t xml:space="preserve"> </w:t>
      </w:r>
      <w:r w:rsidRPr="009566DA">
        <w:rPr>
          <w:bCs/>
          <w:sz w:val="24"/>
          <w:szCs w:val="24"/>
        </w:rPr>
        <w:tab/>
      </w:r>
    </w:p>
    <w:p w14:paraId="5ABFF3CD" w14:textId="77777777" w:rsidR="00D853A0" w:rsidRDefault="00D853A0" w:rsidP="00D853A0">
      <w:pPr>
        <w:pStyle w:val="Subtitle"/>
        <w:tabs>
          <w:tab w:val="clear" w:pos="5160"/>
          <w:tab w:val="left" w:pos="2268"/>
          <w:tab w:val="center" w:pos="3119"/>
        </w:tabs>
        <w:jc w:val="left"/>
        <w:rPr>
          <w:sz w:val="24"/>
          <w:szCs w:val="24"/>
        </w:rPr>
      </w:pPr>
    </w:p>
    <w:p w14:paraId="10F8E29B" w14:textId="3D8054AD" w:rsidR="00D853A0" w:rsidRPr="00E70410" w:rsidRDefault="00D853A0" w:rsidP="00D853A0">
      <w:pPr>
        <w:pStyle w:val="Subtitle"/>
        <w:tabs>
          <w:tab w:val="clear" w:pos="5160"/>
          <w:tab w:val="left" w:pos="2268"/>
          <w:tab w:val="center" w:pos="3119"/>
        </w:tabs>
        <w:jc w:val="left"/>
        <w:rPr>
          <w:sz w:val="24"/>
          <w:szCs w:val="24"/>
        </w:rPr>
      </w:pPr>
      <w:r>
        <w:rPr>
          <w:sz w:val="24"/>
          <w:szCs w:val="24"/>
        </w:rPr>
        <w:t>Responsible</w:t>
      </w:r>
      <w:r w:rsidRPr="00E70410">
        <w:rPr>
          <w:sz w:val="24"/>
          <w:szCs w:val="24"/>
        </w:rPr>
        <w:t xml:space="preserve"> to:</w:t>
      </w:r>
      <w:r w:rsidRPr="00E70410">
        <w:rPr>
          <w:sz w:val="24"/>
          <w:szCs w:val="24"/>
        </w:rPr>
        <w:tab/>
      </w:r>
      <w:r w:rsidR="00BC1366">
        <w:rPr>
          <w:b w:val="0"/>
          <w:sz w:val="24"/>
          <w:szCs w:val="24"/>
        </w:rPr>
        <w:t xml:space="preserve">Assistant Director Economy </w:t>
      </w:r>
      <w:r w:rsidR="00116AA6">
        <w:rPr>
          <w:b w:val="0"/>
          <w:sz w:val="24"/>
          <w:szCs w:val="24"/>
        </w:rPr>
        <w:t xml:space="preserve">and Development Services </w:t>
      </w:r>
    </w:p>
    <w:p w14:paraId="371A13B3" w14:textId="77777777" w:rsidR="00D853A0" w:rsidRPr="00E70410" w:rsidRDefault="00D853A0" w:rsidP="00D853A0">
      <w:pPr>
        <w:pStyle w:val="Subtitle"/>
        <w:jc w:val="left"/>
        <w:rPr>
          <w:sz w:val="24"/>
          <w:szCs w:val="24"/>
        </w:rPr>
      </w:pPr>
    </w:p>
    <w:p w14:paraId="22D53AC5" w14:textId="77777777" w:rsidR="003D4D4C" w:rsidRDefault="003D4D4C" w:rsidP="00E70410">
      <w:pPr>
        <w:pStyle w:val="Subtitle"/>
        <w:pBdr>
          <w:bottom w:val="single" w:sz="4" w:space="1" w:color="auto"/>
        </w:pBdr>
        <w:tabs>
          <w:tab w:val="left" w:pos="2268"/>
        </w:tabs>
        <w:jc w:val="left"/>
        <w:rPr>
          <w:sz w:val="24"/>
          <w:szCs w:val="24"/>
        </w:rPr>
      </w:pPr>
    </w:p>
    <w:p w14:paraId="693C4C77" w14:textId="77777777" w:rsidR="003D4D4C" w:rsidRDefault="003D4D4C" w:rsidP="00E70410">
      <w:pPr>
        <w:pStyle w:val="Subtitle"/>
        <w:tabs>
          <w:tab w:val="left" w:pos="2268"/>
        </w:tabs>
        <w:jc w:val="left"/>
        <w:rPr>
          <w:sz w:val="24"/>
          <w:szCs w:val="24"/>
        </w:rPr>
      </w:pPr>
    </w:p>
    <w:p w14:paraId="494E5436" w14:textId="77777777" w:rsidR="000845CB" w:rsidRDefault="00D853A0" w:rsidP="0004498F">
      <w:pPr>
        <w:pStyle w:val="NormalWeb"/>
        <w:shd w:val="clear" w:color="auto" w:fill="FFFFFF"/>
        <w:spacing w:before="0" w:beforeAutospacing="0" w:after="192" w:afterAutospacing="0"/>
        <w:ind w:left="2160" w:hanging="2160"/>
        <w:jc w:val="both"/>
        <w:rPr>
          <w:rFonts w:ascii="Arial" w:hAnsi="Arial" w:cs="Arial"/>
          <w:b/>
          <w:lang w:val="en-US"/>
        </w:rPr>
      </w:pPr>
      <w:r w:rsidRPr="00FF4484">
        <w:rPr>
          <w:rFonts w:ascii="Arial" w:hAnsi="Arial" w:cs="Arial"/>
          <w:b/>
          <w:sz w:val="24"/>
          <w:szCs w:val="24"/>
        </w:rPr>
        <w:t>Job purpose</w:t>
      </w:r>
      <w:r w:rsidRPr="00CF076D">
        <w:rPr>
          <w:rFonts w:ascii="Arial" w:hAnsi="Arial" w:cs="Arial"/>
          <w:b/>
          <w:lang w:val="en-US"/>
        </w:rPr>
        <w:tab/>
      </w:r>
    </w:p>
    <w:p w14:paraId="049C1F37" w14:textId="6B1FF177" w:rsidR="006F1228" w:rsidRPr="00677372" w:rsidRDefault="006F1228" w:rsidP="00677372">
      <w:pPr>
        <w:spacing w:before="120" w:after="120"/>
        <w:jc w:val="both"/>
        <w:rPr>
          <w:rFonts w:ascii="Arial" w:hAnsi="Arial" w:cs="Arial"/>
        </w:rPr>
      </w:pPr>
      <w:r w:rsidRPr="006F1228">
        <w:rPr>
          <w:rFonts w:ascii="Arial" w:hAnsi="Arial" w:cs="Arial"/>
        </w:rPr>
        <w:t xml:space="preserve">The Head of </w:t>
      </w:r>
      <w:r w:rsidR="008C0570">
        <w:rPr>
          <w:rFonts w:ascii="Arial" w:hAnsi="Arial" w:cs="Arial"/>
        </w:rPr>
        <w:t>Major Projects</w:t>
      </w:r>
      <w:r w:rsidRPr="006F1228">
        <w:rPr>
          <w:rFonts w:ascii="Arial" w:hAnsi="Arial" w:cs="Arial"/>
        </w:rPr>
        <w:t xml:space="preserve"> will </w:t>
      </w:r>
      <w:r w:rsidR="007C09C0" w:rsidRPr="007C09C0">
        <w:rPr>
          <w:rFonts w:ascii="Arial" w:hAnsi="Arial" w:cs="Arial"/>
          <w:color w:val="333333"/>
        </w:rPr>
        <w:t>provide and lead on project management and advice to support a wide range of project types including schemes for housing, education, infrastructure, public realm improvements, sports and leisure. </w:t>
      </w:r>
      <w:r w:rsidRPr="006F1228">
        <w:rPr>
          <w:rFonts w:ascii="Arial" w:hAnsi="Arial" w:cs="Arial"/>
        </w:rPr>
        <w:t>The role will support the Strategic Director Place and Assistant Director Economy and Development in providing leadership, vision and direction</w:t>
      </w:r>
      <w:r w:rsidR="009E3A9F">
        <w:rPr>
          <w:rFonts w:ascii="Arial" w:hAnsi="Arial" w:cs="Arial"/>
        </w:rPr>
        <w:t xml:space="preserve">, providing specialist project </w:t>
      </w:r>
      <w:r w:rsidR="00677372">
        <w:rPr>
          <w:rFonts w:ascii="Arial" w:hAnsi="Arial" w:cs="Arial"/>
        </w:rPr>
        <w:t>management and technical advice on major capital projects across the District.</w:t>
      </w:r>
      <w:r w:rsidR="00F17E80">
        <w:rPr>
          <w:rFonts w:ascii="Arial" w:hAnsi="Arial" w:cs="Arial"/>
        </w:rPr>
        <w:t xml:space="preserve"> </w:t>
      </w:r>
    </w:p>
    <w:p w14:paraId="0994013D" w14:textId="66C3000E" w:rsidR="00BD3C35" w:rsidRPr="00BD3C35" w:rsidRDefault="006F1228" w:rsidP="00BD3C35">
      <w:pPr>
        <w:spacing w:before="240"/>
        <w:rPr>
          <w:rFonts w:ascii="Arial" w:hAnsi="Arial" w:cs="Arial"/>
        </w:rPr>
      </w:pPr>
      <w:r w:rsidRPr="006F1228">
        <w:rPr>
          <w:rFonts w:ascii="Arial" w:hAnsi="Arial" w:cs="Arial"/>
        </w:rPr>
        <w:t xml:space="preserve">To be the </w:t>
      </w:r>
      <w:r w:rsidR="00BD3C35">
        <w:rPr>
          <w:rFonts w:ascii="Arial" w:hAnsi="Arial" w:cs="Arial"/>
        </w:rPr>
        <w:t>councils</w:t>
      </w:r>
      <w:r w:rsidRPr="006F1228">
        <w:rPr>
          <w:rFonts w:ascii="Arial" w:hAnsi="Arial" w:cs="Arial"/>
        </w:rPr>
        <w:t xml:space="preserve"> lead on </w:t>
      </w:r>
      <w:r w:rsidR="00BD3C35" w:rsidRPr="00BD3C35">
        <w:rPr>
          <w:rFonts w:ascii="Arial" w:hAnsi="Arial" w:cs="Arial"/>
        </w:rPr>
        <w:t>the delivery of the council’s major regeneration and infrastructure programmes and projects</w:t>
      </w:r>
      <w:r w:rsidR="00BD3C35">
        <w:rPr>
          <w:rFonts w:ascii="Arial" w:hAnsi="Arial" w:cs="Arial"/>
        </w:rPr>
        <w:t>.</w:t>
      </w:r>
    </w:p>
    <w:p w14:paraId="0E287300" w14:textId="7A8C4B41" w:rsidR="006F1228" w:rsidRPr="00BD3C35" w:rsidRDefault="006F1228" w:rsidP="00BD3C35">
      <w:pPr>
        <w:pStyle w:val="ListParagraph"/>
        <w:ind w:left="-57"/>
        <w:jc w:val="both"/>
        <w:rPr>
          <w:rFonts w:ascii="Arial" w:hAnsi="Arial" w:cs="Arial"/>
        </w:rPr>
      </w:pPr>
      <w:r w:rsidRPr="00BD3C35">
        <w:rPr>
          <w:rFonts w:ascii="Arial" w:hAnsi="Arial" w:cs="Arial"/>
        </w:rPr>
        <w:t>.</w:t>
      </w:r>
    </w:p>
    <w:p w14:paraId="40D0856A" w14:textId="6B18F08E" w:rsidR="006F1228" w:rsidRPr="006F1228" w:rsidRDefault="006F1228" w:rsidP="007560D6">
      <w:pPr>
        <w:pStyle w:val="ListParagraph"/>
        <w:ind w:left="-57"/>
        <w:jc w:val="both"/>
        <w:rPr>
          <w:rFonts w:ascii="Arial" w:hAnsi="Arial" w:cs="Arial"/>
        </w:rPr>
      </w:pPr>
      <w:r w:rsidRPr="006F1228">
        <w:rPr>
          <w:rFonts w:ascii="Arial" w:hAnsi="Arial" w:cs="Arial"/>
        </w:rPr>
        <w:t xml:space="preserve">To </w:t>
      </w:r>
      <w:r w:rsidR="008437B1">
        <w:rPr>
          <w:rFonts w:ascii="Arial" w:hAnsi="Arial" w:cs="Arial"/>
        </w:rPr>
        <w:t xml:space="preserve">lead on the </w:t>
      </w:r>
      <w:r w:rsidRPr="006F1228">
        <w:rPr>
          <w:rFonts w:ascii="Arial" w:hAnsi="Arial" w:cs="Arial"/>
        </w:rPr>
        <w:t>develop</w:t>
      </w:r>
      <w:r w:rsidR="008437B1">
        <w:rPr>
          <w:rFonts w:ascii="Arial" w:hAnsi="Arial" w:cs="Arial"/>
        </w:rPr>
        <w:t>ment of</w:t>
      </w:r>
      <w:r w:rsidRPr="006F1228">
        <w:rPr>
          <w:rFonts w:ascii="Arial" w:hAnsi="Arial" w:cs="Arial"/>
        </w:rPr>
        <w:t xml:space="preserve"> </w:t>
      </w:r>
      <w:r w:rsidR="00181F9A">
        <w:rPr>
          <w:rFonts w:ascii="Arial" w:hAnsi="Arial" w:cs="Arial"/>
        </w:rPr>
        <w:t xml:space="preserve">business cases and </w:t>
      </w:r>
      <w:r w:rsidR="008437B1">
        <w:rPr>
          <w:rFonts w:ascii="Arial" w:hAnsi="Arial" w:cs="Arial"/>
        </w:rPr>
        <w:t>funding proposals for strategic council capital investment</w:t>
      </w:r>
      <w:r w:rsidR="00A87F53">
        <w:rPr>
          <w:rFonts w:ascii="Arial" w:hAnsi="Arial" w:cs="Arial"/>
        </w:rPr>
        <w:t>.</w:t>
      </w:r>
      <w:r w:rsidRPr="006F1228">
        <w:rPr>
          <w:rFonts w:ascii="Arial" w:hAnsi="Arial" w:cs="Arial"/>
        </w:rPr>
        <w:t xml:space="preserve"> </w:t>
      </w:r>
    </w:p>
    <w:p w14:paraId="1A9B191D" w14:textId="77777777" w:rsidR="006F1228" w:rsidRPr="006F1228" w:rsidRDefault="006F1228" w:rsidP="007560D6">
      <w:pPr>
        <w:pStyle w:val="ListParagraph"/>
        <w:ind w:left="-57"/>
        <w:jc w:val="both"/>
        <w:rPr>
          <w:rFonts w:ascii="Arial" w:hAnsi="Arial" w:cs="Arial"/>
        </w:rPr>
      </w:pPr>
    </w:p>
    <w:p w14:paraId="4B1F2CB3" w14:textId="6C51AC5B" w:rsidR="006F1228" w:rsidRDefault="006F1228" w:rsidP="007560D6">
      <w:pPr>
        <w:pStyle w:val="ListParagraph"/>
        <w:ind w:left="-57"/>
        <w:jc w:val="both"/>
        <w:rPr>
          <w:rFonts w:ascii="Arial" w:hAnsi="Arial" w:cs="Arial"/>
        </w:rPr>
      </w:pPr>
      <w:r w:rsidRPr="006F1228">
        <w:rPr>
          <w:rFonts w:ascii="Arial" w:hAnsi="Arial" w:cs="Arial"/>
        </w:rPr>
        <w:t xml:space="preserve">To advise as appropriate the CEO, Strategic Director, Leader, Council’s Senior Leadership Team and Elected Members on </w:t>
      </w:r>
      <w:r w:rsidR="00E21F05">
        <w:rPr>
          <w:rFonts w:ascii="Arial" w:hAnsi="Arial" w:cs="Arial"/>
        </w:rPr>
        <w:t>the delivery of major capital projects.</w:t>
      </w:r>
    </w:p>
    <w:p w14:paraId="16BE57FD" w14:textId="77777777" w:rsidR="00901D53" w:rsidRPr="006F1228" w:rsidRDefault="00901D53" w:rsidP="007560D6">
      <w:pPr>
        <w:pStyle w:val="ListParagraph"/>
        <w:ind w:left="-57"/>
        <w:jc w:val="both"/>
        <w:rPr>
          <w:rFonts w:ascii="Arial" w:hAnsi="Arial" w:cs="Arial"/>
        </w:rPr>
      </w:pPr>
    </w:p>
    <w:p w14:paraId="66471D9A" w14:textId="77777777" w:rsidR="00D853A0" w:rsidRDefault="00D853A0" w:rsidP="00D853A0">
      <w:pPr>
        <w:pStyle w:val="Subtitle"/>
        <w:pBdr>
          <w:bottom w:val="single" w:sz="4" w:space="1" w:color="auto"/>
        </w:pBdr>
        <w:tabs>
          <w:tab w:val="left" w:pos="2268"/>
        </w:tabs>
        <w:jc w:val="left"/>
        <w:rPr>
          <w:sz w:val="24"/>
          <w:szCs w:val="24"/>
        </w:rPr>
      </w:pPr>
    </w:p>
    <w:p w14:paraId="514787DE" w14:textId="77777777" w:rsidR="00D853A0" w:rsidRPr="00E70410" w:rsidRDefault="00D853A0" w:rsidP="00D853A0">
      <w:pPr>
        <w:pStyle w:val="Subtitle"/>
        <w:tabs>
          <w:tab w:val="left" w:pos="2268"/>
        </w:tabs>
        <w:jc w:val="left"/>
        <w:rPr>
          <w:b w:val="0"/>
          <w:sz w:val="24"/>
          <w:szCs w:val="24"/>
        </w:rPr>
      </w:pPr>
      <w:r>
        <w:rPr>
          <w:sz w:val="24"/>
          <w:szCs w:val="24"/>
        </w:rPr>
        <w:tab/>
      </w:r>
      <w:r>
        <w:rPr>
          <w:sz w:val="24"/>
          <w:szCs w:val="24"/>
        </w:rPr>
        <w:tab/>
      </w:r>
      <w:r>
        <w:rPr>
          <w:b w:val="0"/>
          <w:sz w:val="24"/>
          <w:szCs w:val="24"/>
        </w:rPr>
        <w:t xml:space="preserve"> </w:t>
      </w:r>
    </w:p>
    <w:p w14:paraId="190116C7" w14:textId="126AE4C2" w:rsidR="00DF2CBA" w:rsidRPr="00890552" w:rsidRDefault="006F1228" w:rsidP="00DF2CBA">
      <w:pPr>
        <w:pStyle w:val="Subtitle"/>
        <w:tabs>
          <w:tab w:val="left" w:pos="2268"/>
        </w:tabs>
        <w:jc w:val="left"/>
        <w:rPr>
          <w:rFonts w:cs="Arial"/>
        </w:rPr>
      </w:pPr>
      <w:r w:rsidRPr="00890552">
        <w:rPr>
          <w:rFonts w:cs="Arial"/>
          <w:sz w:val="24"/>
          <w:szCs w:val="24"/>
        </w:rPr>
        <w:t>R</w:t>
      </w:r>
      <w:r w:rsidR="00DF2CBA" w:rsidRPr="00890552">
        <w:rPr>
          <w:rFonts w:cs="Arial"/>
          <w:sz w:val="24"/>
          <w:szCs w:val="24"/>
        </w:rPr>
        <w:t>esponsibilities</w:t>
      </w:r>
    </w:p>
    <w:p w14:paraId="59D3880A" w14:textId="77777777" w:rsidR="000F34BA" w:rsidRPr="00890552" w:rsidRDefault="000F34BA" w:rsidP="007560D6">
      <w:pPr>
        <w:pStyle w:val="BodyTextIndent2"/>
        <w:ind w:left="349" w:right="198" w:firstLine="0"/>
        <w:rPr>
          <w:rFonts w:cs="Arial"/>
          <w:sz w:val="24"/>
          <w:szCs w:val="24"/>
        </w:rPr>
      </w:pPr>
    </w:p>
    <w:p w14:paraId="55BF2C6E" w14:textId="5F94F52D" w:rsidR="00664F13" w:rsidRDefault="001604CE" w:rsidP="00923A99">
      <w:pPr>
        <w:pStyle w:val="ql-align-justify"/>
        <w:numPr>
          <w:ilvl w:val="0"/>
          <w:numId w:val="53"/>
        </w:numPr>
        <w:shd w:val="clear" w:color="auto" w:fill="FFFFFF"/>
        <w:spacing w:before="0" w:beforeAutospacing="0" w:after="240" w:afterAutospacing="0"/>
        <w:rPr>
          <w:rFonts w:asciiTheme="minorHAnsi" w:hAnsiTheme="minorHAnsi" w:cs="Helvetica"/>
          <w:color w:val="333333"/>
          <w:sz w:val="22"/>
          <w:szCs w:val="22"/>
        </w:rPr>
      </w:pPr>
      <w:r>
        <w:rPr>
          <w:rFonts w:ascii="Arial" w:hAnsi="Arial" w:cs="Arial"/>
        </w:rPr>
        <w:t>To</w:t>
      </w:r>
      <w:r w:rsidRPr="00BE7B5C">
        <w:rPr>
          <w:rFonts w:asciiTheme="minorHAnsi" w:hAnsiTheme="minorHAnsi" w:cs="Helvetica"/>
          <w:color w:val="333333"/>
          <w:sz w:val="22"/>
          <w:szCs w:val="22"/>
        </w:rPr>
        <w:t xml:space="preserve"> </w:t>
      </w:r>
      <w:r w:rsidRPr="004D07E2">
        <w:rPr>
          <w:rFonts w:ascii="Arial" w:hAnsi="Arial" w:cs="Arial"/>
          <w:color w:val="333333"/>
        </w:rPr>
        <w:t>provide and lead on project management and advice to support a wide range of project types including schemes for housing, education, infrastructure, public realm improvements, sports and leisure.</w:t>
      </w:r>
      <w:r w:rsidRPr="00BE7B5C">
        <w:rPr>
          <w:rFonts w:asciiTheme="minorHAnsi" w:hAnsiTheme="minorHAnsi" w:cs="Helvetica"/>
          <w:color w:val="333333"/>
          <w:sz w:val="22"/>
          <w:szCs w:val="22"/>
        </w:rPr>
        <w:t> </w:t>
      </w:r>
    </w:p>
    <w:p w14:paraId="130C7298" w14:textId="5B7CEF60" w:rsidR="00923A99" w:rsidRDefault="00923A99" w:rsidP="00923A99">
      <w:pPr>
        <w:pStyle w:val="ql-align-justify"/>
        <w:numPr>
          <w:ilvl w:val="0"/>
          <w:numId w:val="53"/>
        </w:numPr>
        <w:shd w:val="clear" w:color="auto" w:fill="FFFFFF"/>
        <w:spacing w:before="0" w:beforeAutospacing="0" w:after="240" w:afterAutospacing="0"/>
        <w:rPr>
          <w:rFonts w:ascii="Arial" w:hAnsi="Arial" w:cs="Arial"/>
          <w:color w:val="333333"/>
        </w:rPr>
      </w:pPr>
      <w:r>
        <w:rPr>
          <w:rFonts w:ascii="Arial" w:hAnsi="Arial" w:cs="Arial"/>
          <w:color w:val="333333"/>
        </w:rPr>
        <w:t>B</w:t>
      </w:r>
      <w:r w:rsidRPr="00923A99">
        <w:rPr>
          <w:rFonts w:ascii="Arial" w:hAnsi="Arial" w:cs="Arial"/>
          <w:color w:val="333333"/>
        </w:rPr>
        <w:t>uild positive relationships with key stakeholders and working with workstream leads to identify and manage project dependencies, risks, issues and actions</w:t>
      </w:r>
      <w:r>
        <w:rPr>
          <w:rFonts w:ascii="Arial" w:hAnsi="Arial" w:cs="Arial"/>
          <w:color w:val="333333"/>
        </w:rPr>
        <w:t>.</w:t>
      </w:r>
    </w:p>
    <w:p w14:paraId="6265A6CE" w14:textId="69E871C0" w:rsidR="00923A99" w:rsidRPr="00FB6276" w:rsidRDefault="00784698" w:rsidP="00923A99">
      <w:pPr>
        <w:pStyle w:val="ql-align-justify"/>
        <w:numPr>
          <w:ilvl w:val="0"/>
          <w:numId w:val="53"/>
        </w:numPr>
        <w:shd w:val="clear" w:color="auto" w:fill="FFFFFF"/>
        <w:spacing w:before="0" w:beforeAutospacing="0" w:after="240" w:afterAutospacing="0"/>
        <w:rPr>
          <w:rFonts w:ascii="Arial" w:hAnsi="Arial" w:cs="Arial"/>
          <w:color w:val="333333"/>
        </w:rPr>
      </w:pPr>
      <w:r>
        <w:rPr>
          <w:rFonts w:ascii="Arial" w:hAnsi="Arial" w:cs="Arial"/>
          <w:color w:val="333333"/>
          <w:shd w:val="clear" w:color="auto" w:fill="FFFFFF"/>
        </w:rPr>
        <w:t>P</w:t>
      </w:r>
      <w:r w:rsidRPr="00784698">
        <w:rPr>
          <w:rFonts w:ascii="Arial" w:hAnsi="Arial" w:cs="Arial"/>
          <w:color w:val="333333"/>
          <w:shd w:val="clear" w:color="auto" w:fill="FFFFFF"/>
        </w:rPr>
        <w:t>rovide a high-quality specialist project management expertise and technical advice relating to number of capital projects in the Capital Programme</w:t>
      </w:r>
      <w:r w:rsidR="00FB6276">
        <w:rPr>
          <w:rFonts w:ascii="Arial" w:hAnsi="Arial" w:cs="Arial"/>
          <w:color w:val="333333"/>
          <w:shd w:val="clear" w:color="auto" w:fill="FFFFFF"/>
        </w:rPr>
        <w:t>.</w:t>
      </w:r>
    </w:p>
    <w:p w14:paraId="6E6DBD91" w14:textId="23A44A5C" w:rsidR="00FB6276" w:rsidRDefault="00FB6276" w:rsidP="00FB6276">
      <w:pPr>
        <w:pStyle w:val="ListParagraph"/>
        <w:numPr>
          <w:ilvl w:val="0"/>
          <w:numId w:val="53"/>
        </w:numPr>
        <w:spacing w:before="240"/>
        <w:rPr>
          <w:rFonts w:ascii="Arial" w:hAnsi="Arial" w:cs="Arial"/>
        </w:rPr>
      </w:pPr>
      <w:r w:rsidRPr="00FB6276">
        <w:rPr>
          <w:rFonts w:ascii="Arial" w:hAnsi="Arial" w:cs="Arial"/>
        </w:rPr>
        <w:t>Lead</w:t>
      </w:r>
      <w:r>
        <w:rPr>
          <w:rFonts w:ascii="Arial" w:hAnsi="Arial" w:cs="Arial"/>
        </w:rPr>
        <w:t xml:space="preserve"> </w:t>
      </w:r>
      <w:r w:rsidRPr="00FB6276">
        <w:rPr>
          <w:rFonts w:ascii="Arial" w:hAnsi="Arial" w:cs="Arial"/>
        </w:rPr>
        <w:t>on the delivery of the council’s major regeneration and infrastructure programmes and projects</w:t>
      </w:r>
      <w:r>
        <w:rPr>
          <w:rFonts w:ascii="Arial" w:hAnsi="Arial" w:cs="Arial"/>
        </w:rPr>
        <w:t>.</w:t>
      </w:r>
    </w:p>
    <w:p w14:paraId="48805101" w14:textId="793A316E" w:rsidR="004E741B" w:rsidRDefault="00E46BE1" w:rsidP="00FB6276">
      <w:pPr>
        <w:pStyle w:val="ListParagraph"/>
        <w:numPr>
          <w:ilvl w:val="0"/>
          <w:numId w:val="53"/>
        </w:numPr>
        <w:spacing w:before="240"/>
        <w:rPr>
          <w:rFonts w:ascii="Arial" w:hAnsi="Arial" w:cs="Arial"/>
        </w:rPr>
      </w:pPr>
      <w:r>
        <w:rPr>
          <w:rFonts w:ascii="Arial" w:hAnsi="Arial" w:cs="Arial"/>
        </w:rPr>
        <w:t xml:space="preserve">Lead responsibility on behalf of the Local Authority, </w:t>
      </w:r>
      <w:r w:rsidR="00EE4D9F">
        <w:rPr>
          <w:rFonts w:ascii="Arial" w:hAnsi="Arial" w:cs="Arial"/>
        </w:rPr>
        <w:t>Children’s</w:t>
      </w:r>
      <w:r>
        <w:rPr>
          <w:rFonts w:ascii="Arial" w:hAnsi="Arial" w:cs="Arial"/>
        </w:rPr>
        <w:t xml:space="preserve"> Services</w:t>
      </w:r>
      <w:r w:rsidR="00C806EC">
        <w:rPr>
          <w:rFonts w:ascii="Arial" w:hAnsi="Arial" w:cs="Arial"/>
        </w:rPr>
        <w:t xml:space="preserve">, for the commissioning of education, capital projects, school crossing patrols, </w:t>
      </w:r>
      <w:r w:rsidR="00761949">
        <w:rPr>
          <w:rFonts w:ascii="Arial" w:hAnsi="Arial" w:cs="Arial"/>
        </w:rPr>
        <w:t xml:space="preserve">school academy conversions, </w:t>
      </w:r>
      <w:r w:rsidR="00211475">
        <w:rPr>
          <w:rFonts w:ascii="Arial" w:hAnsi="Arial" w:cs="Arial"/>
        </w:rPr>
        <w:t xml:space="preserve">and </w:t>
      </w:r>
      <w:r w:rsidR="00761949">
        <w:rPr>
          <w:rFonts w:ascii="Arial" w:hAnsi="Arial" w:cs="Arial"/>
        </w:rPr>
        <w:t>PFI Contract Management</w:t>
      </w:r>
      <w:r w:rsidR="00211475">
        <w:rPr>
          <w:rFonts w:ascii="Arial" w:hAnsi="Arial" w:cs="Arial"/>
        </w:rPr>
        <w:t>.</w:t>
      </w:r>
    </w:p>
    <w:p w14:paraId="3BC0CC63" w14:textId="58747663" w:rsidR="00FB6276" w:rsidRDefault="004E7D20" w:rsidP="004E7D20">
      <w:pPr>
        <w:pStyle w:val="ListParagraph"/>
        <w:numPr>
          <w:ilvl w:val="0"/>
          <w:numId w:val="53"/>
        </w:numPr>
        <w:spacing w:before="240"/>
        <w:rPr>
          <w:rFonts w:ascii="Arial" w:hAnsi="Arial" w:cs="Arial"/>
        </w:rPr>
      </w:pPr>
      <w:r w:rsidRPr="004E7D20">
        <w:rPr>
          <w:rFonts w:ascii="Arial" w:hAnsi="Arial" w:cs="Arial"/>
        </w:rPr>
        <w:lastRenderedPageBreak/>
        <w:t xml:space="preserve">Support the efficient delivery of the </w:t>
      </w:r>
      <w:r w:rsidR="00B91E54" w:rsidRPr="004E7D20">
        <w:rPr>
          <w:rFonts w:ascii="Arial" w:hAnsi="Arial" w:cs="Arial"/>
        </w:rPr>
        <w:t>council’s</w:t>
      </w:r>
      <w:r w:rsidRPr="004E7D20">
        <w:rPr>
          <w:rFonts w:ascii="Arial" w:hAnsi="Arial" w:cs="Arial"/>
        </w:rPr>
        <w:t xml:space="preserve"> capital programme, ensuring that project management principles are adhered </w:t>
      </w:r>
      <w:r w:rsidR="00EE4D9F" w:rsidRPr="004E7D20">
        <w:rPr>
          <w:rFonts w:ascii="Arial" w:hAnsi="Arial" w:cs="Arial"/>
        </w:rPr>
        <w:t>to,</w:t>
      </w:r>
      <w:r w:rsidRPr="004E7D20">
        <w:rPr>
          <w:rFonts w:ascii="Arial" w:hAnsi="Arial" w:cs="Arial"/>
        </w:rPr>
        <w:t xml:space="preserve"> and projects are delivered on time and within budget</w:t>
      </w:r>
      <w:r>
        <w:rPr>
          <w:rFonts w:ascii="Arial" w:hAnsi="Arial" w:cs="Arial"/>
        </w:rPr>
        <w:t>.</w:t>
      </w:r>
    </w:p>
    <w:p w14:paraId="60FF5A95" w14:textId="1A98AD64" w:rsidR="0062642F" w:rsidRDefault="0062642F" w:rsidP="004E7D20">
      <w:pPr>
        <w:pStyle w:val="ListParagraph"/>
        <w:numPr>
          <w:ilvl w:val="0"/>
          <w:numId w:val="53"/>
        </w:numPr>
        <w:spacing w:before="240"/>
        <w:rPr>
          <w:rFonts w:ascii="Arial" w:hAnsi="Arial" w:cs="Arial"/>
        </w:rPr>
      </w:pPr>
      <w:r>
        <w:rPr>
          <w:rFonts w:ascii="Arial" w:hAnsi="Arial" w:cs="Arial"/>
        </w:rPr>
        <w:t>To lead on the development of funding packages</w:t>
      </w:r>
      <w:r w:rsidR="00BB7E3F">
        <w:rPr>
          <w:rFonts w:ascii="Arial" w:hAnsi="Arial" w:cs="Arial"/>
        </w:rPr>
        <w:t xml:space="preserve"> through the development of clear strategic business cases, to secure</w:t>
      </w:r>
      <w:r w:rsidR="00AC4FE1">
        <w:rPr>
          <w:rFonts w:ascii="Arial" w:hAnsi="Arial" w:cs="Arial"/>
        </w:rPr>
        <w:t xml:space="preserve"> resources for the delivery of major capital projects.</w:t>
      </w:r>
    </w:p>
    <w:p w14:paraId="0AD41C18" w14:textId="0E7559AA" w:rsidR="00FB3A6F" w:rsidRPr="00FB3A6F" w:rsidRDefault="00FB3A6F" w:rsidP="00FB3A6F">
      <w:pPr>
        <w:pStyle w:val="ListParagraph"/>
        <w:numPr>
          <w:ilvl w:val="0"/>
          <w:numId w:val="53"/>
        </w:numPr>
        <w:spacing w:before="240"/>
        <w:rPr>
          <w:rFonts w:ascii="Arial" w:hAnsi="Arial" w:cs="Arial"/>
        </w:rPr>
      </w:pPr>
      <w:r w:rsidRPr="00FB3A6F">
        <w:rPr>
          <w:rFonts w:ascii="Arial" w:hAnsi="Arial" w:cs="Arial"/>
        </w:rPr>
        <w:t>Monitor and manage service delivery within available budgets and improvement targets</w:t>
      </w:r>
      <w:r>
        <w:rPr>
          <w:rFonts w:ascii="Arial" w:hAnsi="Arial" w:cs="Arial"/>
        </w:rPr>
        <w:t>.</w:t>
      </w:r>
    </w:p>
    <w:p w14:paraId="3130C98A" w14:textId="747450F5" w:rsidR="00A2253A" w:rsidRDefault="00A2253A" w:rsidP="00A2253A">
      <w:pPr>
        <w:pStyle w:val="ListParagraph"/>
        <w:numPr>
          <w:ilvl w:val="0"/>
          <w:numId w:val="53"/>
        </w:numPr>
        <w:spacing w:before="240"/>
        <w:rPr>
          <w:rFonts w:ascii="Arial" w:hAnsi="Arial" w:cs="Arial"/>
        </w:rPr>
      </w:pPr>
      <w:r w:rsidRPr="00A2253A">
        <w:rPr>
          <w:rFonts w:ascii="Arial" w:hAnsi="Arial" w:cs="Arial"/>
        </w:rPr>
        <w:t>Supports a culture of high expectations focused on excellence and delivering agreed outcomes</w:t>
      </w:r>
      <w:r>
        <w:rPr>
          <w:rFonts w:ascii="Arial" w:hAnsi="Arial" w:cs="Arial"/>
        </w:rPr>
        <w:t>.</w:t>
      </w:r>
    </w:p>
    <w:p w14:paraId="52352AC9" w14:textId="1D48F233" w:rsidR="0028123E" w:rsidRPr="0028123E" w:rsidRDefault="0028123E" w:rsidP="0028123E">
      <w:pPr>
        <w:pStyle w:val="ListParagraph"/>
        <w:numPr>
          <w:ilvl w:val="0"/>
          <w:numId w:val="53"/>
        </w:numPr>
        <w:spacing w:before="240"/>
        <w:rPr>
          <w:rFonts w:ascii="Arial" w:hAnsi="Arial" w:cs="Arial"/>
        </w:rPr>
      </w:pPr>
      <w:r w:rsidRPr="0028123E">
        <w:rPr>
          <w:rFonts w:ascii="Arial" w:hAnsi="Arial" w:cs="Arial"/>
        </w:rPr>
        <w:t>Consistently applies intelligence led decision making ensuring best practice, data and intelligence are used to drive continuous improvement and operational practice.</w:t>
      </w:r>
    </w:p>
    <w:p w14:paraId="4287276C" w14:textId="291F7D7D" w:rsidR="00890552" w:rsidRDefault="00890552" w:rsidP="00A2253A">
      <w:pPr>
        <w:pStyle w:val="ListParagraph"/>
        <w:numPr>
          <w:ilvl w:val="0"/>
          <w:numId w:val="53"/>
        </w:numPr>
        <w:spacing w:before="240"/>
        <w:rPr>
          <w:rFonts w:ascii="Arial" w:hAnsi="Arial" w:cs="Arial"/>
        </w:rPr>
      </w:pPr>
      <w:r w:rsidRPr="00A2253A">
        <w:rPr>
          <w:rFonts w:ascii="Arial" w:hAnsi="Arial" w:cs="Arial"/>
        </w:rPr>
        <w:t xml:space="preserve">Act as lead liaison with regional partners e.g., West Yorkshire Combined Authority, Central Government Departments, neighbouring authorities, and Key Stakeholders, developing and maintaining effective relationships with key networks in relation to </w:t>
      </w:r>
      <w:r w:rsidR="00F1700C" w:rsidRPr="00A2253A">
        <w:rPr>
          <w:rFonts w:ascii="Arial" w:hAnsi="Arial" w:cs="Arial"/>
        </w:rPr>
        <w:t>Major Projects.</w:t>
      </w:r>
    </w:p>
    <w:p w14:paraId="44539918" w14:textId="77777777" w:rsidR="00A2253A" w:rsidRDefault="00890552" w:rsidP="00A2253A">
      <w:pPr>
        <w:pStyle w:val="ListParagraph"/>
        <w:numPr>
          <w:ilvl w:val="0"/>
          <w:numId w:val="53"/>
        </w:numPr>
        <w:spacing w:before="240"/>
        <w:rPr>
          <w:rFonts w:ascii="Arial" w:hAnsi="Arial" w:cs="Arial"/>
        </w:rPr>
      </w:pPr>
      <w:r w:rsidRPr="00A2253A">
        <w:rPr>
          <w:rFonts w:ascii="Arial" w:hAnsi="Arial" w:cs="Arial"/>
        </w:rPr>
        <w:t xml:space="preserve">Establishing effective communication systems and regular briefings to ensure Corporate Management Team </w:t>
      </w:r>
      <w:r w:rsidR="00A47AD5" w:rsidRPr="00A2253A">
        <w:rPr>
          <w:rFonts w:ascii="Arial" w:hAnsi="Arial" w:cs="Arial"/>
        </w:rPr>
        <w:t xml:space="preserve">(CMT) </w:t>
      </w:r>
      <w:r w:rsidRPr="00A2253A">
        <w:rPr>
          <w:rFonts w:ascii="Arial" w:hAnsi="Arial" w:cs="Arial"/>
        </w:rPr>
        <w:t xml:space="preserve">awareness and support for </w:t>
      </w:r>
      <w:r w:rsidR="00F04A52" w:rsidRPr="00A2253A">
        <w:rPr>
          <w:rFonts w:ascii="Arial" w:hAnsi="Arial" w:cs="Arial"/>
        </w:rPr>
        <w:t>Major Projects</w:t>
      </w:r>
      <w:r w:rsidRPr="00A2253A">
        <w:rPr>
          <w:rFonts w:ascii="Arial" w:hAnsi="Arial" w:cs="Arial"/>
        </w:rPr>
        <w:t xml:space="preserve">. Act as a professional expert on all aspects of </w:t>
      </w:r>
      <w:r w:rsidR="00F04A52" w:rsidRPr="00A2253A">
        <w:rPr>
          <w:rFonts w:ascii="Arial" w:hAnsi="Arial" w:cs="Arial"/>
        </w:rPr>
        <w:t>Capital Project</w:t>
      </w:r>
      <w:r w:rsidRPr="00A2253A">
        <w:rPr>
          <w:rFonts w:ascii="Arial" w:hAnsi="Arial" w:cs="Arial"/>
        </w:rPr>
        <w:t xml:space="preserve"> delivery, ensuring that appropriate professional advice is given to Elected Members, MPs, Directors, managers and employees.</w:t>
      </w:r>
    </w:p>
    <w:p w14:paraId="106D6FB8" w14:textId="77777777" w:rsidR="00A2253A" w:rsidRDefault="00890552" w:rsidP="00A2253A">
      <w:pPr>
        <w:pStyle w:val="ListParagraph"/>
        <w:numPr>
          <w:ilvl w:val="0"/>
          <w:numId w:val="53"/>
        </w:numPr>
        <w:spacing w:before="240"/>
        <w:rPr>
          <w:rFonts w:ascii="Arial" w:hAnsi="Arial" w:cs="Arial"/>
        </w:rPr>
      </w:pPr>
      <w:r w:rsidRPr="00A2253A">
        <w:rPr>
          <w:rFonts w:ascii="Arial" w:hAnsi="Arial" w:cs="Arial"/>
        </w:rPr>
        <w:t>To prepare communications, reports and briefings for Elected Members, CMT</w:t>
      </w:r>
      <w:r w:rsidR="00477D14" w:rsidRPr="00A2253A">
        <w:rPr>
          <w:rFonts w:ascii="Arial" w:hAnsi="Arial" w:cs="Arial"/>
        </w:rPr>
        <w:t xml:space="preserve"> </w:t>
      </w:r>
      <w:r w:rsidRPr="00A2253A">
        <w:rPr>
          <w:rFonts w:ascii="Arial" w:hAnsi="Arial" w:cs="Arial"/>
        </w:rPr>
        <w:t>and the Strategic Director and attend C</w:t>
      </w:r>
      <w:r w:rsidR="00477D14" w:rsidRPr="00A2253A">
        <w:rPr>
          <w:rFonts w:ascii="Arial" w:hAnsi="Arial" w:cs="Arial"/>
        </w:rPr>
        <w:t>MT</w:t>
      </w:r>
      <w:r w:rsidRPr="00A2253A">
        <w:rPr>
          <w:rFonts w:ascii="Arial" w:hAnsi="Arial" w:cs="Arial"/>
        </w:rPr>
        <w:t xml:space="preserve">, Executive and Overview and Scrutiny Committees, working parties and other corporate meetings as required.  Specifically, these will relate to </w:t>
      </w:r>
      <w:r w:rsidR="00F04A52" w:rsidRPr="00A2253A">
        <w:rPr>
          <w:rFonts w:ascii="Arial" w:hAnsi="Arial" w:cs="Arial"/>
        </w:rPr>
        <w:t>the delivery of Major Projects</w:t>
      </w:r>
      <w:r w:rsidRPr="00A2253A">
        <w:rPr>
          <w:rFonts w:ascii="Arial" w:hAnsi="Arial" w:cs="Arial"/>
        </w:rPr>
        <w:t>.</w:t>
      </w:r>
    </w:p>
    <w:p w14:paraId="3680AE54" w14:textId="77777777" w:rsidR="00A2253A" w:rsidRDefault="00890552" w:rsidP="00A2253A">
      <w:pPr>
        <w:pStyle w:val="ListParagraph"/>
        <w:numPr>
          <w:ilvl w:val="0"/>
          <w:numId w:val="53"/>
        </w:numPr>
        <w:spacing w:before="240"/>
        <w:rPr>
          <w:rFonts w:ascii="Arial" w:hAnsi="Arial" w:cs="Arial"/>
        </w:rPr>
      </w:pPr>
      <w:r w:rsidRPr="00A2253A">
        <w:rPr>
          <w:rFonts w:ascii="Arial" w:hAnsi="Arial" w:cs="Arial"/>
        </w:rPr>
        <w:t xml:space="preserve">To develop and contribute to projects designed to raise the profile of the city and to represent the city at regional, national and international events as required and in conjunction with key partners. </w:t>
      </w:r>
    </w:p>
    <w:p w14:paraId="59A5A260" w14:textId="77777777" w:rsidR="00A2253A" w:rsidRDefault="00890552" w:rsidP="00A2253A">
      <w:pPr>
        <w:pStyle w:val="ListParagraph"/>
        <w:numPr>
          <w:ilvl w:val="0"/>
          <w:numId w:val="53"/>
        </w:numPr>
        <w:spacing w:before="240"/>
        <w:rPr>
          <w:rFonts w:ascii="Arial" w:hAnsi="Arial" w:cs="Arial"/>
        </w:rPr>
      </w:pPr>
      <w:r w:rsidRPr="00A2253A">
        <w:rPr>
          <w:rFonts w:ascii="Arial" w:hAnsi="Arial" w:cs="Arial"/>
        </w:rPr>
        <w:t>To represent the Council as may be required both regionally and nationally, including with government and regional partners, and with elected members/MPs as appropriate.</w:t>
      </w:r>
    </w:p>
    <w:p w14:paraId="37D0FABF" w14:textId="77777777" w:rsidR="00A2253A" w:rsidRDefault="00890552" w:rsidP="00A2253A">
      <w:pPr>
        <w:pStyle w:val="ListParagraph"/>
        <w:numPr>
          <w:ilvl w:val="0"/>
          <w:numId w:val="53"/>
        </w:numPr>
        <w:spacing w:before="240"/>
        <w:rPr>
          <w:rFonts w:ascii="Arial" w:hAnsi="Arial" w:cs="Arial"/>
        </w:rPr>
      </w:pPr>
      <w:r w:rsidRPr="00A2253A">
        <w:rPr>
          <w:rFonts w:ascii="Arial" w:hAnsi="Arial" w:cs="Arial"/>
        </w:rPr>
        <w:t>Ensure the health and safety of all employees and resources within the post holder’s area of responsibility in relation to the nature of the post holder’s duties and personal responsibilities as per Sections 7 and 8 of the Health and Safety at Work Act 1974.</w:t>
      </w:r>
    </w:p>
    <w:p w14:paraId="0AAAF9A4" w14:textId="77777777" w:rsidR="00A2253A" w:rsidRDefault="00890552" w:rsidP="00A2253A">
      <w:pPr>
        <w:pStyle w:val="ListParagraph"/>
        <w:numPr>
          <w:ilvl w:val="0"/>
          <w:numId w:val="53"/>
        </w:numPr>
        <w:spacing w:before="240"/>
        <w:rPr>
          <w:rFonts w:ascii="Arial" w:hAnsi="Arial" w:cs="Arial"/>
        </w:rPr>
      </w:pPr>
      <w:r w:rsidRPr="00A2253A">
        <w:rPr>
          <w:rFonts w:ascii="Arial" w:hAnsi="Arial" w:cs="Arial"/>
        </w:rPr>
        <w:t>To deputise for the Assistant Director of Economy and Development</w:t>
      </w:r>
      <w:r w:rsidR="00FD5140" w:rsidRPr="00A2253A">
        <w:rPr>
          <w:rFonts w:ascii="Arial" w:hAnsi="Arial" w:cs="Arial"/>
        </w:rPr>
        <w:t xml:space="preserve"> Services</w:t>
      </w:r>
      <w:r w:rsidRPr="00A2253A">
        <w:rPr>
          <w:rFonts w:ascii="Arial" w:hAnsi="Arial" w:cs="Arial"/>
        </w:rPr>
        <w:t>, as required.</w:t>
      </w:r>
    </w:p>
    <w:p w14:paraId="6375497C" w14:textId="455FE397" w:rsidR="00890552" w:rsidRPr="00A2253A" w:rsidRDefault="00890552" w:rsidP="00A2253A">
      <w:pPr>
        <w:pStyle w:val="ListParagraph"/>
        <w:numPr>
          <w:ilvl w:val="0"/>
          <w:numId w:val="53"/>
        </w:numPr>
        <w:spacing w:before="240"/>
        <w:rPr>
          <w:rFonts w:ascii="Arial" w:hAnsi="Arial" w:cs="Arial"/>
        </w:rPr>
      </w:pPr>
      <w:r w:rsidRPr="00A2253A">
        <w:rPr>
          <w:rFonts w:ascii="Arial" w:hAnsi="Arial" w:cs="Arial"/>
        </w:rPr>
        <w:t>Will be required to attend out of hours work related activities.</w:t>
      </w:r>
    </w:p>
    <w:p w14:paraId="18895AB2" w14:textId="77777777" w:rsidR="00914EB0" w:rsidRPr="00890552" w:rsidRDefault="00914EB0" w:rsidP="00901D53">
      <w:pPr>
        <w:pStyle w:val="BodyText2"/>
        <w:tabs>
          <w:tab w:val="left" w:pos="-720"/>
          <w:tab w:val="left" w:pos="-284"/>
        </w:tabs>
        <w:suppressAutoHyphens/>
        <w:ind w:right="198"/>
        <w:jc w:val="both"/>
        <w:rPr>
          <w:rFonts w:cs="Arial"/>
          <w:b w:val="0"/>
          <w:color w:val="000000"/>
          <w:szCs w:val="24"/>
        </w:rPr>
      </w:pPr>
    </w:p>
    <w:p w14:paraId="686924DF" w14:textId="77777777" w:rsidR="00914EB0" w:rsidRDefault="00914EB0" w:rsidP="00E70410">
      <w:pPr>
        <w:pStyle w:val="BodyText2"/>
        <w:tabs>
          <w:tab w:val="left" w:pos="-720"/>
          <w:tab w:val="left" w:pos="-284"/>
        </w:tabs>
        <w:suppressAutoHyphens/>
        <w:ind w:right="198"/>
        <w:jc w:val="both"/>
        <w:rPr>
          <w:rFonts w:cs="Arial"/>
          <w:b w:val="0"/>
          <w:color w:val="000000"/>
          <w:szCs w:val="24"/>
        </w:rPr>
      </w:pPr>
    </w:p>
    <w:p w14:paraId="4D655E03" w14:textId="77777777" w:rsidR="00901D53" w:rsidRDefault="00901D53" w:rsidP="00E70410">
      <w:pPr>
        <w:pStyle w:val="BodyText2"/>
        <w:tabs>
          <w:tab w:val="left" w:pos="-720"/>
          <w:tab w:val="left" w:pos="-284"/>
        </w:tabs>
        <w:suppressAutoHyphens/>
        <w:ind w:right="198"/>
        <w:jc w:val="both"/>
        <w:rPr>
          <w:rFonts w:cs="Arial"/>
          <w:b w:val="0"/>
          <w:color w:val="000000"/>
          <w:szCs w:val="24"/>
        </w:rPr>
      </w:pPr>
    </w:p>
    <w:p w14:paraId="25A02241" w14:textId="77777777" w:rsidR="00901D53" w:rsidRDefault="00901D53" w:rsidP="00E70410">
      <w:pPr>
        <w:pStyle w:val="BodyText2"/>
        <w:tabs>
          <w:tab w:val="left" w:pos="-720"/>
          <w:tab w:val="left" w:pos="-284"/>
        </w:tabs>
        <w:suppressAutoHyphens/>
        <w:ind w:right="198"/>
        <w:jc w:val="both"/>
        <w:rPr>
          <w:rFonts w:cs="Arial"/>
          <w:b w:val="0"/>
          <w:color w:val="000000"/>
          <w:szCs w:val="24"/>
        </w:rPr>
      </w:pPr>
    </w:p>
    <w:p w14:paraId="18A9FD7E" w14:textId="77777777" w:rsidR="00CF488D" w:rsidRDefault="00CF488D" w:rsidP="00E70410">
      <w:pPr>
        <w:pStyle w:val="BodyText2"/>
        <w:tabs>
          <w:tab w:val="left" w:pos="-720"/>
          <w:tab w:val="left" w:pos="-284"/>
        </w:tabs>
        <w:suppressAutoHyphens/>
        <w:ind w:right="198"/>
        <w:jc w:val="both"/>
        <w:rPr>
          <w:rFonts w:cs="Arial"/>
          <w:b w:val="0"/>
          <w:color w:val="000000"/>
          <w:szCs w:val="24"/>
        </w:rPr>
      </w:pPr>
    </w:p>
    <w:p w14:paraId="6D38D054" w14:textId="77777777" w:rsidR="00901D53" w:rsidRPr="00890552" w:rsidRDefault="00901D53" w:rsidP="00E70410">
      <w:pPr>
        <w:pStyle w:val="BodyText2"/>
        <w:tabs>
          <w:tab w:val="left" w:pos="-720"/>
          <w:tab w:val="left" w:pos="-284"/>
        </w:tabs>
        <w:suppressAutoHyphens/>
        <w:ind w:right="198"/>
        <w:jc w:val="both"/>
        <w:rPr>
          <w:rFonts w:cs="Arial"/>
          <w:b w:val="0"/>
          <w:color w:val="000000"/>
          <w:szCs w:val="24"/>
        </w:rPr>
      </w:pPr>
    </w:p>
    <w:tbl>
      <w:tblPr>
        <w:tblW w:w="9639" w:type="dxa"/>
        <w:tblInd w:w="-10" w:type="dxa"/>
        <w:tblLook w:val="04A0" w:firstRow="1" w:lastRow="0" w:firstColumn="1" w:lastColumn="0" w:noHBand="0" w:noVBand="1"/>
      </w:tblPr>
      <w:tblGrid>
        <w:gridCol w:w="9639"/>
      </w:tblGrid>
      <w:tr w:rsidR="00737D80" w:rsidRPr="00A429A1" w14:paraId="529908FE" w14:textId="77777777" w:rsidTr="007808AE">
        <w:trPr>
          <w:cantSplit/>
          <w:trHeight w:val="567"/>
        </w:trPr>
        <w:tc>
          <w:tcPr>
            <w:tcW w:w="9639" w:type="dxa"/>
            <w:tcBorders>
              <w:top w:val="single" w:sz="8" w:space="0" w:color="auto"/>
              <w:left w:val="single" w:sz="8" w:space="0" w:color="auto"/>
              <w:bottom w:val="nil"/>
              <w:right w:val="single" w:sz="8" w:space="0" w:color="000000"/>
            </w:tcBorders>
            <w:shd w:val="clear" w:color="auto" w:fill="auto"/>
            <w:vAlign w:val="center"/>
            <w:hideMark/>
          </w:tcPr>
          <w:p w14:paraId="24B8606C" w14:textId="611FDA2F" w:rsidR="00737D80" w:rsidRDefault="00737D80" w:rsidP="007808AE">
            <w:pPr>
              <w:rPr>
                <w:rFonts w:ascii="Arial" w:hAnsi="Arial" w:cs="Arial"/>
                <w:b/>
                <w:bCs/>
              </w:rPr>
            </w:pPr>
            <w:r w:rsidRPr="004929E5">
              <w:rPr>
                <w:rFonts w:ascii="Arial" w:hAnsi="Arial" w:cs="Arial"/>
                <w:b/>
                <w:bCs/>
              </w:rPr>
              <w:t xml:space="preserve">Dimensions of role (direct/ indirect as applicable) </w:t>
            </w:r>
            <w:r w:rsidR="00664F13" w:rsidRPr="004929E5">
              <w:rPr>
                <w:rFonts w:ascii="Arial" w:hAnsi="Arial" w:cs="Arial"/>
                <w:b/>
                <w:bCs/>
              </w:rPr>
              <w:t>e.g.,</w:t>
            </w:r>
            <w:r w:rsidRPr="004929E5">
              <w:rPr>
                <w:rFonts w:ascii="Arial" w:hAnsi="Arial" w:cs="Arial"/>
                <w:b/>
                <w:bCs/>
              </w:rPr>
              <w:t xml:space="preserve"> total number of staff managed/ total budget/ total scope of role </w:t>
            </w:r>
          </w:p>
          <w:p w14:paraId="1057DB1A" w14:textId="77777777" w:rsidR="00664F13" w:rsidRPr="004929E5" w:rsidRDefault="00664F13" w:rsidP="007808AE">
            <w:pPr>
              <w:rPr>
                <w:rFonts w:ascii="Arial" w:hAnsi="Arial" w:cs="Arial"/>
                <w:b/>
                <w:bCs/>
              </w:rPr>
            </w:pPr>
          </w:p>
          <w:p w14:paraId="5057C7CE" w14:textId="77777777" w:rsidR="00737D80" w:rsidRPr="004929E5" w:rsidRDefault="00737D80" w:rsidP="007808AE">
            <w:pPr>
              <w:rPr>
                <w:rFonts w:ascii="Arial" w:hAnsi="Arial" w:cs="Arial"/>
                <w:b/>
                <w:bCs/>
                <w:color w:val="000000"/>
                <w:sz w:val="20"/>
                <w:szCs w:val="20"/>
              </w:rPr>
            </w:pPr>
          </w:p>
        </w:tc>
      </w:tr>
      <w:tr w:rsidR="00737D80" w:rsidRPr="00A429A1" w14:paraId="0BCAB461" w14:textId="77777777" w:rsidTr="00314754">
        <w:trPr>
          <w:trHeight w:val="898"/>
        </w:trPr>
        <w:tc>
          <w:tcPr>
            <w:tcW w:w="9639" w:type="dxa"/>
            <w:tcBorders>
              <w:top w:val="single" w:sz="8" w:space="0" w:color="auto"/>
              <w:left w:val="single" w:sz="8" w:space="0" w:color="auto"/>
              <w:bottom w:val="single" w:sz="8" w:space="0" w:color="auto"/>
              <w:right w:val="single" w:sz="8" w:space="0" w:color="000000"/>
            </w:tcBorders>
            <w:shd w:val="clear" w:color="auto" w:fill="auto"/>
            <w:hideMark/>
          </w:tcPr>
          <w:p w14:paraId="2F1AD379" w14:textId="5A39B3E8" w:rsidR="00664F13" w:rsidRDefault="00A25B8C" w:rsidP="000C300F">
            <w:pPr>
              <w:spacing w:line="259" w:lineRule="auto"/>
              <w:contextualSpacing/>
              <w:rPr>
                <w:rFonts w:ascii="Arial" w:hAnsi="Arial" w:cs="Arial"/>
              </w:rPr>
            </w:pPr>
            <w:r>
              <w:rPr>
                <w:rFonts w:ascii="Arial" w:hAnsi="Arial" w:cs="Arial"/>
              </w:rPr>
              <w:t xml:space="preserve">Responsible for a team of Project and Programme Managers overseeing a wide range of </w:t>
            </w:r>
            <w:r w:rsidR="00370635">
              <w:rPr>
                <w:rFonts w:ascii="Arial" w:hAnsi="Arial" w:cs="Arial"/>
              </w:rPr>
              <w:t xml:space="preserve">multi-million-pound </w:t>
            </w:r>
            <w:r>
              <w:rPr>
                <w:rFonts w:ascii="Arial" w:hAnsi="Arial" w:cs="Arial"/>
              </w:rPr>
              <w:t xml:space="preserve">regeneration projects across the </w:t>
            </w:r>
            <w:r w:rsidR="00E43BF6">
              <w:rPr>
                <w:rFonts w:ascii="Arial" w:hAnsi="Arial" w:cs="Arial"/>
              </w:rPr>
              <w:t>district</w:t>
            </w:r>
            <w:r>
              <w:rPr>
                <w:rFonts w:ascii="Arial" w:hAnsi="Arial" w:cs="Arial"/>
              </w:rPr>
              <w:t>, aligned to the Council’s capital programme.</w:t>
            </w:r>
          </w:p>
          <w:p w14:paraId="1277067F" w14:textId="77777777" w:rsidR="00895D36" w:rsidRDefault="00895D36" w:rsidP="000C300F">
            <w:pPr>
              <w:spacing w:line="259" w:lineRule="auto"/>
              <w:contextualSpacing/>
              <w:rPr>
                <w:rFonts w:ascii="Arial" w:hAnsi="Arial" w:cs="Arial"/>
              </w:rPr>
            </w:pPr>
          </w:p>
          <w:p w14:paraId="036EC7CC" w14:textId="64BD598C" w:rsidR="00895D36" w:rsidRDefault="00895D36" w:rsidP="000C300F">
            <w:pPr>
              <w:spacing w:line="259" w:lineRule="auto"/>
              <w:contextualSpacing/>
              <w:rPr>
                <w:rFonts w:ascii="Arial" w:hAnsi="Arial" w:cs="Arial"/>
              </w:rPr>
            </w:pPr>
            <w:r>
              <w:rPr>
                <w:rFonts w:ascii="Arial" w:hAnsi="Arial" w:cs="Arial"/>
              </w:rPr>
              <w:t xml:space="preserve">Direct – Bradford Live £50.9m.  Darley Street Market £35m. </w:t>
            </w:r>
            <w:r w:rsidR="002829D0">
              <w:rPr>
                <w:rFonts w:ascii="Arial" w:hAnsi="Arial" w:cs="Arial"/>
              </w:rPr>
              <w:t xml:space="preserve">Squire Lane Leisure £27.9m. </w:t>
            </w:r>
            <w:r w:rsidR="00026A62">
              <w:rPr>
                <w:rFonts w:ascii="Arial" w:hAnsi="Arial" w:cs="Arial"/>
              </w:rPr>
              <w:t xml:space="preserve">Keighley </w:t>
            </w:r>
            <w:r w:rsidR="007F465B">
              <w:rPr>
                <w:rFonts w:ascii="Arial" w:hAnsi="Arial" w:cs="Arial"/>
              </w:rPr>
              <w:t>Town Funding £73m.</w:t>
            </w:r>
            <w:r w:rsidR="00E068C8">
              <w:rPr>
                <w:rFonts w:ascii="Arial" w:hAnsi="Arial" w:cs="Arial"/>
              </w:rPr>
              <w:t xml:space="preserve"> Shipley Town Improvements </w:t>
            </w:r>
            <w:r w:rsidR="00E43BF6">
              <w:rPr>
                <w:rFonts w:ascii="Arial" w:hAnsi="Arial" w:cs="Arial"/>
              </w:rPr>
              <w:t>£430k.</w:t>
            </w:r>
          </w:p>
          <w:p w14:paraId="7E257B35" w14:textId="77777777" w:rsidR="002829D0" w:rsidRDefault="002829D0" w:rsidP="000C300F">
            <w:pPr>
              <w:spacing w:line="259" w:lineRule="auto"/>
              <w:contextualSpacing/>
              <w:rPr>
                <w:rFonts w:ascii="Arial" w:hAnsi="Arial" w:cs="Arial"/>
              </w:rPr>
            </w:pPr>
          </w:p>
          <w:p w14:paraId="51FD43CF" w14:textId="60EF11D2" w:rsidR="00B1165D" w:rsidRDefault="002829D0" w:rsidP="000C300F">
            <w:pPr>
              <w:spacing w:line="259" w:lineRule="auto"/>
              <w:contextualSpacing/>
              <w:rPr>
                <w:rFonts w:ascii="Arial" w:hAnsi="Arial" w:cs="Arial"/>
              </w:rPr>
            </w:pPr>
            <w:r>
              <w:rPr>
                <w:rFonts w:ascii="Arial" w:hAnsi="Arial" w:cs="Arial"/>
              </w:rPr>
              <w:t xml:space="preserve">Responsible for direct delivery of </w:t>
            </w:r>
            <w:r w:rsidR="00E43BF6">
              <w:rPr>
                <w:rFonts w:ascii="Arial" w:hAnsi="Arial" w:cs="Arial"/>
              </w:rPr>
              <w:t>school’s</w:t>
            </w:r>
            <w:r>
              <w:rPr>
                <w:rFonts w:ascii="Arial" w:hAnsi="Arial" w:cs="Arial"/>
              </w:rPr>
              <w:t xml:space="preserve"> capital programme</w:t>
            </w:r>
            <w:r w:rsidR="00B1165D">
              <w:rPr>
                <w:rFonts w:ascii="Arial" w:hAnsi="Arial" w:cs="Arial"/>
              </w:rPr>
              <w:t xml:space="preserve"> e.g. Bingley Grammar School £14m. </w:t>
            </w:r>
            <w:r w:rsidR="00026A62">
              <w:rPr>
                <w:rFonts w:ascii="Arial" w:hAnsi="Arial" w:cs="Arial"/>
              </w:rPr>
              <w:t>RAAC Programme £2m.</w:t>
            </w:r>
            <w:r w:rsidR="007F465B">
              <w:rPr>
                <w:rFonts w:ascii="Arial" w:hAnsi="Arial" w:cs="Arial"/>
              </w:rPr>
              <w:t xml:space="preserve"> Schools maintenance programme </w:t>
            </w:r>
            <w:r w:rsidR="001071F5">
              <w:rPr>
                <w:rFonts w:ascii="Arial" w:hAnsi="Arial" w:cs="Arial"/>
              </w:rPr>
              <w:t xml:space="preserve">£5m per annum. </w:t>
            </w:r>
            <w:r w:rsidR="00E43BF6">
              <w:rPr>
                <w:rFonts w:ascii="Arial" w:hAnsi="Arial" w:cs="Arial"/>
              </w:rPr>
              <w:t>Children’s</w:t>
            </w:r>
            <w:r w:rsidR="0023616A">
              <w:rPr>
                <w:rFonts w:ascii="Arial" w:hAnsi="Arial" w:cs="Arial"/>
              </w:rPr>
              <w:t xml:space="preserve"> Trust – new </w:t>
            </w:r>
            <w:r w:rsidR="00E43BF6">
              <w:rPr>
                <w:rFonts w:ascii="Arial" w:hAnsi="Arial" w:cs="Arial"/>
              </w:rPr>
              <w:t>children’s</w:t>
            </w:r>
            <w:r w:rsidR="0023616A">
              <w:rPr>
                <w:rFonts w:ascii="Arial" w:hAnsi="Arial" w:cs="Arial"/>
              </w:rPr>
              <w:t xml:space="preserve"> homes £800</w:t>
            </w:r>
            <w:r w:rsidR="00E43BF6">
              <w:rPr>
                <w:rFonts w:ascii="Arial" w:hAnsi="Arial" w:cs="Arial"/>
              </w:rPr>
              <w:t>k.</w:t>
            </w:r>
          </w:p>
          <w:p w14:paraId="29F63F15" w14:textId="77777777" w:rsidR="00370635" w:rsidRDefault="00370635" w:rsidP="000C300F">
            <w:pPr>
              <w:spacing w:line="259" w:lineRule="auto"/>
              <w:contextualSpacing/>
              <w:rPr>
                <w:rFonts w:ascii="Arial" w:hAnsi="Arial" w:cs="Arial"/>
              </w:rPr>
            </w:pPr>
          </w:p>
          <w:p w14:paraId="0B0E1C09" w14:textId="492EA70E" w:rsidR="00370635" w:rsidRDefault="00485B6D" w:rsidP="000C300F">
            <w:pPr>
              <w:spacing w:line="259" w:lineRule="auto"/>
              <w:contextualSpacing/>
              <w:rPr>
                <w:rFonts w:ascii="Arial" w:hAnsi="Arial" w:cs="Arial"/>
              </w:rPr>
            </w:pPr>
            <w:r>
              <w:rPr>
                <w:rFonts w:ascii="Arial" w:hAnsi="Arial" w:cs="Arial"/>
              </w:rPr>
              <w:t xml:space="preserve">Responsible for the management, monitoring and evaluation of significant </w:t>
            </w:r>
            <w:r w:rsidR="00B641B5">
              <w:rPr>
                <w:rFonts w:ascii="Arial" w:hAnsi="Arial" w:cs="Arial"/>
              </w:rPr>
              <w:t>levels of external funding via the Combined Authority and National Government.</w:t>
            </w:r>
          </w:p>
          <w:p w14:paraId="03978ABD" w14:textId="77777777" w:rsidR="00580D0E" w:rsidRDefault="00580D0E" w:rsidP="000C300F">
            <w:pPr>
              <w:spacing w:line="259" w:lineRule="auto"/>
              <w:contextualSpacing/>
              <w:rPr>
                <w:rFonts w:ascii="Arial" w:hAnsi="Arial" w:cs="Arial"/>
              </w:rPr>
            </w:pPr>
          </w:p>
          <w:p w14:paraId="39DA0B74" w14:textId="7234CC2F" w:rsidR="00580D0E" w:rsidRDefault="00580D0E" w:rsidP="000C300F">
            <w:pPr>
              <w:spacing w:line="259" w:lineRule="auto"/>
              <w:contextualSpacing/>
              <w:rPr>
                <w:rFonts w:ascii="Arial" w:hAnsi="Arial" w:cs="Arial"/>
              </w:rPr>
            </w:pPr>
            <w:r>
              <w:rPr>
                <w:rFonts w:ascii="Arial" w:hAnsi="Arial" w:cs="Arial"/>
              </w:rPr>
              <w:t xml:space="preserve">Responsible for </w:t>
            </w:r>
            <w:r w:rsidR="006A2AF7">
              <w:rPr>
                <w:rFonts w:ascii="Arial" w:hAnsi="Arial" w:cs="Arial"/>
              </w:rPr>
              <w:t xml:space="preserve">PFI Contract </w:t>
            </w:r>
            <w:r w:rsidR="001071F5">
              <w:rPr>
                <w:rFonts w:ascii="Arial" w:hAnsi="Arial" w:cs="Arial"/>
              </w:rPr>
              <w:t>Management -</w:t>
            </w:r>
            <w:r w:rsidR="00D80B4F">
              <w:rPr>
                <w:rFonts w:ascii="Arial" w:hAnsi="Arial" w:cs="Arial"/>
              </w:rPr>
              <w:t xml:space="preserve"> £1.6bn</w:t>
            </w:r>
            <w:r w:rsidR="00895D36">
              <w:rPr>
                <w:rFonts w:ascii="Arial" w:hAnsi="Arial" w:cs="Arial"/>
              </w:rPr>
              <w:t xml:space="preserve"> over the life of the contract (25 years).</w:t>
            </w:r>
          </w:p>
          <w:p w14:paraId="464E74BA" w14:textId="77777777" w:rsidR="000C300F" w:rsidRDefault="000C300F" w:rsidP="000C300F">
            <w:pPr>
              <w:spacing w:line="259" w:lineRule="auto"/>
              <w:contextualSpacing/>
              <w:rPr>
                <w:rFonts w:ascii="Arial" w:hAnsi="Arial" w:cs="Arial"/>
              </w:rPr>
            </w:pPr>
          </w:p>
          <w:p w14:paraId="324CB7C8" w14:textId="77777777" w:rsidR="000C300F" w:rsidRDefault="000C300F" w:rsidP="000C300F">
            <w:pPr>
              <w:spacing w:line="259" w:lineRule="auto"/>
              <w:contextualSpacing/>
              <w:rPr>
                <w:rFonts w:ascii="Arial" w:hAnsi="Arial" w:cs="Arial"/>
              </w:rPr>
            </w:pPr>
          </w:p>
          <w:p w14:paraId="5C4986F1" w14:textId="501CF7C8" w:rsidR="000C300F" w:rsidRPr="000C300F" w:rsidRDefault="000C300F" w:rsidP="000C300F">
            <w:pPr>
              <w:spacing w:line="259" w:lineRule="auto"/>
              <w:contextualSpacing/>
              <w:rPr>
                <w:rFonts w:ascii="Arial" w:hAnsi="Arial" w:cs="Arial"/>
              </w:rPr>
            </w:pPr>
          </w:p>
        </w:tc>
      </w:tr>
    </w:tbl>
    <w:p w14:paraId="6101A1A9" w14:textId="77777777" w:rsidR="00D66E4F" w:rsidRDefault="00D66E4F" w:rsidP="00737D80">
      <w:pPr>
        <w:rPr>
          <w:highlight w:val="yellow"/>
        </w:rPr>
      </w:pPr>
    </w:p>
    <w:p w14:paraId="227E322D" w14:textId="77777777" w:rsidR="00D66E4F" w:rsidRPr="00A429A1" w:rsidRDefault="00D66E4F" w:rsidP="00737D80">
      <w:pPr>
        <w:rPr>
          <w:highlight w:val="yellow"/>
        </w:rPr>
      </w:pPr>
    </w:p>
    <w:tbl>
      <w:tblPr>
        <w:tblW w:w="9639" w:type="dxa"/>
        <w:tblInd w:w="-10" w:type="dxa"/>
        <w:tblLook w:val="04A0" w:firstRow="1" w:lastRow="0" w:firstColumn="1" w:lastColumn="0" w:noHBand="0" w:noVBand="1"/>
      </w:tblPr>
      <w:tblGrid>
        <w:gridCol w:w="9639"/>
      </w:tblGrid>
      <w:tr w:rsidR="00737D80" w:rsidRPr="00A429A1" w14:paraId="357BB302" w14:textId="77777777" w:rsidTr="007808AE">
        <w:trPr>
          <w:trHeight w:val="567"/>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77633F2E" w14:textId="6B2FB49B" w:rsidR="00737D80" w:rsidRPr="004929E5" w:rsidRDefault="00737D80" w:rsidP="007808AE">
            <w:pPr>
              <w:rPr>
                <w:rFonts w:ascii="Arial" w:hAnsi="Arial" w:cs="Arial"/>
                <w:b/>
                <w:bCs/>
                <w:color w:val="FFFFFF" w:themeColor="background1"/>
              </w:rPr>
            </w:pPr>
            <w:r w:rsidRPr="004929E5">
              <w:rPr>
                <w:rFonts w:ascii="Arial" w:hAnsi="Arial" w:cs="Arial"/>
                <w:b/>
                <w:bCs/>
              </w:rPr>
              <w:t>Structure Chart (role of direct reports)</w:t>
            </w:r>
          </w:p>
        </w:tc>
      </w:tr>
      <w:tr w:rsidR="00737D80" w:rsidRPr="00A429A1" w14:paraId="2B5CF5BE" w14:textId="77777777" w:rsidTr="007808AE">
        <w:trPr>
          <w:trHeight w:val="283"/>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658F31C2" w14:textId="41B1FBF5" w:rsidR="00737D80" w:rsidRPr="00A429A1" w:rsidRDefault="00737D80" w:rsidP="007808AE">
            <w:pPr>
              <w:rPr>
                <w:rFonts w:ascii="Arial" w:hAnsi="Arial" w:cs="Arial"/>
                <w:sz w:val="20"/>
                <w:szCs w:val="20"/>
                <w:highlight w:val="yellow"/>
              </w:rPr>
            </w:pPr>
          </w:p>
          <w:p w14:paraId="61F63FD7" w14:textId="0A7DD2B2" w:rsidR="00D66E4F" w:rsidRDefault="009E542B" w:rsidP="007808A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E67BC02" wp14:editId="3892D5D5">
                      <wp:simplePos x="0" y="0"/>
                      <wp:positionH relativeFrom="column">
                        <wp:posOffset>1480185</wp:posOffset>
                      </wp:positionH>
                      <wp:positionV relativeFrom="paragraph">
                        <wp:posOffset>95250</wp:posOffset>
                      </wp:positionV>
                      <wp:extent cx="2524125" cy="476250"/>
                      <wp:effectExtent l="0" t="0" r="28575" b="19050"/>
                      <wp:wrapNone/>
                      <wp:docPr id="1838405233" name="Text Box 1"/>
                      <wp:cNvGraphicFramePr/>
                      <a:graphic xmlns:a="http://schemas.openxmlformats.org/drawingml/2006/main">
                        <a:graphicData uri="http://schemas.microsoft.com/office/word/2010/wordprocessingShape">
                          <wps:wsp>
                            <wps:cNvSpPr txBox="1"/>
                            <wps:spPr>
                              <a:xfrm>
                                <a:off x="0" y="0"/>
                                <a:ext cx="2524125" cy="476250"/>
                              </a:xfrm>
                              <a:prstGeom prst="rect">
                                <a:avLst/>
                              </a:prstGeom>
                              <a:solidFill>
                                <a:schemeClr val="lt1"/>
                              </a:solidFill>
                              <a:ln w="6350">
                                <a:solidFill>
                                  <a:prstClr val="black"/>
                                </a:solidFill>
                              </a:ln>
                            </wps:spPr>
                            <wps:txbx>
                              <w:txbxContent>
                                <w:p w14:paraId="633236BC" w14:textId="25137235" w:rsidR="004C16AA" w:rsidRDefault="004C16AA">
                                  <w:r>
                                    <w:t>Assistant Director Economy and Devel</w:t>
                                  </w:r>
                                  <w:r w:rsidR="009E542B">
                                    <w:t>opment</w:t>
                                  </w:r>
                                </w:p>
                                <w:p w14:paraId="0CF24E1C" w14:textId="77777777" w:rsidR="009E542B" w:rsidRDefault="009E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7BC02" id="_x0000_t202" coordsize="21600,21600" o:spt="202" path="m,l,21600r21600,l21600,xe">
                      <v:stroke joinstyle="miter"/>
                      <v:path gradientshapeok="t" o:connecttype="rect"/>
                    </v:shapetype>
                    <v:shape id="Text Box 1" o:spid="_x0000_s1026" type="#_x0000_t202" style="position:absolute;margin-left:116.55pt;margin-top:7.5pt;width:19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" fillcolor="white [3201]" strokeweight=".5pt">
                      <v:textbox>
                        <w:txbxContent>
                          <w:p w14:paraId="633236BC" w14:textId="25137235" w:rsidR="004C16AA" w:rsidRDefault="004C16AA">
                            <w:r>
                              <w:t>Assistant Director Economy and Devel</w:t>
                            </w:r>
                            <w:r w:rsidR="009E542B">
                              <w:t>opment</w:t>
                            </w:r>
                          </w:p>
                          <w:p w14:paraId="0CF24E1C" w14:textId="77777777" w:rsidR="009E542B" w:rsidRDefault="009E542B"/>
                        </w:txbxContent>
                      </v:textbox>
                    </v:shape>
                  </w:pict>
                </mc:Fallback>
              </mc:AlternateContent>
            </w:r>
          </w:p>
          <w:p w14:paraId="0976CCCC" w14:textId="77777777" w:rsidR="000C300F" w:rsidRDefault="000C300F" w:rsidP="007808AE">
            <w:pPr>
              <w:rPr>
                <w:rFonts w:ascii="Arial" w:hAnsi="Arial" w:cs="Arial"/>
                <w:sz w:val="20"/>
                <w:szCs w:val="20"/>
              </w:rPr>
            </w:pPr>
          </w:p>
          <w:p w14:paraId="3EE4332E" w14:textId="4364C00C" w:rsidR="000C300F" w:rsidRDefault="000C300F" w:rsidP="007808AE">
            <w:pPr>
              <w:rPr>
                <w:rFonts w:ascii="Arial" w:hAnsi="Arial" w:cs="Arial"/>
                <w:sz w:val="20"/>
                <w:szCs w:val="20"/>
              </w:rPr>
            </w:pPr>
          </w:p>
          <w:p w14:paraId="7D639ECF" w14:textId="26778D02" w:rsidR="000C300F" w:rsidRDefault="009D7EC9" w:rsidP="007808A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3695AC5" wp14:editId="328BDF2F">
                      <wp:simplePos x="0" y="0"/>
                      <wp:positionH relativeFrom="column">
                        <wp:posOffset>2702560</wp:posOffset>
                      </wp:positionH>
                      <wp:positionV relativeFrom="paragraph">
                        <wp:posOffset>133350</wp:posOffset>
                      </wp:positionV>
                      <wp:extent cx="0" cy="295275"/>
                      <wp:effectExtent l="0" t="0" r="38100" b="28575"/>
                      <wp:wrapNone/>
                      <wp:docPr id="1865413992" name="Straight Connector 6"/>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7F98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2.8pt,10.5pt" to="212.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" strokecolor="black [3200]" strokeweight=".5pt">
                      <v:stroke joinstyle="miter"/>
                    </v:line>
                  </w:pict>
                </mc:Fallback>
              </mc:AlternateContent>
            </w:r>
          </w:p>
          <w:p w14:paraId="6557DDE9" w14:textId="79247012" w:rsidR="00D66E4F" w:rsidRDefault="00D66E4F" w:rsidP="007808AE">
            <w:pPr>
              <w:rPr>
                <w:rFonts w:ascii="Arial" w:hAnsi="Arial" w:cs="Arial"/>
                <w:sz w:val="20"/>
                <w:szCs w:val="20"/>
              </w:rPr>
            </w:pPr>
          </w:p>
          <w:p w14:paraId="5EA676B9" w14:textId="0A12D646" w:rsidR="002F7EA1" w:rsidRDefault="009D7EC9" w:rsidP="007808A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179DFED" wp14:editId="26B5C2D8">
                      <wp:simplePos x="0" y="0"/>
                      <wp:positionH relativeFrom="column">
                        <wp:posOffset>1927860</wp:posOffset>
                      </wp:positionH>
                      <wp:positionV relativeFrom="paragraph">
                        <wp:posOffset>136525</wp:posOffset>
                      </wp:positionV>
                      <wp:extent cx="1571625" cy="523875"/>
                      <wp:effectExtent l="0" t="0" r="28575" b="28575"/>
                      <wp:wrapNone/>
                      <wp:docPr id="446945635" name="Text Box 2"/>
                      <wp:cNvGraphicFramePr/>
                      <a:graphic xmlns:a="http://schemas.openxmlformats.org/drawingml/2006/main">
                        <a:graphicData uri="http://schemas.microsoft.com/office/word/2010/wordprocessingShape">
                          <wps:wsp>
                            <wps:cNvSpPr txBox="1"/>
                            <wps:spPr>
                              <a:xfrm>
                                <a:off x="0" y="0"/>
                                <a:ext cx="1571625" cy="523875"/>
                              </a:xfrm>
                              <a:prstGeom prst="rect">
                                <a:avLst/>
                              </a:prstGeom>
                              <a:solidFill>
                                <a:schemeClr val="lt1"/>
                              </a:solidFill>
                              <a:ln w="6350">
                                <a:solidFill>
                                  <a:prstClr val="black"/>
                                </a:solidFill>
                              </a:ln>
                            </wps:spPr>
                            <wps:txbx>
                              <w:txbxContent>
                                <w:p w14:paraId="6CD8F1CF" w14:textId="70DE021C" w:rsidR="009E542B" w:rsidRDefault="009E542B">
                                  <w:r>
                                    <w:t>Head of Major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DFED" id="Text Box 2" o:spid="_x0000_s1027" type="#_x0000_t202" style="position:absolute;margin-left:151.8pt;margin-top:10.75pt;width:123.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9lOgIAAIMEAAAOAAAAZHJzL2Uyb0RvYy54bWysVE1v2zAMvQ/YfxB0X5ykcd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" fillcolor="white [3201]" strokeweight=".5pt">
                      <v:textbox>
                        <w:txbxContent>
                          <w:p w14:paraId="6CD8F1CF" w14:textId="70DE021C" w:rsidR="009E542B" w:rsidRDefault="009E542B">
                            <w:r>
                              <w:t>Head of Major Projects</w:t>
                            </w:r>
                          </w:p>
                        </w:txbxContent>
                      </v:textbox>
                    </v:shape>
                  </w:pict>
                </mc:Fallback>
              </mc:AlternateContent>
            </w:r>
          </w:p>
          <w:p w14:paraId="65B71FB7" w14:textId="63DC00AD" w:rsidR="00D66E4F" w:rsidRDefault="00D66E4F" w:rsidP="007808AE">
            <w:pPr>
              <w:rPr>
                <w:rFonts w:ascii="Arial" w:hAnsi="Arial" w:cs="Arial"/>
                <w:sz w:val="20"/>
                <w:szCs w:val="20"/>
              </w:rPr>
            </w:pPr>
          </w:p>
          <w:p w14:paraId="287D1EC4" w14:textId="497CBABF" w:rsidR="00D66E4F" w:rsidRDefault="00D66E4F" w:rsidP="007808AE">
            <w:pPr>
              <w:rPr>
                <w:rFonts w:ascii="Arial" w:hAnsi="Arial" w:cs="Arial"/>
                <w:sz w:val="20"/>
                <w:szCs w:val="20"/>
              </w:rPr>
            </w:pPr>
          </w:p>
          <w:p w14:paraId="45E52135" w14:textId="05D59525" w:rsidR="00D66E4F" w:rsidRDefault="00D66E4F" w:rsidP="007808AE">
            <w:pPr>
              <w:rPr>
                <w:rFonts w:ascii="Arial" w:hAnsi="Arial" w:cs="Arial"/>
                <w:sz w:val="20"/>
                <w:szCs w:val="20"/>
              </w:rPr>
            </w:pPr>
          </w:p>
          <w:p w14:paraId="015EFB13" w14:textId="095D827C" w:rsidR="00D66E4F" w:rsidRDefault="009D7EC9" w:rsidP="007808A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63638FB5" wp14:editId="65FE9C7B">
                      <wp:simplePos x="0" y="0"/>
                      <wp:positionH relativeFrom="column">
                        <wp:posOffset>2702560</wp:posOffset>
                      </wp:positionH>
                      <wp:positionV relativeFrom="paragraph">
                        <wp:posOffset>76200</wp:posOffset>
                      </wp:positionV>
                      <wp:extent cx="0" cy="352425"/>
                      <wp:effectExtent l="0" t="0" r="38100" b="28575"/>
                      <wp:wrapNone/>
                      <wp:docPr id="1657574356" name="Straight Connector 7"/>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EB28A"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2.8pt,6pt" to="212.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" strokecolor="#4472c4 [3204]" strokeweight=".5pt">
                      <v:stroke joinstyle="miter"/>
                    </v:line>
                  </w:pict>
                </mc:Fallback>
              </mc:AlternateContent>
            </w:r>
          </w:p>
          <w:p w14:paraId="69803BB6" w14:textId="77777777" w:rsidR="00D66E4F" w:rsidRDefault="00D66E4F" w:rsidP="007808AE">
            <w:pPr>
              <w:rPr>
                <w:rFonts w:ascii="Arial" w:hAnsi="Arial" w:cs="Arial"/>
                <w:sz w:val="20"/>
                <w:szCs w:val="20"/>
              </w:rPr>
            </w:pPr>
          </w:p>
          <w:p w14:paraId="7778F22F" w14:textId="010E9685" w:rsidR="00D66E4F" w:rsidRDefault="009E542B" w:rsidP="007808A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27B126EA" wp14:editId="14581F2B">
                      <wp:simplePos x="0" y="0"/>
                      <wp:positionH relativeFrom="column">
                        <wp:posOffset>2004060</wp:posOffset>
                      </wp:positionH>
                      <wp:positionV relativeFrom="paragraph">
                        <wp:posOffset>136525</wp:posOffset>
                      </wp:positionV>
                      <wp:extent cx="1562100" cy="695325"/>
                      <wp:effectExtent l="0" t="0" r="19050" b="28575"/>
                      <wp:wrapNone/>
                      <wp:docPr id="924298247" name="Text Box 3"/>
                      <wp:cNvGraphicFramePr/>
                      <a:graphic xmlns:a="http://schemas.openxmlformats.org/drawingml/2006/main">
                        <a:graphicData uri="http://schemas.microsoft.com/office/word/2010/wordprocessingShape">
                          <wps:wsp>
                            <wps:cNvSpPr txBox="1"/>
                            <wps:spPr>
                              <a:xfrm>
                                <a:off x="0" y="0"/>
                                <a:ext cx="1562100" cy="695325"/>
                              </a:xfrm>
                              <a:prstGeom prst="rect">
                                <a:avLst/>
                              </a:prstGeom>
                              <a:solidFill>
                                <a:schemeClr val="lt1"/>
                              </a:solidFill>
                              <a:ln w="6350">
                                <a:solidFill>
                                  <a:prstClr val="black"/>
                                </a:solidFill>
                              </a:ln>
                            </wps:spPr>
                            <wps:txbx>
                              <w:txbxContent>
                                <w:p w14:paraId="70D571F0" w14:textId="266E50CF" w:rsidR="009E542B" w:rsidRDefault="009E542B">
                                  <w:r>
                                    <w:t>Senior Project Manager</w:t>
                                  </w:r>
                                  <w:r w:rsidR="00AC3818">
                                    <w:t xml:space="preserve"> x 3 </w:t>
                                  </w:r>
                                </w:p>
                                <w:p w14:paraId="472D4DB0" w14:textId="31E38EB7" w:rsidR="00AC3818" w:rsidRDefault="00AC3818">
                                  <w:r>
                                    <w:t>Grade Special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26EA" id="Text Box 3" o:spid="_x0000_s1028" type="#_x0000_t202" style="position:absolute;margin-left:157.8pt;margin-top:10.75pt;width:123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H6OwIAAIMEAAAOAAAAZHJzL2Uyb0RvYy54bWysVE1v2zAMvQ/YfxB0X+y4SdY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" fillcolor="white [3201]" strokeweight=".5pt">
                      <v:textbox>
                        <w:txbxContent>
                          <w:p w14:paraId="70D571F0" w14:textId="266E50CF" w:rsidR="009E542B" w:rsidRDefault="009E542B">
                            <w:r>
                              <w:t>Senior Project Manager</w:t>
                            </w:r>
                            <w:r w:rsidR="00AC3818">
                              <w:t xml:space="preserve"> x 3 </w:t>
                            </w:r>
                          </w:p>
                          <w:p w14:paraId="472D4DB0" w14:textId="31E38EB7" w:rsidR="00AC3818" w:rsidRDefault="00AC3818">
                            <w:r>
                              <w:t>Grade Special C</w:t>
                            </w:r>
                          </w:p>
                        </w:txbxContent>
                      </v:textbox>
                    </v:shape>
                  </w:pict>
                </mc:Fallback>
              </mc:AlternateContent>
            </w:r>
          </w:p>
          <w:p w14:paraId="11DAF3F5" w14:textId="77777777" w:rsidR="00D66E4F" w:rsidRDefault="00D66E4F" w:rsidP="007808AE">
            <w:pPr>
              <w:rPr>
                <w:rFonts w:ascii="Arial" w:hAnsi="Arial" w:cs="Arial"/>
                <w:sz w:val="20"/>
                <w:szCs w:val="20"/>
              </w:rPr>
            </w:pPr>
          </w:p>
          <w:p w14:paraId="49410BCE" w14:textId="77777777" w:rsidR="00D66E4F" w:rsidRDefault="00D66E4F" w:rsidP="007808AE">
            <w:pPr>
              <w:rPr>
                <w:rFonts w:ascii="Arial" w:hAnsi="Arial" w:cs="Arial"/>
                <w:sz w:val="20"/>
                <w:szCs w:val="20"/>
              </w:rPr>
            </w:pPr>
          </w:p>
          <w:p w14:paraId="33CE8D70" w14:textId="77777777" w:rsidR="00D66E4F" w:rsidRDefault="00D66E4F" w:rsidP="007808AE">
            <w:pPr>
              <w:rPr>
                <w:rFonts w:ascii="Arial" w:hAnsi="Arial" w:cs="Arial"/>
                <w:sz w:val="20"/>
                <w:szCs w:val="20"/>
              </w:rPr>
            </w:pPr>
          </w:p>
          <w:p w14:paraId="39A76A2E" w14:textId="77777777" w:rsidR="00D66E4F" w:rsidRDefault="00D66E4F" w:rsidP="007808AE">
            <w:pPr>
              <w:rPr>
                <w:rFonts w:ascii="Arial" w:hAnsi="Arial" w:cs="Arial"/>
                <w:sz w:val="20"/>
                <w:szCs w:val="20"/>
              </w:rPr>
            </w:pPr>
          </w:p>
          <w:p w14:paraId="51A984BE" w14:textId="77777777" w:rsidR="00D66E4F" w:rsidRDefault="00D66E4F" w:rsidP="007808AE">
            <w:pPr>
              <w:rPr>
                <w:rFonts w:ascii="Arial" w:hAnsi="Arial" w:cs="Arial"/>
                <w:sz w:val="20"/>
                <w:szCs w:val="20"/>
              </w:rPr>
            </w:pPr>
          </w:p>
          <w:p w14:paraId="40C6F2CA" w14:textId="472AF8BA" w:rsidR="00737D80" w:rsidRPr="00A429A1" w:rsidRDefault="00737D80" w:rsidP="007808AE">
            <w:pPr>
              <w:rPr>
                <w:rFonts w:ascii="Arial" w:hAnsi="Arial" w:cs="Arial"/>
                <w:sz w:val="20"/>
                <w:szCs w:val="20"/>
                <w:highlight w:val="yellow"/>
              </w:rPr>
            </w:pPr>
          </w:p>
        </w:tc>
      </w:tr>
    </w:tbl>
    <w:p w14:paraId="7992FF64" w14:textId="77777777" w:rsidR="00EC5415" w:rsidRDefault="00EC5415" w:rsidP="00E70410">
      <w:pPr>
        <w:pStyle w:val="BodyText2"/>
        <w:tabs>
          <w:tab w:val="left" w:pos="-720"/>
          <w:tab w:val="left" w:pos="-284"/>
        </w:tabs>
        <w:suppressAutoHyphens/>
        <w:ind w:right="198"/>
        <w:jc w:val="both"/>
        <w:rPr>
          <w:rFonts w:cs="Arial"/>
          <w:b w:val="0"/>
          <w:color w:val="000000"/>
          <w:szCs w:val="24"/>
        </w:rPr>
      </w:pPr>
    </w:p>
    <w:p w14:paraId="0708A9F4" w14:textId="3BF693AF" w:rsidR="00D853A0" w:rsidRPr="00D94432" w:rsidRDefault="00D853A0" w:rsidP="009E2BF5">
      <w:pPr>
        <w:pStyle w:val="ListParagraph"/>
        <w:tabs>
          <w:tab w:val="left" w:pos="-2880"/>
        </w:tabs>
        <w:suppressAutoHyphens/>
        <w:ind w:left="0"/>
        <w:jc w:val="both"/>
        <w:rPr>
          <w:rFonts w:ascii="Arial" w:hAnsi="Arial" w:cs="Arial"/>
          <w:szCs w:val="20"/>
        </w:rPr>
      </w:pPr>
      <w:r w:rsidRPr="00D94432">
        <w:rPr>
          <w:rFonts w:ascii="Arial" w:hAnsi="Arial" w:cs="Arial"/>
          <w:b/>
          <w:sz w:val="28"/>
          <w:szCs w:val="28"/>
        </w:rPr>
        <w:t xml:space="preserve">Person </w:t>
      </w:r>
      <w:r w:rsidR="00901D53">
        <w:rPr>
          <w:rFonts w:ascii="Arial" w:hAnsi="Arial" w:cs="Arial"/>
          <w:b/>
          <w:sz w:val="28"/>
          <w:szCs w:val="28"/>
        </w:rPr>
        <w:t>S</w:t>
      </w:r>
      <w:r w:rsidRPr="00D94432">
        <w:rPr>
          <w:rFonts w:ascii="Arial" w:hAnsi="Arial" w:cs="Arial"/>
          <w:b/>
          <w:sz w:val="28"/>
          <w:szCs w:val="28"/>
        </w:rPr>
        <w:t xml:space="preserve">pecification – </w:t>
      </w:r>
      <w:r w:rsidR="00B91E54">
        <w:rPr>
          <w:rFonts w:ascii="Arial" w:hAnsi="Arial" w:cs="Arial"/>
          <w:b/>
          <w:sz w:val="28"/>
          <w:szCs w:val="28"/>
        </w:rPr>
        <w:t>Head of Major Projects</w:t>
      </w:r>
    </w:p>
    <w:p w14:paraId="726CB22E" w14:textId="77777777" w:rsidR="00D853A0" w:rsidRPr="009E2BF5" w:rsidRDefault="00D853A0" w:rsidP="009E2BF5">
      <w:pPr>
        <w:spacing w:line="276" w:lineRule="auto"/>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84"/>
      </w:tblGrid>
      <w:tr w:rsidR="00D853A0" w:rsidRPr="002B0051" w14:paraId="64D94D77" w14:textId="77777777" w:rsidTr="0057201B">
        <w:tc>
          <w:tcPr>
            <w:tcW w:w="2122" w:type="dxa"/>
            <w:shd w:val="clear" w:color="auto" w:fill="auto"/>
          </w:tcPr>
          <w:p w14:paraId="4EFC85EC" w14:textId="77777777" w:rsidR="00D853A0" w:rsidRDefault="00D853A0" w:rsidP="006841CB">
            <w:pPr>
              <w:rPr>
                <w:rFonts w:ascii="Arial" w:hAnsi="Arial" w:cs="Arial"/>
                <w:b/>
                <w:lang w:eastAsia="en-US"/>
              </w:rPr>
            </w:pPr>
          </w:p>
          <w:p w14:paraId="48AA8846" w14:textId="77777777" w:rsidR="00D853A0" w:rsidRPr="002B0051" w:rsidRDefault="00D853A0" w:rsidP="006841CB">
            <w:pPr>
              <w:rPr>
                <w:rFonts w:ascii="Arial" w:hAnsi="Arial" w:cs="Arial"/>
                <w:b/>
                <w:lang w:eastAsia="en-US"/>
              </w:rPr>
            </w:pPr>
            <w:r w:rsidRPr="002B0051">
              <w:rPr>
                <w:rFonts w:ascii="Arial" w:hAnsi="Arial" w:cs="Arial"/>
                <w:b/>
                <w:lang w:eastAsia="en-US"/>
              </w:rPr>
              <w:t>Qualifications</w:t>
            </w:r>
          </w:p>
        </w:tc>
        <w:tc>
          <w:tcPr>
            <w:tcW w:w="7484" w:type="dxa"/>
            <w:shd w:val="clear" w:color="auto" w:fill="auto"/>
          </w:tcPr>
          <w:p w14:paraId="513AC197" w14:textId="77777777" w:rsidR="00D853A0" w:rsidRDefault="00D853A0" w:rsidP="006841CB">
            <w:pPr>
              <w:rPr>
                <w:rFonts w:ascii="Arial" w:hAnsi="Arial" w:cs="Arial"/>
              </w:rPr>
            </w:pPr>
          </w:p>
          <w:p w14:paraId="0A565E43" w14:textId="0B142213" w:rsidR="00775741" w:rsidRPr="00775741" w:rsidRDefault="00775741" w:rsidP="00775741">
            <w:pPr>
              <w:rPr>
                <w:rFonts w:ascii="Arial" w:hAnsi="Arial" w:cs="Arial"/>
              </w:rPr>
            </w:pPr>
            <w:r w:rsidRPr="00775741">
              <w:rPr>
                <w:rFonts w:ascii="Arial" w:hAnsi="Arial" w:cs="Arial"/>
              </w:rPr>
              <w:t xml:space="preserve">Relevant professional qualification at degree level or equivalent </w:t>
            </w:r>
          </w:p>
          <w:p w14:paraId="539ED286" w14:textId="77777777" w:rsidR="00775741" w:rsidRDefault="00775741" w:rsidP="00775741">
            <w:pPr>
              <w:rPr>
                <w:rFonts w:ascii="Arial" w:hAnsi="Arial" w:cs="Arial"/>
                <w:lang w:eastAsia="en-US"/>
              </w:rPr>
            </w:pPr>
          </w:p>
          <w:p w14:paraId="6F5C012B" w14:textId="77777777" w:rsidR="00D853A0" w:rsidRDefault="00D853A0" w:rsidP="00775741">
            <w:pPr>
              <w:rPr>
                <w:rFonts w:ascii="Arial" w:hAnsi="Arial" w:cs="Arial"/>
                <w:lang w:eastAsia="en-US"/>
              </w:rPr>
            </w:pPr>
            <w:r w:rsidRPr="002B0051">
              <w:rPr>
                <w:rFonts w:ascii="Arial" w:hAnsi="Arial" w:cs="Arial"/>
                <w:lang w:eastAsia="en-US"/>
              </w:rPr>
              <w:t>Evidence of sustained personal and professional development</w:t>
            </w:r>
          </w:p>
          <w:p w14:paraId="19DD963C" w14:textId="2E6AD5F5" w:rsidR="00775741" w:rsidRPr="002B0051" w:rsidRDefault="00775741" w:rsidP="00775741">
            <w:pPr>
              <w:rPr>
                <w:rFonts w:ascii="Arial" w:hAnsi="Arial" w:cs="Arial"/>
                <w:lang w:eastAsia="en-US"/>
              </w:rPr>
            </w:pPr>
          </w:p>
        </w:tc>
      </w:tr>
      <w:tr w:rsidR="00D853A0" w:rsidRPr="002B0051" w14:paraId="29C445BA" w14:textId="77777777" w:rsidTr="0057201B">
        <w:tc>
          <w:tcPr>
            <w:tcW w:w="2122" w:type="dxa"/>
            <w:shd w:val="clear" w:color="auto" w:fill="auto"/>
          </w:tcPr>
          <w:p w14:paraId="7F7DCDFB" w14:textId="77777777" w:rsidR="00D853A0" w:rsidRPr="002A5B1C" w:rsidRDefault="00D853A0" w:rsidP="006841CB">
            <w:pPr>
              <w:rPr>
                <w:rFonts w:ascii="Arial" w:hAnsi="Arial" w:cs="Arial"/>
                <w:b/>
                <w:lang w:eastAsia="en-US"/>
              </w:rPr>
            </w:pPr>
          </w:p>
          <w:p w14:paraId="18540AC6" w14:textId="77777777" w:rsidR="00D853A0" w:rsidRPr="002A5B1C" w:rsidRDefault="00D853A0" w:rsidP="006841CB">
            <w:pPr>
              <w:rPr>
                <w:rFonts w:ascii="Arial" w:hAnsi="Arial" w:cs="Arial"/>
                <w:b/>
                <w:lang w:eastAsia="en-US"/>
              </w:rPr>
            </w:pPr>
            <w:r w:rsidRPr="002A5B1C">
              <w:rPr>
                <w:rFonts w:ascii="Arial" w:hAnsi="Arial" w:cs="Arial"/>
                <w:b/>
                <w:lang w:eastAsia="en-US"/>
              </w:rPr>
              <w:t>Knowledge and experience</w:t>
            </w:r>
          </w:p>
        </w:tc>
        <w:tc>
          <w:tcPr>
            <w:tcW w:w="7484" w:type="dxa"/>
            <w:shd w:val="clear" w:color="auto" w:fill="auto"/>
          </w:tcPr>
          <w:p w14:paraId="343FF7EF" w14:textId="011AA510" w:rsidR="00985F7E" w:rsidRPr="00BA342F" w:rsidRDefault="00985F7E" w:rsidP="00985F7E">
            <w:pPr>
              <w:tabs>
                <w:tab w:val="left" w:pos="360"/>
              </w:tabs>
              <w:rPr>
                <w:rFonts w:cstheme="minorHAnsi"/>
                <w:b/>
              </w:rPr>
            </w:pPr>
          </w:p>
          <w:p w14:paraId="15175C4D" w14:textId="77777777" w:rsidR="00985F7E" w:rsidRPr="0009407B" w:rsidRDefault="00985F7E" w:rsidP="00985F7E">
            <w:pPr>
              <w:numPr>
                <w:ilvl w:val="0"/>
                <w:numId w:val="50"/>
              </w:numPr>
              <w:suppressLineNumbers/>
              <w:tabs>
                <w:tab w:val="left" w:pos="680"/>
                <w:tab w:val="right" w:pos="9412"/>
              </w:tabs>
              <w:suppressAutoHyphens/>
              <w:rPr>
                <w:rFonts w:ascii="Arial" w:hAnsi="Arial" w:cs="Arial"/>
                <w:b/>
              </w:rPr>
            </w:pPr>
            <w:r w:rsidRPr="0009407B">
              <w:rPr>
                <w:rFonts w:ascii="Arial" w:hAnsi="Arial" w:cs="Arial"/>
              </w:rPr>
              <w:t>Strategic direction, priorities and specific issues relating to the area</w:t>
            </w:r>
          </w:p>
          <w:p w14:paraId="3C3CAC99" w14:textId="77777777" w:rsidR="00985F7E" w:rsidRPr="0009407B" w:rsidRDefault="00985F7E" w:rsidP="00985F7E">
            <w:pPr>
              <w:numPr>
                <w:ilvl w:val="0"/>
                <w:numId w:val="50"/>
              </w:numPr>
              <w:suppressLineNumbers/>
              <w:tabs>
                <w:tab w:val="left" w:pos="680"/>
                <w:tab w:val="right" w:pos="9412"/>
              </w:tabs>
              <w:suppressAutoHyphens/>
              <w:rPr>
                <w:rFonts w:ascii="Arial" w:hAnsi="Arial" w:cs="Arial"/>
                <w:b/>
              </w:rPr>
            </w:pPr>
            <w:r w:rsidRPr="0009407B">
              <w:rPr>
                <w:rFonts w:ascii="Arial" w:hAnsi="Arial" w:cs="Arial"/>
              </w:rPr>
              <w:t>Local government and planning regulatory framework</w:t>
            </w:r>
          </w:p>
          <w:p w14:paraId="7EB62D04" w14:textId="77777777" w:rsidR="00985F7E" w:rsidRPr="0009407B" w:rsidRDefault="00985F7E" w:rsidP="00985F7E">
            <w:pPr>
              <w:numPr>
                <w:ilvl w:val="0"/>
                <w:numId w:val="50"/>
              </w:numPr>
              <w:suppressLineNumbers/>
              <w:tabs>
                <w:tab w:val="left" w:pos="680"/>
                <w:tab w:val="right" w:pos="9412"/>
              </w:tabs>
              <w:suppressAutoHyphens/>
              <w:rPr>
                <w:rFonts w:ascii="Arial" w:hAnsi="Arial" w:cs="Arial"/>
              </w:rPr>
            </w:pPr>
            <w:r w:rsidRPr="0009407B">
              <w:rPr>
                <w:rFonts w:ascii="Arial" w:hAnsi="Arial" w:cs="Arial"/>
              </w:rPr>
              <w:t>Knowledge of local authority legislation, committees and procedures</w:t>
            </w:r>
          </w:p>
          <w:p w14:paraId="7C4E1FF3" w14:textId="7BAA2E35" w:rsidR="00985F7E" w:rsidRPr="0009407B" w:rsidRDefault="00985F7E" w:rsidP="0009407B">
            <w:pPr>
              <w:numPr>
                <w:ilvl w:val="0"/>
                <w:numId w:val="50"/>
              </w:numPr>
              <w:suppressLineNumbers/>
              <w:tabs>
                <w:tab w:val="left" w:pos="680"/>
                <w:tab w:val="right" w:pos="9412"/>
              </w:tabs>
              <w:suppressAutoHyphens/>
              <w:rPr>
                <w:rFonts w:ascii="Arial" w:hAnsi="Arial" w:cs="Arial"/>
              </w:rPr>
            </w:pPr>
            <w:r w:rsidRPr="0009407B">
              <w:rPr>
                <w:rFonts w:ascii="Arial" w:hAnsi="Arial" w:cs="Arial"/>
              </w:rPr>
              <w:t>National economic and levelling up strategies</w:t>
            </w:r>
          </w:p>
          <w:p w14:paraId="5C2CAC6E" w14:textId="4A204ACF" w:rsidR="00985F7E" w:rsidRPr="0009407B" w:rsidRDefault="00985F7E" w:rsidP="00985F7E">
            <w:pPr>
              <w:numPr>
                <w:ilvl w:val="0"/>
                <w:numId w:val="50"/>
              </w:numPr>
              <w:suppressLineNumbers/>
              <w:tabs>
                <w:tab w:val="left" w:pos="680"/>
                <w:tab w:val="right" w:pos="9412"/>
              </w:tabs>
              <w:suppressAutoHyphens/>
              <w:rPr>
                <w:rFonts w:ascii="Arial" w:hAnsi="Arial" w:cs="Arial"/>
              </w:rPr>
            </w:pPr>
            <w:r w:rsidRPr="0009407B">
              <w:rPr>
                <w:rFonts w:ascii="Arial" w:hAnsi="Arial" w:cs="Arial"/>
              </w:rPr>
              <w:t xml:space="preserve">Managing delivery of a range of </w:t>
            </w:r>
            <w:r w:rsidR="00483C90">
              <w:rPr>
                <w:rFonts w:ascii="Arial" w:hAnsi="Arial" w:cs="Arial"/>
              </w:rPr>
              <w:t>capital and infrastr</w:t>
            </w:r>
            <w:r w:rsidR="00AF6968">
              <w:rPr>
                <w:rFonts w:ascii="Arial" w:hAnsi="Arial" w:cs="Arial"/>
              </w:rPr>
              <w:t>ucture projects</w:t>
            </w:r>
          </w:p>
          <w:p w14:paraId="38DFE8E1" w14:textId="77777777" w:rsidR="00985F7E" w:rsidRPr="0009407B" w:rsidRDefault="00985F7E" w:rsidP="00985F7E">
            <w:pPr>
              <w:numPr>
                <w:ilvl w:val="0"/>
                <w:numId w:val="50"/>
              </w:numPr>
              <w:suppressLineNumbers/>
              <w:tabs>
                <w:tab w:val="left" w:pos="680"/>
                <w:tab w:val="right" w:pos="9412"/>
              </w:tabs>
              <w:suppressAutoHyphens/>
              <w:rPr>
                <w:rFonts w:ascii="Arial" w:hAnsi="Arial" w:cs="Arial"/>
              </w:rPr>
            </w:pPr>
            <w:bookmarkStart w:id="0" w:name="_Hlk90239950"/>
            <w:r w:rsidRPr="0009407B">
              <w:rPr>
                <w:rFonts w:ascii="Arial" w:hAnsi="Arial" w:cs="Arial"/>
              </w:rPr>
              <w:t>Senior management and budgetary experience, including resolution of conflicting priorities, formulating budgets and delivery of effective performance management framework</w:t>
            </w:r>
          </w:p>
          <w:p w14:paraId="00F5CF51" w14:textId="77777777" w:rsidR="00985F7E" w:rsidRPr="0009407B" w:rsidRDefault="00985F7E" w:rsidP="00985F7E">
            <w:pPr>
              <w:numPr>
                <w:ilvl w:val="0"/>
                <w:numId w:val="50"/>
              </w:numPr>
              <w:suppressLineNumbers/>
              <w:tabs>
                <w:tab w:val="left" w:pos="680"/>
                <w:tab w:val="right" w:pos="9412"/>
              </w:tabs>
              <w:suppressAutoHyphens/>
              <w:rPr>
                <w:rFonts w:ascii="Arial" w:hAnsi="Arial" w:cs="Arial"/>
              </w:rPr>
            </w:pPr>
            <w:r w:rsidRPr="0009407B">
              <w:rPr>
                <w:rFonts w:ascii="Arial" w:hAnsi="Arial" w:cs="Arial"/>
              </w:rPr>
              <w:t>Managing and implementing service improvements</w:t>
            </w:r>
          </w:p>
          <w:p w14:paraId="711F0627" w14:textId="77777777" w:rsidR="00985F7E" w:rsidRPr="0009407B" w:rsidRDefault="00985F7E" w:rsidP="00985F7E">
            <w:pPr>
              <w:numPr>
                <w:ilvl w:val="0"/>
                <w:numId w:val="50"/>
              </w:numPr>
              <w:suppressLineNumbers/>
              <w:tabs>
                <w:tab w:val="left" w:pos="680"/>
                <w:tab w:val="right" w:pos="9412"/>
              </w:tabs>
              <w:suppressAutoHyphens/>
              <w:rPr>
                <w:rFonts w:ascii="Arial" w:hAnsi="Arial" w:cs="Arial"/>
              </w:rPr>
            </w:pPr>
            <w:r w:rsidRPr="0009407B">
              <w:rPr>
                <w:rFonts w:ascii="Arial" w:hAnsi="Arial" w:cs="Arial"/>
              </w:rPr>
              <w:t>Effective working with elected Members</w:t>
            </w:r>
          </w:p>
          <w:p w14:paraId="4E3BFB0F" w14:textId="4ABBA9DB" w:rsidR="00985F7E" w:rsidRPr="0009407B" w:rsidRDefault="00985F7E" w:rsidP="00985F7E">
            <w:pPr>
              <w:numPr>
                <w:ilvl w:val="0"/>
                <w:numId w:val="50"/>
              </w:numPr>
              <w:suppressLineNumbers/>
              <w:tabs>
                <w:tab w:val="left" w:pos="680"/>
                <w:tab w:val="right" w:pos="9412"/>
              </w:tabs>
              <w:suppressAutoHyphens/>
              <w:spacing w:line="200" w:lineRule="atLeast"/>
              <w:rPr>
                <w:rFonts w:ascii="Arial" w:hAnsi="Arial" w:cs="Arial"/>
              </w:rPr>
            </w:pPr>
            <w:r w:rsidRPr="0009407B">
              <w:rPr>
                <w:rFonts w:ascii="Arial" w:hAnsi="Arial" w:cs="Arial"/>
              </w:rPr>
              <w:t>Experience of internal and external partnership working</w:t>
            </w:r>
            <w:bookmarkEnd w:id="0"/>
          </w:p>
          <w:p w14:paraId="48316388" w14:textId="6F2F6203" w:rsidR="00D853A0" w:rsidRPr="002A5B1C" w:rsidRDefault="00D853A0" w:rsidP="006841CB">
            <w:pPr>
              <w:rPr>
                <w:rFonts w:ascii="Arial" w:hAnsi="Arial" w:cs="Arial"/>
              </w:rPr>
            </w:pPr>
          </w:p>
        </w:tc>
      </w:tr>
      <w:tr w:rsidR="00D853A0" w:rsidRPr="002B0051" w14:paraId="066D9692" w14:textId="77777777" w:rsidTr="0057201B">
        <w:tc>
          <w:tcPr>
            <w:tcW w:w="2122" w:type="dxa"/>
            <w:shd w:val="clear" w:color="auto" w:fill="auto"/>
          </w:tcPr>
          <w:p w14:paraId="69B3CAEE" w14:textId="77777777" w:rsidR="00D853A0" w:rsidRDefault="00D853A0" w:rsidP="006841CB">
            <w:pPr>
              <w:rPr>
                <w:rFonts w:ascii="Arial" w:hAnsi="Arial" w:cs="Arial"/>
                <w:b/>
                <w:lang w:eastAsia="en-US"/>
              </w:rPr>
            </w:pPr>
          </w:p>
          <w:p w14:paraId="317D0EEA" w14:textId="77777777" w:rsidR="00D853A0" w:rsidRPr="002B0051" w:rsidRDefault="00D853A0" w:rsidP="006841CB">
            <w:pPr>
              <w:rPr>
                <w:rFonts w:ascii="Arial" w:hAnsi="Arial" w:cs="Arial"/>
                <w:b/>
                <w:lang w:eastAsia="en-US"/>
              </w:rPr>
            </w:pPr>
            <w:r w:rsidRPr="002B0051">
              <w:rPr>
                <w:rFonts w:ascii="Arial" w:hAnsi="Arial" w:cs="Arial"/>
                <w:b/>
                <w:lang w:eastAsia="en-US"/>
              </w:rPr>
              <w:t xml:space="preserve">Skills </w:t>
            </w:r>
          </w:p>
        </w:tc>
        <w:tc>
          <w:tcPr>
            <w:tcW w:w="7484" w:type="dxa"/>
            <w:shd w:val="clear" w:color="auto" w:fill="auto"/>
          </w:tcPr>
          <w:p w14:paraId="41496C6A" w14:textId="6A41F73D" w:rsidR="005A0A01" w:rsidRPr="00BA342F" w:rsidRDefault="005A0A01" w:rsidP="005A0A01">
            <w:pPr>
              <w:tabs>
                <w:tab w:val="left" w:pos="360"/>
              </w:tabs>
              <w:rPr>
                <w:rFonts w:cstheme="minorHAnsi"/>
              </w:rPr>
            </w:pPr>
          </w:p>
          <w:p w14:paraId="38D0FF51" w14:textId="253270FA"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 xml:space="preserve">Project management (PRINCE 2), specifically with a </w:t>
            </w:r>
            <w:r w:rsidR="00685E7D">
              <w:rPr>
                <w:rFonts w:ascii="Arial" w:hAnsi="Arial" w:cs="Arial"/>
              </w:rPr>
              <w:t>focus on the delivery of major capital and infrastructure projects.</w:t>
            </w:r>
          </w:p>
          <w:p w14:paraId="44DF93FA"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Leadership, delegation and team building</w:t>
            </w:r>
          </w:p>
          <w:p w14:paraId="503CB795"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High level problem solving, financial control and organisation</w:t>
            </w:r>
          </w:p>
          <w:p w14:paraId="445BC032"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Significant political and cultural awareness</w:t>
            </w:r>
          </w:p>
          <w:p w14:paraId="0EE91BAE"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Ability to assemble and comprehend complex information and present to a range of technical and non-technical audiences in an appropriate format</w:t>
            </w:r>
          </w:p>
          <w:p w14:paraId="1FD789B3"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Ability to work effectively in a political environment</w:t>
            </w:r>
          </w:p>
          <w:p w14:paraId="72B28798" w14:textId="18830FFC" w:rsidR="005A0A01" w:rsidRPr="0009407B" w:rsidRDefault="005A0A01" w:rsidP="0009407B">
            <w:pPr>
              <w:numPr>
                <w:ilvl w:val="0"/>
                <w:numId w:val="50"/>
              </w:numPr>
              <w:suppressLineNumbers/>
              <w:tabs>
                <w:tab w:val="left" w:pos="680"/>
                <w:tab w:val="right" w:pos="9412"/>
              </w:tabs>
              <w:suppressAutoHyphens/>
              <w:rPr>
                <w:rFonts w:ascii="Arial" w:hAnsi="Arial" w:cs="Arial"/>
              </w:rPr>
            </w:pPr>
            <w:r w:rsidRPr="0009407B">
              <w:rPr>
                <w:rFonts w:ascii="Arial" w:hAnsi="Arial" w:cs="Arial"/>
              </w:rPr>
              <w:t xml:space="preserve">Ability to motivate and inspire employees within the service area </w:t>
            </w:r>
          </w:p>
          <w:p w14:paraId="4608B859"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Analytical thinking – the mental processes of analysis and evaluation</w:t>
            </w:r>
          </w:p>
          <w:p w14:paraId="5794F7FC"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Strategic thinking – balancing today’s expectations and requirements with the future opportunities, issues and concerns that may affect business results tomorrow</w:t>
            </w:r>
          </w:p>
          <w:p w14:paraId="08FA6D98"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Management style that inspires and motivates individuals and teams</w:t>
            </w:r>
          </w:p>
          <w:p w14:paraId="0A4B1B0B"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Developing others – to coach or mentor others to achieve their best</w:t>
            </w:r>
          </w:p>
          <w:p w14:paraId="58FC8DEE" w14:textId="77777777" w:rsidR="0009407B" w:rsidRDefault="005A0A01" w:rsidP="0009407B">
            <w:pPr>
              <w:numPr>
                <w:ilvl w:val="0"/>
                <w:numId w:val="50"/>
              </w:numPr>
              <w:suppressLineNumbers/>
              <w:tabs>
                <w:tab w:val="left" w:pos="680"/>
                <w:tab w:val="right" w:pos="9412"/>
              </w:tabs>
              <w:suppressAutoHyphens/>
              <w:rPr>
                <w:rFonts w:ascii="Arial" w:hAnsi="Arial" w:cs="Arial"/>
              </w:rPr>
            </w:pPr>
            <w:r w:rsidRPr="0009407B">
              <w:rPr>
                <w:rFonts w:ascii="Arial" w:hAnsi="Arial" w:cs="Arial"/>
              </w:rPr>
              <w:t>Business acumen – the ability to make good business judgements and decisions</w:t>
            </w:r>
          </w:p>
          <w:p w14:paraId="4561530D" w14:textId="2F75E5C5" w:rsidR="005A0A01" w:rsidRPr="0009407B" w:rsidRDefault="005A0A01" w:rsidP="0009407B">
            <w:pPr>
              <w:numPr>
                <w:ilvl w:val="0"/>
                <w:numId w:val="50"/>
              </w:numPr>
              <w:suppressLineNumbers/>
              <w:tabs>
                <w:tab w:val="left" w:pos="680"/>
                <w:tab w:val="right" w:pos="9412"/>
              </w:tabs>
              <w:suppressAutoHyphens/>
              <w:rPr>
                <w:rFonts w:ascii="Arial" w:hAnsi="Arial" w:cs="Arial"/>
              </w:rPr>
            </w:pPr>
            <w:r w:rsidRPr="0009407B">
              <w:rPr>
                <w:rFonts w:ascii="Arial" w:hAnsi="Arial" w:cs="Arial"/>
              </w:rPr>
              <w:t>Knowledge of relevant legislation, statutory frameworks, good practice and government policy initiatives</w:t>
            </w:r>
          </w:p>
          <w:p w14:paraId="41BBEF84"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 xml:space="preserve">Project and Programme Management delivery </w:t>
            </w:r>
          </w:p>
          <w:p w14:paraId="61E073F7" w14:textId="77777777"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 xml:space="preserve">Business case development under treasury green book </w:t>
            </w:r>
          </w:p>
          <w:p w14:paraId="7ACDC2D6" w14:textId="7CE792BD" w:rsidR="005A0A01" w:rsidRPr="0009407B" w:rsidRDefault="005A0A01" w:rsidP="005A0A01">
            <w:pPr>
              <w:numPr>
                <w:ilvl w:val="0"/>
                <w:numId w:val="50"/>
              </w:numPr>
              <w:suppressLineNumbers/>
              <w:tabs>
                <w:tab w:val="left" w:pos="680"/>
                <w:tab w:val="right" w:pos="9412"/>
              </w:tabs>
              <w:suppressAutoHyphens/>
              <w:rPr>
                <w:rFonts w:ascii="Arial" w:hAnsi="Arial" w:cs="Arial"/>
              </w:rPr>
            </w:pPr>
            <w:r w:rsidRPr="0009407B">
              <w:rPr>
                <w:rFonts w:ascii="Arial" w:hAnsi="Arial" w:cs="Arial"/>
              </w:rPr>
              <w:t xml:space="preserve">Development and Delivery of </w:t>
            </w:r>
            <w:r w:rsidR="00685E7D">
              <w:rPr>
                <w:rFonts w:ascii="Arial" w:hAnsi="Arial" w:cs="Arial"/>
              </w:rPr>
              <w:t>Business Cases and Funding proposals</w:t>
            </w:r>
          </w:p>
          <w:p w14:paraId="15CA2156" w14:textId="42B89277" w:rsidR="00D853A0" w:rsidRPr="002B0051" w:rsidRDefault="00D853A0" w:rsidP="006841CB">
            <w:pPr>
              <w:rPr>
                <w:rFonts w:ascii="Arial" w:hAnsi="Arial" w:cs="Arial"/>
                <w:lang w:eastAsia="en-US"/>
              </w:rPr>
            </w:pPr>
          </w:p>
        </w:tc>
      </w:tr>
    </w:tbl>
    <w:p w14:paraId="78D03E34" w14:textId="77777777" w:rsidR="00D853A0" w:rsidRDefault="00D853A0" w:rsidP="00D853A0">
      <w:pPr>
        <w:pStyle w:val="Subtitle"/>
        <w:tabs>
          <w:tab w:val="left" w:pos="2268"/>
        </w:tabs>
        <w:jc w:val="left"/>
        <w:rPr>
          <w:rFonts w:cs="Arial"/>
          <w:b w:val="0"/>
          <w:color w:val="58595B"/>
          <w:sz w:val="22"/>
          <w:szCs w:val="22"/>
        </w:rPr>
      </w:pPr>
    </w:p>
    <w:tbl>
      <w:tblPr>
        <w:tblW w:w="9536" w:type="dxa"/>
        <w:tblInd w:w="93" w:type="dxa"/>
        <w:tblLook w:val="04A0" w:firstRow="1" w:lastRow="0" w:firstColumn="1" w:lastColumn="0" w:noHBand="0" w:noVBand="1"/>
      </w:tblPr>
      <w:tblGrid>
        <w:gridCol w:w="2449"/>
        <w:gridCol w:w="7087"/>
      </w:tblGrid>
      <w:tr w:rsidR="0057201B" w:rsidRPr="0057201B" w14:paraId="3FA51F37" w14:textId="77777777" w:rsidTr="0057201B">
        <w:trPr>
          <w:trHeight w:val="567"/>
        </w:trPr>
        <w:tc>
          <w:tcPr>
            <w:tcW w:w="9536"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7EA86C6" w14:textId="6A3F5654" w:rsidR="00EC2A8C" w:rsidRDefault="00EC2A8C" w:rsidP="00DC7343">
            <w:pPr>
              <w:rPr>
                <w:rFonts w:ascii="Arial" w:hAnsi="Arial" w:cs="Arial"/>
                <w:b/>
                <w:bCs/>
              </w:rPr>
            </w:pPr>
            <w:r w:rsidRPr="0057201B">
              <w:rPr>
                <w:rFonts w:ascii="Arial" w:hAnsi="Arial" w:cs="Arial"/>
                <w:b/>
                <w:bCs/>
              </w:rPr>
              <w:t>Key benchmarked competencies, traits and motives required to successfully deliver the role (not required for JE.  Informs recruitment, succession planning, development and performance management</w:t>
            </w:r>
            <w:r w:rsidR="00096743">
              <w:rPr>
                <w:rFonts w:ascii="Arial" w:hAnsi="Arial" w:cs="Arial"/>
                <w:b/>
                <w:bCs/>
              </w:rPr>
              <w:t>).</w:t>
            </w:r>
            <w:r w:rsidRPr="0057201B">
              <w:rPr>
                <w:rFonts w:ascii="Arial" w:hAnsi="Arial" w:cs="Arial"/>
                <w:b/>
                <w:bCs/>
              </w:rPr>
              <w:t xml:space="preserve"> </w:t>
            </w:r>
          </w:p>
          <w:p w14:paraId="5245178B" w14:textId="77777777" w:rsidR="0057201B" w:rsidRPr="0057201B" w:rsidRDefault="0057201B" w:rsidP="00DC7343">
            <w:pPr>
              <w:rPr>
                <w:rFonts w:ascii="Arial" w:hAnsi="Arial" w:cs="Arial"/>
                <w:b/>
                <w:bCs/>
              </w:rPr>
            </w:pPr>
          </w:p>
        </w:tc>
      </w:tr>
      <w:tr w:rsidR="00EC2A8C" w:rsidRPr="0057201B" w14:paraId="72082FA7" w14:textId="77777777" w:rsidTr="00295CFF">
        <w:trPr>
          <w:trHeight w:val="99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3CAB5427" w14:textId="77777777" w:rsidR="00EC2A8C" w:rsidRPr="0057201B" w:rsidRDefault="00EC2A8C" w:rsidP="007E17B1">
            <w:pPr>
              <w:rPr>
                <w:rFonts w:ascii="Arial" w:hAnsi="Arial" w:cs="Arial"/>
                <w:b/>
              </w:rPr>
            </w:pPr>
            <w:r w:rsidRPr="0057201B">
              <w:rPr>
                <w:rFonts w:ascii="Arial" w:hAnsi="Arial" w:cs="Arial"/>
                <w:b/>
              </w:rPr>
              <w:t>Carries out performance management</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009F157E" w14:textId="27E28EB6" w:rsidR="00EC2A8C" w:rsidRPr="0057201B" w:rsidRDefault="00EC2A8C" w:rsidP="00DC7343">
            <w:pPr>
              <w:rPr>
                <w:rFonts w:ascii="Arial" w:hAnsi="Arial" w:cs="Arial"/>
              </w:rPr>
            </w:pPr>
            <w:r w:rsidRPr="0057201B">
              <w:rPr>
                <w:rFonts w:ascii="Arial" w:hAnsi="Arial" w:cs="Arial"/>
              </w:rPr>
              <w:t xml:space="preserve">Covers the employees’ capacity to manage their workload and carry out tasks accurately and to a high standard. </w:t>
            </w:r>
          </w:p>
        </w:tc>
      </w:tr>
      <w:tr w:rsidR="00EC2A8C" w:rsidRPr="0057201B" w14:paraId="10F76518" w14:textId="77777777" w:rsidTr="00295CFF">
        <w:trPr>
          <w:trHeight w:val="1292"/>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3F19124E" w14:textId="77777777" w:rsidR="00EC2A8C" w:rsidRPr="0057201B" w:rsidRDefault="00EC2A8C" w:rsidP="007E17B1">
            <w:pPr>
              <w:rPr>
                <w:rFonts w:ascii="Arial" w:hAnsi="Arial" w:cs="Arial"/>
                <w:b/>
                <w:sz w:val="20"/>
                <w:szCs w:val="20"/>
              </w:rPr>
            </w:pPr>
            <w:r w:rsidRPr="0057201B">
              <w:rPr>
                <w:rFonts w:ascii="Arial" w:hAnsi="Arial" w:cs="Arial"/>
                <w:b/>
              </w:rPr>
              <w:t>Communicates Effectively</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3FE00A49" w14:textId="77777777" w:rsidR="00EC2A8C" w:rsidRPr="0057201B" w:rsidRDefault="00EC2A8C" w:rsidP="00DC7343">
            <w:pPr>
              <w:rPr>
                <w:rFonts w:ascii="Arial" w:hAnsi="Arial" w:cs="Arial"/>
                <w:b/>
              </w:rPr>
            </w:pPr>
            <w:r w:rsidRPr="0057201B">
              <w:rPr>
                <w:rFonts w:ascii="Arial" w:hAnsi="Arial" w:cs="Arial"/>
              </w:rPr>
              <w:t>Covers a range of spoken and written communication skills required as a regular feature of the job. It includes exchanging information/building relationships, giving advice and guidance and handling private, confidential and sensitive information.</w:t>
            </w:r>
            <w:r w:rsidRPr="0057201B">
              <w:rPr>
                <w:rFonts w:ascii="Arial" w:hAnsi="Arial" w:cs="Arial"/>
                <w:b/>
              </w:rPr>
              <w:t xml:space="preserve"> </w:t>
            </w:r>
          </w:p>
        </w:tc>
      </w:tr>
      <w:tr w:rsidR="00EC2A8C" w:rsidRPr="0057201B" w14:paraId="5793D5BA" w14:textId="77777777" w:rsidTr="00295CFF">
        <w:trPr>
          <w:trHeight w:val="1224"/>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7DEE03A3" w14:textId="77777777" w:rsidR="00EC2A8C" w:rsidRPr="0057201B" w:rsidRDefault="00EC2A8C" w:rsidP="007E17B1">
            <w:pPr>
              <w:rPr>
                <w:rFonts w:ascii="Arial" w:hAnsi="Arial" w:cs="Arial"/>
                <w:sz w:val="20"/>
                <w:szCs w:val="20"/>
              </w:rPr>
            </w:pPr>
            <w:r w:rsidRPr="0057201B">
              <w:rPr>
                <w:rFonts w:ascii="Arial" w:hAnsi="Arial" w:cs="Arial"/>
                <w:b/>
              </w:rPr>
              <w:t>Carries Out Effective Decision Making</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2F0E6DB7" w14:textId="77777777" w:rsidR="00EC2A8C" w:rsidRPr="0057201B" w:rsidRDefault="00EC2A8C" w:rsidP="00DC7343">
            <w:pPr>
              <w:rPr>
                <w:rFonts w:ascii="Arial" w:hAnsi="Arial" w:cs="Arial"/>
                <w:b/>
              </w:rPr>
            </w:pPr>
            <w:r w:rsidRPr="0057201B">
              <w:rPr>
                <w:rFonts w:ascii="Arial" w:hAnsi="Arial" w:cs="Arial"/>
              </w:rPr>
              <w:t>Covers a range of thinking skills required for taking initiative and independent actions within the scope of the job.  It includes planning and organising, self-effectiveness and any requirements to quality check work.</w:t>
            </w:r>
          </w:p>
        </w:tc>
      </w:tr>
      <w:tr w:rsidR="00EC2A8C" w:rsidRPr="0057201B" w14:paraId="54F68E3F" w14:textId="77777777" w:rsidTr="00295CFF">
        <w:trPr>
          <w:trHeight w:val="1527"/>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5D7B2F03" w14:textId="77777777" w:rsidR="00EC2A8C" w:rsidRPr="0057201B" w:rsidRDefault="00EC2A8C" w:rsidP="007E17B1">
            <w:pPr>
              <w:rPr>
                <w:rFonts w:ascii="Arial" w:hAnsi="Arial" w:cs="Arial"/>
                <w:sz w:val="20"/>
                <w:szCs w:val="20"/>
              </w:rPr>
            </w:pPr>
            <w:r w:rsidRPr="0057201B">
              <w:rPr>
                <w:rFonts w:ascii="Arial" w:hAnsi="Arial" w:cs="Arial"/>
                <w:b/>
              </w:rPr>
              <w:t>Undertakes Structured Problem-Solving</w:t>
            </w:r>
            <w:r w:rsidRPr="0057201B">
              <w:rPr>
                <w:rFonts w:ascii="Arial" w:hAnsi="Arial" w:cs="Arial"/>
              </w:rPr>
              <w:t xml:space="preserve"> </w:t>
            </w:r>
            <w:r w:rsidRPr="0057201B">
              <w:rPr>
                <w:rFonts w:ascii="Arial" w:hAnsi="Arial" w:cs="Arial"/>
                <w:b/>
              </w:rPr>
              <w:t>Activity</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59C77C40" w14:textId="77777777" w:rsidR="00EC2A8C" w:rsidRPr="0057201B" w:rsidRDefault="00EC2A8C" w:rsidP="00DC7343">
            <w:pPr>
              <w:rPr>
                <w:rFonts w:ascii="Arial" w:hAnsi="Arial" w:cs="Arial"/>
                <w:b/>
              </w:rPr>
            </w:pPr>
            <w:r w:rsidRPr="0057201B">
              <w:rPr>
                <w:rFonts w:ascii="Arial" w:hAnsi="Arial" w:cs="Arial"/>
              </w:rPr>
              <w:t xml:space="preserve">Covers a full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EC2A8C" w:rsidRPr="0057201B" w14:paraId="31F0637C" w14:textId="77777777" w:rsidTr="00295CFF">
        <w:trPr>
          <w:trHeight w:val="967"/>
        </w:trPr>
        <w:tc>
          <w:tcPr>
            <w:tcW w:w="2449" w:type="dxa"/>
            <w:tcBorders>
              <w:top w:val="single" w:sz="8" w:space="0" w:color="auto"/>
              <w:left w:val="single" w:sz="8" w:space="0" w:color="auto"/>
              <w:bottom w:val="single" w:sz="8" w:space="0" w:color="auto"/>
              <w:right w:val="single" w:sz="8" w:space="0" w:color="000000"/>
            </w:tcBorders>
            <w:shd w:val="clear" w:color="auto" w:fill="auto"/>
          </w:tcPr>
          <w:p w14:paraId="11BBEF6A" w14:textId="77777777" w:rsidR="00EC2A8C" w:rsidRPr="0057201B" w:rsidRDefault="00EC2A8C" w:rsidP="007E17B1">
            <w:pPr>
              <w:rPr>
                <w:rFonts w:ascii="Arial" w:hAnsi="Arial" w:cs="Arial"/>
                <w:sz w:val="20"/>
                <w:szCs w:val="20"/>
              </w:rPr>
            </w:pPr>
            <w:r w:rsidRPr="0057201B">
              <w:rPr>
                <w:rFonts w:ascii="Arial" w:hAnsi="Arial" w:cs="Arial"/>
                <w:b/>
                <w:color w:val="000000"/>
                <w:szCs w:val="16"/>
              </w:rPr>
              <w:t xml:space="preserve">Operates with Dignity and Respect </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71DC77E4" w14:textId="77777777" w:rsidR="00EC2A8C" w:rsidRPr="0057201B" w:rsidRDefault="00EC2A8C" w:rsidP="00DC7343">
            <w:pPr>
              <w:rPr>
                <w:rFonts w:ascii="Arial" w:hAnsi="Arial" w:cs="Arial"/>
                <w:b/>
              </w:rPr>
            </w:pPr>
            <w:r w:rsidRPr="0057201B">
              <w:rPr>
                <w:rFonts w:ascii="Arial" w:hAnsi="Arial" w:cs="Arial"/>
              </w:rPr>
              <w:t xml:space="preserve">Covers treating everyone with respect and dignity, maintains impartiality/fairness with all people, is aware of the barriers people face.  </w:t>
            </w:r>
          </w:p>
        </w:tc>
      </w:tr>
      <w:tr w:rsidR="00EC2A8C" w:rsidRPr="0057201B" w14:paraId="16513CC2" w14:textId="77777777" w:rsidTr="0057201B">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tcPr>
          <w:p w14:paraId="6E25570C" w14:textId="77777777" w:rsidR="00EC2A8C" w:rsidRPr="0057201B" w:rsidRDefault="00EC2A8C" w:rsidP="007E17B1">
            <w:pPr>
              <w:rPr>
                <w:rFonts w:ascii="Arial" w:hAnsi="Arial" w:cs="Arial"/>
                <w:b/>
                <w:color w:val="000000"/>
                <w:szCs w:val="16"/>
              </w:rPr>
            </w:pPr>
            <w:r w:rsidRPr="0057201B">
              <w:rPr>
                <w:rFonts w:ascii="Arial" w:hAnsi="Arial" w:cs="Arial"/>
                <w:b/>
                <w:color w:val="000000"/>
                <w:szCs w:val="16"/>
              </w:rPr>
              <w:t xml:space="preserve">Practices Appropriate Leadership </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298960BF" w14:textId="77777777" w:rsidR="00EC2A8C" w:rsidRPr="0057201B" w:rsidRDefault="00EC2A8C" w:rsidP="00DC7343">
            <w:pPr>
              <w:rPr>
                <w:rFonts w:ascii="Arial" w:hAnsi="Arial" w:cs="Arial"/>
              </w:rPr>
            </w:pPr>
            <w:r w:rsidRPr="0057201B">
              <w:rPr>
                <w:rFonts w:ascii="Arial" w:hAnsi="Arial" w:cs="Arial"/>
                <w:szCs w:val="20"/>
              </w:rPr>
              <w:t>Our managers motivate their staff to exceed expectations through raising their awareness of goals and moving them beyond self-interest for the sake of the team or service. They consider serving the district in all that they do.</w:t>
            </w:r>
          </w:p>
        </w:tc>
      </w:tr>
      <w:tr w:rsidR="00EC2A8C" w:rsidRPr="0057201B" w14:paraId="31003CAF" w14:textId="77777777" w:rsidTr="007E17B1">
        <w:trPr>
          <w:trHeight w:val="983"/>
        </w:trPr>
        <w:tc>
          <w:tcPr>
            <w:tcW w:w="2449" w:type="dxa"/>
            <w:tcBorders>
              <w:top w:val="single" w:sz="8" w:space="0" w:color="auto"/>
              <w:left w:val="single" w:sz="8" w:space="0" w:color="auto"/>
              <w:bottom w:val="single" w:sz="8" w:space="0" w:color="auto"/>
              <w:right w:val="single" w:sz="8" w:space="0" w:color="000000"/>
            </w:tcBorders>
            <w:shd w:val="clear" w:color="auto" w:fill="auto"/>
          </w:tcPr>
          <w:p w14:paraId="459488E3" w14:textId="77777777" w:rsidR="00EC2A8C" w:rsidRPr="0057201B" w:rsidRDefault="00EC2A8C" w:rsidP="007E17B1">
            <w:pPr>
              <w:rPr>
                <w:rFonts w:ascii="Arial" w:hAnsi="Arial" w:cs="Arial"/>
                <w:b/>
                <w:color w:val="000000"/>
                <w:szCs w:val="16"/>
              </w:rPr>
            </w:pPr>
            <w:r w:rsidRPr="0057201B">
              <w:rPr>
                <w:rFonts w:ascii="Arial" w:hAnsi="Arial" w:cs="Arial"/>
                <w:b/>
                <w:color w:val="000000"/>
                <w:szCs w:val="16"/>
              </w:rPr>
              <w:t>Operates with Strategic Awareness</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6E543EF5" w14:textId="77777777" w:rsidR="00EC2A8C" w:rsidRPr="0057201B" w:rsidRDefault="00EC2A8C" w:rsidP="00DC7343">
            <w:pPr>
              <w:ind w:right="-874"/>
              <w:rPr>
                <w:rFonts w:ascii="Arial" w:hAnsi="Arial" w:cs="Arial"/>
              </w:rPr>
            </w:pPr>
            <w:r w:rsidRPr="0057201B">
              <w:rPr>
                <w:rFonts w:ascii="Arial" w:hAnsi="Arial" w:cs="Arial"/>
                <w:color w:val="000000"/>
                <w:szCs w:val="16"/>
              </w:rPr>
              <w:t>Our managers</w:t>
            </w:r>
            <w:r w:rsidRPr="0057201B">
              <w:rPr>
                <w:rFonts w:ascii="Arial" w:hAnsi="Arial" w:cs="Arial"/>
                <w:b/>
                <w:color w:val="000000"/>
                <w:szCs w:val="16"/>
              </w:rPr>
              <w:t xml:space="preserve"> </w:t>
            </w:r>
            <w:r w:rsidRPr="0057201B">
              <w:rPr>
                <w:rFonts w:ascii="Arial" w:hAnsi="Arial" w:cs="Arial"/>
              </w:rPr>
              <w:t>work with corporate priorities and policies in a joined-up way with others, internally and externally. Works democratically, transparently and accountably.</w:t>
            </w:r>
          </w:p>
        </w:tc>
      </w:tr>
      <w:tr w:rsidR="00EC2A8C" w:rsidRPr="0057201B" w14:paraId="5298A45D" w14:textId="77777777" w:rsidTr="007E17B1">
        <w:trPr>
          <w:trHeight w:val="1253"/>
        </w:trPr>
        <w:tc>
          <w:tcPr>
            <w:tcW w:w="2449" w:type="dxa"/>
            <w:tcBorders>
              <w:top w:val="single" w:sz="8" w:space="0" w:color="auto"/>
              <w:left w:val="single" w:sz="8" w:space="0" w:color="auto"/>
              <w:bottom w:val="single" w:sz="8" w:space="0" w:color="auto"/>
              <w:right w:val="single" w:sz="8" w:space="0" w:color="000000"/>
            </w:tcBorders>
            <w:shd w:val="clear" w:color="auto" w:fill="auto"/>
          </w:tcPr>
          <w:p w14:paraId="7124CCD4" w14:textId="77777777" w:rsidR="00EC2A8C" w:rsidRPr="0057201B" w:rsidRDefault="00EC2A8C" w:rsidP="007E17B1">
            <w:pPr>
              <w:rPr>
                <w:rFonts w:ascii="Arial" w:hAnsi="Arial" w:cs="Arial"/>
                <w:b/>
                <w:color w:val="000000"/>
                <w:szCs w:val="16"/>
              </w:rPr>
            </w:pPr>
            <w:r w:rsidRPr="0057201B">
              <w:rPr>
                <w:rFonts w:ascii="Arial" w:hAnsi="Arial" w:cs="Arial"/>
                <w:b/>
                <w:color w:val="000000"/>
                <w:szCs w:val="16"/>
              </w:rPr>
              <w:t xml:space="preserve">Delivering Successful Performance </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2BD2D741" w14:textId="5EAA0CD2" w:rsidR="00EC2A8C" w:rsidRPr="0057201B" w:rsidRDefault="00EC2A8C" w:rsidP="00DC7343">
            <w:pPr>
              <w:rPr>
                <w:rFonts w:ascii="Arial" w:hAnsi="Arial" w:cs="Arial"/>
                <w:color w:val="000000"/>
                <w:szCs w:val="16"/>
              </w:rPr>
            </w:pPr>
            <w:r w:rsidRPr="0057201B">
              <w:rPr>
                <w:rFonts w:ascii="Arial" w:hAnsi="Arial" w:cs="Arial"/>
                <w:bCs/>
                <w:szCs w:val="20"/>
              </w:rPr>
              <w:t xml:space="preserve">Our managers monitor performance of services, teams </w:t>
            </w:r>
            <w:r w:rsidR="00096743">
              <w:rPr>
                <w:rFonts w:ascii="Arial" w:hAnsi="Arial" w:cs="Arial"/>
                <w:bCs/>
                <w:szCs w:val="20"/>
              </w:rPr>
              <w:t xml:space="preserve">and </w:t>
            </w:r>
            <w:r w:rsidRPr="0057201B">
              <w:rPr>
                <w:rFonts w:ascii="Arial" w:hAnsi="Arial" w:cs="Arial"/>
                <w:bCs/>
                <w:szCs w:val="20"/>
              </w:rPr>
              <w:t xml:space="preserve">individuals against targets </w:t>
            </w:r>
            <w:r w:rsidR="00096743">
              <w:rPr>
                <w:rFonts w:ascii="Arial" w:hAnsi="Arial" w:cs="Arial"/>
                <w:bCs/>
                <w:szCs w:val="20"/>
              </w:rPr>
              <w:t>and</w:t>
            </w:r>
            <w:r w:rsidRPr="0057201B">
              <w:rPr>
                <w:rFonts w:ascii="Arial" w:hAnsi="Arial" w:cs="Arial"/>
                <w:bCs/>
                <w:szCs w:val="20"/>
              </w:rPr>
              <w:t xml:space="preserve"> celebrate great performance. They promote the district’s vision &amp; work to achieve Council’s values </w:t>
            </w:r>
            <w:r w:rsidR="00096743">
              <w:rPr>
                <w:rFonts w:ascii="Arial" w:hAnsi="Arial" w:cs="Arial"/>
                <w:bCs/>
                <w:szCs w:val="20"/>
              </w:rPr>
              <w:t>and</w:t>
            </w:r>
            <w:r w:rsidRPr="0057201B">
              <w:rPr>
                <w:rFonts w:ascii="Arial" w:hAnsi="Arial" w:cs="Arial"/>
                <w:bCs/>
                <w:szCs w:val="20"/>
              </w:rPr>
              <w:t xml:space="preserve"> agreed outcomes</w:t>
            </w:r>
            <w:r w:rsidRPr="0057201B">
              <w:rPr>
                <w:rFonts w:ascii="Arial" w:hAnsi="Arial" w:cs="Arial"/>
                <w:color w:val="000000"/>
              </w:rPr>
              <w:t>.</w:t>
            </w:r>
          </w:p>
        </w:tc>
      </w:tr>
      <w:tr w:rsidR="00EC2A8C" w:rsidRPr="0057201B" w14:paraId="582471BF" w14:textId="77777777" w:rsidTr="007E17B1">
        <w:trPr>
          <w:trHeight w:val="987"/>
        </w:trPr>
        <w:tc>
          <w:tcPr>
            <w:tcW w:w="2449" w:type="dxa"/>
            <w:tcBorders>
              <w:top w:val="single" w:sz="8" w:space="0" w:color="auto"/>
              <w:left w:val="single" w:sz="8" w:space="0" w:color="auto"/>
              <w:bottom w:val="single" w:sz="8" w:space="0" w:color="auto"/>
              <w:right w:val="single" w:sz="8" w:space="0" w:color="000000"/>
            </w:tcBorders>
            <w:shd w:val="clear" w:color="auto" w:fill="auto"/>
          </w:tcPr>
          <w:p w14:paraId="44E67620" w14:textId="77777777" w:rsidR="00EC2A8C" w:rsidRPr="0057201B" w:rsidRDefault="00EC2A8C" w:rsidP="007E17B1">
            <w:pPr>
              <w:rPr>
                <w:rFonts w:ascii="Arial" w:hAnsi="Arial" w:cs="Arial"/>
                <w:b/>
                <w:color w:val="000000"/>
                <w:szCs w:val="16"/>
              </w:rPr>
            </w:pPr>
            <w:r w:rsidRPr="0057201B">
              <w:rPr>
                <w:rFonts w:ascii="Arial" w:hAnsi="Arial" w:cs="Arial"/>
                <w:b/>
              </w:rPr>
              <w:t>Applying Project and Programme Management</w:t>
            </w:r>
            <w:r w:rsidRPr="0057201B">
              <w:rPr>
                <w:rFonts w:ascii="Arial" w:hAnsi="Arial" w:cs="Arial"/>
                <w:bCs/>
                <w:szCs w:val="20"/>
              </w:rPr>
              <w:t xml:space="preserve"> </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584E8A82" w14:textId="77777777" w:rsidR="00EC2A8C" w:rsidRPr="0057201B" w:rsidRDefault="00EC2A8C" w:rsidP="00DC7343">
            <w:pPr>
              <w:rPr>
                <w:rFonts w:ascii="Arial" w:hAnsi="Arial" w:cs="Arial"/>
                <w:color w:val="000000"/>
                <w:szCs w:val="16"/>
              </w:rPr>
            </w:pPr>
            <w:r w:rsidRPr="0057201B">
              <w:rPr>
                <w:rFonts w:ascii="Arial" w:hAnsi="Arial" w:cs="Arial"/>
                <w:bCs/>
                <w:szCs w:val="20"/>
              </w:rPr>
              <w:t>Our manager’s work to ensure that outcomes and objectives are achieved within desired timescales, make best use of resources and take a positive approach to contingency planning</w:t>
            </w:r>
          </w:p>
        </w:tc>
      </w:tr>
      <w:tr w:rsidR="00EC2A8C" w:rsidRPr="0057201B" w14:paraId="10C1988A" w14:textId="77777777" w:rsidTr="007E17B1">
        <w:trPr>
          <w:trHeight w:val="973"/>
        </w:trPr>
        <w:tc>
          <w:tcPr>
            <w:tcW w:w="2449" w:type="dxa"/>
            <w:tcBorders>
              <w:top w:val="single" w:sz="8" w:space="0" w:color="auto"/>
              <w:left w:val="single" w:sz="8" w:space="0" w:color="auto"/>
              <w:bottom w:val="single" w:sz="8" w:space="0" w:color="auto"/>
              <w:right w:val="single" w:sz="8" w:space="0" w:color="000000"/>
            </w:tcBorders>
            <w:shd w:val="clear" w:color="auto" w:fill="auto"/>
          </w:tcPr>
          <w:p w14:paraId="092C8209" w14:textId="77777777" w:rsidR="00EC2A8C" w:rsidRPr="0057201B" w:rsidRDefault="00EC2A8C" w:rsidP="007E17B1">
            <w:pPr>
              <w:rPr>
                <w:rFonts w:ascii="Arial" w:hAnsi="Arial" w:cs="Arial"/>
                <w:b/>
              </w:rPr>
            </w:pPr>
            <w:r w:rsidRPr="0057201B">
              <w:rPr>
                <w:rFonts w:ascii="Arial" w:hAnsi="Arial" w:cs="Arial"/>
                <w:b/>
                <w:color w:val="000000"/>
                <w:szCs w:val="16"/>
              </w:rPr>
              <w:t>Developing High Performing People and Teams</w:t>
            </w:r>
            <w:r w:rsidRPr="0057201B">
              <w:rPr>
                <w:rFonts w:ascii="Arial" w:hAnsi="Arial" w:cs="Arial"/>
              </w:rPr>
              <w:t xml:space="preserve"> </w:t>
            </w:r>
          </w:p>
        </w:tc>
        <w:tc>
          <w:tcPr>
            <w:tcW w:w="7087" w:type="dxa"/>
            <w:tcBorders>
              <w:top w:val="single" w:sz="8" w:space="0" w:color="auto"/>
              <w:left w:val="single" w:sz="8" w:space="0" w:color="auto"/>
              <w:bottom w:val="single" w:sz="8" w:space="0" w:color="auto"/>
              <w:right w:val="single" w:sz="8" w:space="0" w:color="000000"/>
            </w:tcBorders>
            <w:shd w:val="clear" w:color="auto" w:fill="auto"/>
          </w:tcPr>
          <w:p w14:paraId="0B8537FD" w14:textId="77777777" w:rsidR="00EC2A8C" w:rsidRPr="0057201B" w:rsidRDefault="00EC2A8C" w:rsidP="00DC7343">
            <w:pPr>
              <w:rPr>
                <w:rFonts w:ascii="Arial" w:hAnsi="Arial" w:cs="Arial"/>
                <w:color w:val="000000"/>
                <w:szCs w:val="16"/>
              </w:rPr>
            </w:pPr>
            <w:r w:rsidRPr="0057201B">
              <w:rPr>
                <w:rFonts w:ascii="Arial" w:hAnsi="Arial" w:cs="Arial"/>
              </w:rPr>
              <w:t>Our managers coach individuals and teams to achieve their potential and take responsibility for continuous improvement. They champion the Council’s values and goals.</w:t>
            </w:r>
          </w:p>
        </w:tc>
      </w:tr>
    </w:tbl>
    <w:p w14:paraId="6ED3E6AB" w14:textId="77777777" w:rsidR="00EC2A8C" w:rsidRDefault="00EC2A8C" w:rsidP="00D853A0">
      <w:pPr>
        <w:pStyle w:val="Subtitle"/>
        <w:tabs>
          <w:tab w:val="left" w:pos="2268"/>
        </w:tabs>
        <w:jc w:val="left"/>
        <w:rPr>
          <w:rFonts w:cs="Arial"/>
          <w:b w:val="0"/>
          <w:color w:val="58595B"/>
          <w:sz w:val="22"/>
          <w:szCs w:val="22"/>
        </w:rPr>
      </w:pPr>
    </w:p>
    <w:p w14:paraId="0A7ED02F" w14:textId="77777777" w:rsidR="00EC2A8C" w:rsidRPr="00D94432" w:rsidRDefault="00EC2A8C" w:rsidP="00D853A0">
      <w:pPr>
        <w:pStyle w:val="Subtitle"/>
        <w:tabs>
          <w:tab w:val="left" w:pos="2268"/>
        </w:tabs>
        <w:jc w:val="left"/>
        <w:rPr>
          <w:rFonts w:cs="Arial"/>
          <w:b w:val="0"/>
          <w:color w:val="58595B"/>
          <w:sz w:val="22"/>
          <w:szCs w:val="22"/>
        </w:rPr>
      </w:pPr>
    </w:p>
    <w:tbl>
      <w:tblPr>
        <w:tblStyle w:val="TableGrid"/>
        <w:tblW w:w="0" w:type="auto"/>
        <w:tblInd w:w="137" w:type="dxa"/>
        <w:tblLook w:val="04A0" w:firstRow="1" w:lastRow="0" w:firstColumn="1" w:lastColumn="0" w:noHBand="0" w:noVBand="1"/>
      </w:tblPr>
      <w:tblGrid>
        <w:gridCol w:w="2318"/>
        <w:gridCol w:w="4883"/>
        <w:gridCol w:w="850"/>
        <w:gridCol w:w="1418"/>
      </w:tblGrid>
      <w:tr w:rsidR="00D853A0" w:rsidRPr="000F03AC" w14:paraId="1CFD34FE" w14:textId="77777777" w:rsidTr="00E14129">
        <w:tc>
          <w:tcPr>
            <w:tcW w:w="2318" w:type="dxa"/>
          </w:tcPr>
          <w:p w14:paraId="67EF3811" w14:textId="77777777" w:rsidR="00D853A0" w:rsidRDefault="00D853A0" w:rsidP="006841CB">
            <w:pPr>
              <w:rPr>
                <w:rFonts w:ascii="Arial" w:hAnsi="Arial" w:cs="Arial"/>
                <w:b/>
              </w:rPr>
            </w:pPr>
            <w:r w:rsidRPr="000F03AC">
              <w:rPr>
                <w:rFonts w:ascii="Arial" w:hAnsi="Arial" w:cs="Arial"/>
                <w:b/>
              </w:rPr>
              <w:t>Completed by:</w:t>
            </w:r>
          </w:p>
          <w:p w14:paraId="5F46C2A9" w14:textId="77777777" w:rsidR="00D853A0" w:rsidRPr="000F03AC" w:rsidRDefault="00D853A0" w:rsidP="006841CB">
            <w:pPr>
              <w:rPr>
                <w:rFonts w:ascii="Arial" w:hAnsi="Arial" w:cs="Arial"/>
                <w:b/>
              </w:rPr>
            </w:pPr>
          </w:p>
        </w:tc>
        <w:tc>
          <w:tcPr>
            <w:tcW w:w="4883" w:type="dxa"/>
          </w:tcPr>
          <w:p w14:paraId="38A6A91C" w14:textId="77777777" w:rsidR="00D853A0" w:rsidRPr="000F03AC" w:rsidRDefault="00D853A0" w:rsidP="006841CB">
            <w:pPr>
              <w:rPr>
                <w:rFonts w:ascii="Arial" w:hAnsi="Arial" w:cs="Arial"/>
                <w:b/>
              </w:rPr>
            </w:pPr>
          </w:p>
        </w:tc>
        <w:tc>
          <w:tcPr>
            <w:tcW w:w="850" w:type="dxa"/>
          </w:tcPr>
          <w:p w14:paraId="6CB2573C" w14:textId="77777777" w:rsidR="00D853A0" w:rsidRPr="000F03AC" w:rsidRDefault="00D853A0" w:rsidP="006841CB">
            <w:pPr>
              <w:rPr>
                <w:rFonts w:ascii="Arial" w:hAnsi="Arial" w:cs="Arial"/>
                <w:b/>
              </w:rPr>
            </w:pPr>
            <w:r w:rsidRPr="000F03AC">
              <w:rPr>
                <w:rFonts w:ascii="Arial" w:hAnsi="Arial" w:cs="Arial"/>
                <w:b/>
              </w:rPr>
              <w:t>Date:</w:t>
            </w:r>
          </w:p>
        </w:tc>
        <w:tc>
          <w:tcPr>
            <w:tcW w:w="1418" w:type="dxa"/>
          </w:tcPr>
          <w:p w14:paraId="10C97E41" w14:textId="77777777" w:rsidR="00D853A0" w:rsidRPr="000F03AC" w:rsidRDefault="00D853A0" w:rsidP="006841CB">
            <w:pPr>
              <w:rPr>
                <w:rFonts w:ascii="Arial" w:hAnsi="Arial" w:cs="Arial"/>
                <w:b/>
              </w:rPr>
            </w:pPr>
          </w:p>
        </w:tc>
      </w:tr>
      <w:tr w:rsidR="00D853A0" w:rsidRPr="000F03AC" w14:paraId="39FE152B" w14:textId="77777777" w:rsidTr="00E14129">
        <w:tc>
          <w:tcPr>
            <w:tcW w:w="2318" w:type="dxa"/>
          </w:tcPr>
          <w:p w14:paraId="38E6C2A6" w14:textId="77777777" w:rsidR="00D853A0" w:rsidRDefault="00D853A0" w:rsidP="006841CB">
            <w:pPr>
              <w:rPr>
                <w:rFonts w:ascii="Arial" w:hAnsi="Arial" w:cs="Arial"/>
                <w:b/>
              </w:rPr>
            </w:pPr>
            <w:r w:rsidRPr="000F03AC">
              <w:rPr>
                <w:rFonts w:ascii="Arial" w:hAnsi="Arial" w:cs="Arial"/>
                <w:b/>
              </w:rPr>
              <w:t>Quality checked:</w:t>
            </w:r>
          </w:p>
          <w:p w14:paraId="07C633FF" w14:textId="77777777" w:rsidR="00D853A0" w:rsidRPr="000F03AC" w:rsidRDefault="00D853A0" w:rsidP="006841CB">
            <w:pPr>
              <w:rPr>
                <w:rFonts w:ascii="Arial" w:hAnsi="Arial" w:cs="Arial"/>
                <w:b/>
              </w:rPr>
            </w:pPr>
            <w:r>
              <w:rPr>
                <w:rFonts w:ascii="Arial" w:hAnsi="Arial" w:cs="Arial"/>
                <w:b/>
              </w:rPr>
              <w:t>(HR)</w:t>
            </w:r>
          </w:p>
        </w:tc>
        <w:tc>
          <w:tcPr>
            <w:tcW w:w="4883" w:type="dxa"/>
          </w:tcPr>
          <w:p w14:paraId="59C5815F" w14:textId="77777777" w:rsidR="00D853A0" w:rsidRPr="000F03AC" w:rsidRDefault="00D853A0" w:rsidP="006841CB">
            <w:pPr>
              <w:rPr>
                <w:rFonts w:ascii="Arial" w:hAnsi="Arial" w:cs="Arial"/>
                <w:b/>
              </w:rPr>
            </w:pPr>
          </w:p>
        </w:tc>
        <w:tc>
          <w:tcPr>
            <w:tcW w:w="850" w:type="dxa"/>
          </w:tcPr>
          <w:p w14:paraId="0900FB26" w14:textId="77777777" w:rsidR="00D853A0" w:rsidRPr="000F03AC" w:rsidRDefault="00D853A0" w:rsidP="006841CB">
            <w:pPr>
              <w:rPr>
                <w:rFonts w:ascii="Arial" w:hAnsi="Arial" w:cs="Arial"/>
                <w:b/>
              </w:rPr>
            </w:pPr>
            <w:r w:rsidRPr="000F03AC">
              <w:rPr>
                <w:rFonts w:ascii="Arial" w:hAnsi="Arial" w:cs="Arial"/>
                <w:b/>
              </w:rPr>
              <w:t>Date:</w:t>
            </w:r>
          </w:p>
        </w:tc>
        <w:tc>
          <w:tcPr>
            <w:tcW w:w="1418" w:type="dxa"/>
          </w:tcPr>
          <w:p w14:paraId="05AF87EC" w14:textId="77777777" w:rsidR="00D853A0" w:rsidRPr="000F03AC" w:rsidRDefault="00D853A0" w:rsidP="006841CB">
            <w:pPr>
              <w:rPr>
                <w:rFonts w:ascii="Arial" w:hAnsi="Arial" w:cs="Arial"/>
                <w:b/>
              </w:rPr>
            </w:pPr>
          </w:p>
        </w:tc>
      </w:tr>
    </w:tbl>
    <w:p w14:paraId="637EE172" w14:textId="77777777" w:rsidR="00D853A0" w:rsidRPr="00D94432" w:rsidRDefault="00D853A0" w:rsidP="00D853A0">
      <w:pPr>
        <w:widowControl w:val="0"/>
        <w:tabs>
          <w:tab w:val="left" w:pos="-720"/>
        </w:tabs>
        <w:rPr>
          <w:rFonts w:ascii="Arial" w:hAnsi="Arial" w:cs="Arial"/>
        </w:rPr>
      </w:pPr>
    </w:p>
    <w:p w14:paraId="159BAF8E" w14:textId="77777777" w:rsidR="00D853A0" w:rsidRDefault="00D853A0" w:rsidP="00E70410">
      <w:pPr>
        <w:pStyle w:val="BodyText2"/>
        <w:tabs>
          <w:tab w:val="left" w:pos="-720"/>
          <w:tab w:val="left" w:pos="-284"/>
        </w:tabs>
        <w:suppressAutoHyphens/>
        <w:ind w:right="198"/>
        <w:jc w:val="both"/>
        <w:rPr>
          <w:rFonts w:cs="Arial"/>
          <w:b w:val="0"/>
          <w:color w:val="000000"/>
          <w:szCs w:val="24"/>
        </w:rPr>
      </w:pPr>
    </w:p>
    <w:p w14:paraId="10AA8599" w14:textId="77777777" w:rsidR="00D853A0" w:rsidRDefault="00D853A0" w:rsidP="00E70410">
      <w:pPr>
        <w:pStyle w:val="BodyText2"/>
        <w:tabs>
          <w:tab w:val="left" w:pos="-720"/>
          <w:tab w:val="left" w:pos="-284"/>
        </w:tabs>
        <w:suppressAutoHyphens/>
        <w:ind w:right="198"/>
        <w:jc w:val="both"/>
        <w:rPr>
          <w:rFonts w:cs="Arial"/>
          <w:b w:val="0"/>
          <w:color w:val="000000"/>
          <w:szCs w:val="24"/>
        </w:rPr>
      </w:pPr>
    </w:p>
    <w:p w14:paraId="78D3FC18" w14:textId="77777777" w:rsidR="00D853A0" w:rsidRPr="00731DBB" w:rsidRDefault="00D853A0" w:rsidP="00E70410">
      <w:pPr>
        <w:pStyle w:val="BodyText2"/>
        <w:tabs>
          <w:tab w:val="left" w:pos="-720"/>
          <w:tab w:val="left" w:pos="-284"/>
        </w:tabs>
        <w:suppressAutoHyphens/>
        <w:ind w:right="198"/>
        <w:jc w:val="both"/>
        <w:rPr>
          <w:rFonts w:cs="Arial"/>
          <w:b w:val="0"/>
          <w:color w:val="000000"/>
          <w:szCs w:val="24"/>
        </w:rPr>
      </w:pPr>
    </w:p>
    <w:sectPr w:rsidR="00D853A0" w:rsidRPr="00731DBB" w:rsidSect="00FF4484">
      <w:footerReference w:type="default" r:id="rId9"/>
      <w:headerReference w:type="first" r:id="rId10"/>
      <w:pgSz w:w="11906" w:h="16838" w:code="9"/>
      <w:pgMar w:top="680" w:right="1021" w:bottom="680" w:left="102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1DFB" w14:textId="77777777" w:rsidR="007C0EBD" w:rsidRDefault="007C0EBD">
      <w:r>
        <w:separator/>
      </w:r>
    </w:p>
  </w:endnote>
  <w:endnote w:type="continuationSeparator" w:id="0">
    <w:p w14:paraId="61C9B8E2" w14:textId="77777777" w:rsidR="007C0EBD" w:rsidRDefault="007C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D03D" w14:textId="6E3F8870"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511839">
      <w:rPr>
        <w:rStyle w:val="PageNumber"/>
        <w:rFonts w:ascii="Arial" w:hAnsi="Arial" w:cs="Arial"/>
        <w:noProof/>
        <w:sz w:val="22"/>
        <w:szCs w:val="22"/>
      </w:rPr>
      <w:t>4</w:t>
    </w:r>
    <w:r w:rsidRPr="00731DBB">
      <w:rPr>
        <w:rStyle w:val="PageNumber"/>
        <w:rFonts w:ascii="Arial" w:hAnsi="Arial" w:cs="Arial"/>
        <w:sz w:val="22"/>
        <w:szCs w:val="22"/>
      </w:rPr>
      <w:fldChar w:fldCharType="end"/>
    </w:r>
  </w:p>
  <w:p w14:paraId="0D068144" w14:textId="77777777"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1709" w14:textId="77777777" w:rsidR="007C0EBD" w:rsidRDefault="007C0EBD">
      <w:r>
        <w:separator/>
      </w:r>
    </w:p>
  </w:footnote>
  <w:footnote w:type="continuationSeparator" w:id="0">
    <w:p w14:paraId="459199BB" w14:textId="77777777" w:rsidR="007C0EBD" w:rsidRDefault="007C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B977"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2"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D3669C"/>
    <w:multiLevelType w:val="hybridMultilevel"/>
    <w:tmpl w:val="5380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C0C55"/>
    <w:multiLevelType w:val="hybridMultilevel"/>
    <w:tmpl w:val="F6FA70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C2029C"/>
    <w:multiLevelType w:val="hybridMultilevel"/>
    <w:tmpl w:val="B6184AD8"/>
    <w:lvl w:ilvl="0" w:tplc="A3882236">
      <w:start w:val="1"/>
      <w:numFmt w:val="decimal"/>
      <w:lvlText w:val="%1"/>
      <w:lvlJc w:val="left"/>
      <w:pPr>
        <w:ind w:left="720" w:hanging="36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2FB328C"/>
    <w:multiLevelType w:val="hybridMultilevel"/>
    <w:tmpl w:val="69AC7C0E"/>
    <w:lvl w:ilvl="0" w:tplc="8A4E7D1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B253607"/>
    <w:multiLevelType w:val="hybridMultilevel"/>
    <w:tmpl w:val="DA4E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350C0"/>
    <w:multiLevelType w:val="hybridMultilevel"/>
    <w:tmpl w:val="DC88DEA8"/>
    <w:lvl w:ilvl="0" w:tplc="753E4DD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52C84"/>
    <w:multiLevelType w:val="hybridMultilevel"/>
    <w:tmpl w:val="FA16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8" w15:restartNumberingAfterBreak="0">
    <w:nsid w:val="4C0532CB"/>
    <w:multiLevelType w:val="hybridMultilevel"/>
    <w:tmpl w:val="94A03EB2"/>
    <w:lvl w:ilvl="0" w:tplc="BB7C10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C2C35"/>
    <w:multiLevelType w:val="hybridMultilevel"/>
    <w:tmpl w:val="13E4984C"/>
    <w:lvl w:ilvl="0" w:tplc="9F72631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7AD583E"/>
    <w:multiLevelType w:val="hybridMultilevel"/>
    <w:tmpl w:val="70DAFE5C"/>
    <w:lvl w:ilvl="0" w:tplc="AE5A30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8"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51A72A7"/>
    <w:multiLevelType w:val="hybridMultilevel"/>
    <w:tmpl w:val="E8743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8C6470E"/>
    <w:multiLevelType w:val="hybridMultilevel"/>
    <w:tmpl w:val="3A787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C9447D9"/>
    <w:multiLevelType w:val="hybridMultilevel"/>
    <w:tmpl w:val="1AB296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4F700B"/>
    <w:multiLevelType w:val="hybridMultilevel"/>
    <w:tmpl w:val="524822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EC773BF"/>
    <w:multiLevelType w:val="hybridMultilevel"/>
    <w:tmpl w:val="89A63C2E"/>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93771100">
    <w:abstractNumId w:val="27"/>
  </w:num>
  <w:num w:numId="2" w16cid:durableId="553154972">
    <w:abstractNumId w:val="42"/>
  </w:num>
  <w:num w:numId="3" w16cid:durableId="72626298">
    <w:abstractNumId w:val="45"/>
  </w:num>
  <w:num w:numId="4" w16cid:durableId="865827641">
    <w:abstractNumId w:val="32"/>
  </w:num>
  <w:num w:numId="5" w16cid:durableId="1899051586">
    <w:abstractNumId w:val="37"/>
  </w:num>
  <w:num w:numId="6" w16cid:durableId="545412594">
    <w:abstractNumId w:val="0"/>
  </w:num>
  <w:num w:numId="7" w16cid:durableId="1197355297">
    <w:abstractNumId w:val="23"/>
  </w:num>
  <w:num w:numId="8" w16cid:durableId="949822359">
    <w:abstractNumId w:val="14"/>
  </w:num>
  <w:num w:numId="9" w16cid:durableId="1975090881">
    <w:abstractNumId w:val="5"/>
  </w:num>
  <w:num w:numId="10" w16cid:durableId="6405804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018512">
    <w:abstractNumId w:val="15"/>
  </w:num>
  <w:num w:numId="12" w16cid:durableId="5926658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25713">
    <w:abstractNumId w:val="46"/>
  </w:num>
  <w:num w:numId="14" w16cid:durableId="729426499">
    <w:abstractNumId w:val="10"/>
  </w:num>
  <w:num w:numId="15" w16cid:durableId="1725446535">
    <w:abstractNumId w:val="4"/>
  </w:num>
  <w:num w:numId="16" w16cid:durableId="1164398408">
    <w:abstractNumId w:val="33"/>
  </w:num>
  <w:num w:numId="17" w16cid:durableId="567686539">
    <w:abstractNumId w:val="44"/>
  </w:num>
  <w:num w:numId="18" w16cid:durableId="1287079836">
    <w:abstractNumId w:val="18"/>
  </w:num>
  <w:num w:numId="19" w16cid:durableId="1343389463">
    <w:abstractNumId w:val="29"/>
  </w:num>
  <w:num w:numId="20" w16cid:durableId="110980520">
    <w:abstractNumId w:val="49"/>
  </w:num>
  <w:num w:numId="21" w16cid:durableId="837425864">
    <w:abstractNumId w:val="38"/>
  </w:num>
  <w:num w:numId="22" w16cid:durableId="1703358332">
    <w:abstractNumId w:val="1"/>
  </w:num>
  <w:num w:numId="23" w16cid:durableId="813255916">
    <w:abstractNumId w:val="22"/>
  </w:num>
  <w:num w:numId="24" w16cid:durableId="1360622257">
    <w:abstractNumId w:val="2"/>
  </w:num>
  <w:num w:numId="25" w16cid:durableId="533005093">
    <w:abstractNumId w:val="24"/>
  </w:num>
  <w:num w:numId="26" w16cid:durableId="10781520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9890945">
    <w:abstractNumId w:val="17"/>
  </w:num>
  <w:num w:numId="28" w16cid:durableId="1430849232">
    <w:abstractNumId w:val="39"/>
  </w:num>
  <w:num w:numId="29" w16cid:durableId="398480801">
    <w:abstractNumId w:val="11"/>
  </w:num>
  <w:num w:numId="30" w16cid:durableId="1176073915">
    <w:abstractNumId w:val="30"/>
  </w:num>
  <w:num w:numId="31" w16cid:durableId="30331380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1535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488777">
    <w:abstractNumId w:val="36"/>
  </w:num>
  <w:num w:numId="34" w16cid:durableId="1382050735">
    <w:abstractNumId w:val="6"/>
  </w:num>
  <w:num w:numId="35" w16cid:durableId="1704791685">
    <w:abstractNumId w:val="13"/>
  </w:num>
  <w:num w:numId="36" w16cid:durableId="1101294614">
    <w:abstractNumId w:val="34"/>
  </w:num>
  <w:num w:numId="37" w16cid:durableId="1305230909">
    <w:abstractNumId w:val="7"/>
  </w:num>
  <w:num w:numId="38" w16cid:durableId="1532718216">
    <w:abstractNumId w:val="12"/>
  </w:num>
  <w:num w:numId="39" w16cid:durableId="433940477">
    <w:abstractNumId w:val="3"/>
  </w:num>
  <w:num w:numId="40" w16cid:durableId="1350716469">
    <w:abstractNumId w:val="28"/>
  </w:num>
  <w:num w:numId="41" w16cid:durableId="1359770993">
    <w:abstractNumId w:val="8"/>
  </w:num>
  <w:num w:numId="42" w16cid:durableId="650787832">
    <w:abstractNumId w:val="40"/>
  </w:num>
  <w:num w:numId="43" w16cid:durableId="962659348">
    <w:abstractNumId w:val="47"/>
  </w:num>
  <w:num w:numId="44" w16cid:durableId="1354768304">
    <w:abstractNumId w:val="43"/>
  </w:num>
  <w:num w:numId="45" w16cid:durableId="673068187">
    <w:abstractNumId w:val="41"/>
  </w:num>
  <w:num w:numId="46" w16cid:durableId="1613779868">
    <w:abstractNumId w:val="20"/>
  </w:num>
  <w:num w:numId="47" w16cid:durableId="2051109448">
    <w:abstractNumId w:val="26"/>
  </w:num>
  <w:num w:numId="48" w16cid:durableId="155348224">
    <w:abstractNumId w:val="25"/>
  </w:num>
  <w:num w:numId="49" w16cid:durableId="2056421043">
    <w:abstractNumId w:val="48"/>
  </w:num>
  <w:num w:numId="50" w16cid:durableId="1733887209">
    <w:abstractNumId w:val="31"/>
  </w:num>
  <w:num w:numId="51" w16cid:durableId="1707870202">
    <w:abstractNumId w:val="16"/>
  </w:num>
  <w:num w:numId="52" w16cid:durableId="588541597">
    <w:abstractNumId w:val="35"/>
  </w:num>
  <w:num w:numId="53" w16cid:durableId="1299340462">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1141C"/>
    <w:rsid w:val="00012849"/>
    <w:rsid w:val="0001663E"/>
    <w:rsid w:val="000249CE"/>
    <w:rsid w:val="0002549F"/>
    <w:rsid w:val="00026A62"/>
    <w:rsid w:val="000334A5"/>
    <w:rsid w:val="00036A48"/>
    <w:rsid w:val="00037F31"/>
    <w:rsid w:val="0004353E"/>
    <w:rsid w:val="0004498F"/>
    <w:rsid w:val="00044E71"/>
    <w:rsid w:val="000462EA"/>
    <w:rsid w:val="00046652"/>
    <w:rsid w:val="000511C9"/>
    <w:rsid w:val="0005619B"/>
    <w:rsid w:val="0005630D"/>
    <w:rsid w:val="00061C62"/>
    <w:rsid w:val="000648EA"/>
    <w:rsid w:val="0006591B"/>
    <w:rsid w:val="00065C10"/>
    <w:rsid w:val="0006662C"/>
    <w:rsid w:val="00067AAB"/>
    <w:rsid w:val="000728C4"/>
    <w:rsid w:val="000744E9"/>
    <w:rsid w:val="00075BE0"/>
    <w:rsid w:val="000811F3"/>
    <w:rsid w:val="000845CB"/>
    <w:rsid w:val="00085D53"/>
    <w:rsid w:val="000871D3"/>
    <w:rsid w:val="00091B0A"/>
    <w:rsid w:val="00093577"/>
    <w:rsid w:val="0009407B"/>
    <w:rsid w:val="00094267"/>
    <w:rsid w:val="00096743"/>
    <w:rsid w:val="000971D6"/>
    <w:rsid w:val="00097BBC"/>
    <w:rsid w:val="000A10D9"/>
    <w:rsid w:val="000A126D"/>
    <w:rsid w:val="000B200D"/>
    <w:rsid w:val="000B2CA9"/>
    <w:rsid w:val="000B3218"/>
    <w:rsid w:val="000B397F"/>
    <w:rsid w:val="000B3CB6"/>
    <w:rsid w:val="000B3E8B"/>
    <w:rsid w:val="000C216E"/>
    <w:rsid w:val="000C300F"/>
    <w:rsid w:val="000D1905"/>
    <w:rsid w:val="000D3115"/>
    <w:rsid w:val="000D4A42"/>
    <w:rsid w:val="000D4A64"/>
    <w:rsid w:val="000E5505"/>
    <w:rsid w:val="000F09DF"/>
    <w:rsid w:val="000F0A46"/>
    <w:rsid w:val="000F22EA"/>
    <w:rsid w:val="000F34BA"/>
    <w:rsid w:val="000F3739"/>
    <w:rsid w:val="000F52A1"/>
    <w:rsid w:val="000F69C3"/>
    <w:rsid w:val="000F6DB3"/>
    <w:rsid w:val="0010419C"/>
    <w:rsid w:val="001052C2"/>
    <w:rsid w:val="00105A47"/>
    <w:rsid w:val="00106395"/>
    <w:rsid w:val="001071F5"/>
    <w:rsid w:val="0011383D"/>
    <w:rsid w:val="0011438C"/>
    <w:rsid w:val="00115086"/>
    <w:rsid w:val="001159C3"/>
    <w:rsid w:val="00116AA6"/>
    <w:rsid w:val="00117F83"/>
    <w:rsid w:val="00122076"/>
    <w:rsid w:val="00123A20"/>
    <w:rsid w:val="0013391A"/>
    <w:rsid w:val="001353DB"/>
    <w:rsid w:val="00136FCD"/>
    <w:rsid w:val="001371BE"/>
    <w:rsid w:val="001422BD"/>
    <w:rsid w:val="00143092"/>
    <w:rsid w:val="001432FC"/>
    <w:rsid w:val="001474A7"/>
    <w:rsid w:val="00152C29"/>
    <w:rsid w:val="00152F2D"/>
    <w:rsid w:val="00153F40"/>
    <w:rsid w:val="001554E0"/>
    <w:rsid w:val="001604CE"/>
    <w:rsid w:val="00161357"/>
    <w:rsid w:val="00161B9F"/>
    <w:rsid w:val="00165D4E"/>
    <w:rsid w:val="00166A64"/>
    <w:rsid w:val="00174668"/>
    <w:rsid w:val="00175C02"/>
    <w:rsid w:val="00175CCE"/>
    <w:rsid w:val="001761AF"/>
    <w:rsid w:val="00180447"/>
    <w:rsid w:val="00181F9A"/>
    <w:rsid w:val="00183EDD"/>
    <w:rsid w:val="0018554C"/>
    <w:rsid w:val="00186104"/>
    <w:rsid w:val="00186F58"/>
    <w:rsid w:val="00187D62"/>
    <w:rsid w:val="00195FA7"/>
    <w:rsid w:val="001A0206"/>
    <w:rsid w:val="001A1FBA"/>
    <w:rsid w:val="001A7767"/>
    <w:rsid w:val="001A77DE"/>
    <w:rsid w:val="001A7CEA"/>
    <w:rsid w:val="001B0409"/>
    <w:rsid w:val="001B5E10"/>
    <w:rsid w:val="001C0F72"/>
    <w:rsid w:val="001C1312"/>
    <w:rsid w:val="001C1409"/>
    <w:rsid w:val="001C16A4"/>
    <w:rsid w:val="001C25A4"/>
    <w:rsid w:val="001C48DD"/>
    <w:rsid w:val="001C5473"/>
    <w:rsid w:val="001C5A49"/>
    <w:rsid w:val="001D75FE"/>
    <w:rsid w:val="001E34E7"/>
    <w:rsid w:val="001E7373"/>
    <w:rsid w:val="001F1003"/>
    <w:rsid w:val="001F2B0B"/>
    <w:rsid w:val="001F5D30"/>
    <w:rsid w:val="001F623C"/>
    <w:rsid w:val="001F6482"/>
    <w:rsid w:val="001F7FBB"/>
    <w:rsid w:val="00211475"/>
    <w:rsid w:val="00211A91"/>
    <w:rsid w:val="00213542"/>
    <w:rsid w:val="00213787"/>
    <w:rsid w:val="002215EA"/>
    <w:rsid w:val="002223AC"/>
    <w:rsid w:val="00222401"/>
    <w:rsid w:val="00224270"/>
    <w:rsid w:val="00224721"/>
    <w:rsid w:val="00227623"/>
    <w:rsid w:val="002330A5"/>
    <w:rsid w:val="00233161"/>
    <w:rsid w:val="00236084"/>
    <w:rsid w:val="0023616A"/>
    <w:rsid w:val="00237AAA"/>
    <w:rsid w:val="0024038B"/>
    <w:rsid w:val="00240F14"/>
    <w:rsid w:val="00245784"/>
    <w:rsid w:val="00245F95"/>
    <w:rsid w:val="00247A32"/>
    <w:rsid w:val="0025209C"/>
    <w:rsid w:val="00252B91"/>
    <w:rsid w:val="00254066"/>
    <w:rsid w:val="002552DD"/>
    <w:rsid w:val="002619A5"/>
    <w:rsid w:val="00264333"/>
    <w:rsid w:val="002651E8"/>
    <w:rsid w:val="00267E8A"/>
    <w:rsid w:val="00276B0C"/>
    <w:rsid w:val="002773B7"/>
    <w:rsid w:val="0028123E"/>
    <w:rsid w:val="0028252A"/>
    <w:rsid w:val="002829D0"/>
    <w:rsid w:val="0028685C"/>
    <w:rsid w:val="00290B80"/>
    <w:rsid w:val="00291755"/>
    <w:rsid w:val="00291FCB"/>
    <w:rsid w:val="002920F9"/>
    <w:rsid w:val="002925B1"/>
    <w:rsid w:val="0029280E"/>
    <w:rsid w:val="002938BC"/>
    <w:rsid w:val="00295CFF"/>
    <w:rsid w:val="002A1689"/>
    <w:rsid w:val="002A2E47"/>
    <w:rsid w:val="002A366C"/>
    <w:rsid w:val="002A4739"/>
    <w:rsid w:val="002A5F6F"/>
    <w:rsid w:val="002A5F9F"/>
    <w:rsid w:val="002A7B9E"/>
    <w:rsid w:val="002B1C8C"/>
    <w:rsid w:val="002B5C6B"/>
    <w:rsid w:val="002B5D25"/>
    <w:rsid w:val="002B787C"/>
    <w:rsid w:val="002B7B4E"/>
    <w:rsid w:val="002C0899"/>
    <w:rsid w:val="002C0ABD"/>
    <w:rsid w:val="002C1D5F"/>
    <w:rsid w:val="002C28CE"/>
    <w:rsid w:val="002C45CB"/>
    <w:rsid w:val="002C4630"/>
    <w:rsid w:val="002D113E"/>
    <w:rsid w:val="002D1C0A"/>
    <w:rsid w:val="002D617D"/>
    <w:rsid w:val="002D72F3"/>
    <w:rsid w:val="002D766F"/>
    <w:rsid w:val="002E2A50"/>
    <w:rsid w:val="002E2EC1"/>
    <w:rsid w:val="002E6CAE"/>
    <w:rsid w:val="002E7E71"/>
    <w:rsid w:val="002F1523"/>
    <w:rsid w:val="002F412D"/>
    <w:rsid w:val="002F4FF4"/>
    <w:rsid w:val="002F61CD"/>
    <w:rsid w:val="002F6260"/>
    <w:rsid w:val="002F7EA1"/>
    <w:rsid w:val="003005A1"/>
    <w:rsid w:val="003009C5"/>
    <w:rsid w:val="003100CF"/>
    <w:rsid w:val="003102D9"/>
    <w:rsid w:val="0031357F"/>
    <w:rsid w:val="00314754"/>
    <w:rsid w:val="003155B5"/>
    <w:rsid w:val="00315D1E"/>
    <w:rsid w:val="003205FF"/>
    <w:rsid w:val="00320A60"/>
    <w:rsid w:val="00322085"/>
    <w:rsid w:val="00322ED8"/>
    <w:rsid w:val="003232F7"/>
    <w:rsid w:val="00326D74"/>
    <w:rsid w:val="00330411"/>
    <w:rsid w:val="00331A97"/>
    <w:rsid w:val="003327C2"/>
    <w:rsid w:val="00334DF7"/>
    <w:rsid w:val="0033502A"/>
    <w:rsid w:val="00335313"/>
    <w:rsid w:val="00335E68"/>
    <w:rsid w:val="003443FC"/>
    <w:rsid w:val="00345A80"/>
    <w:rsid w:val="00351739"/>
    <w:rsid w:val="003567D9"/>
    <w:rsid w:val="003567F0"/>
    <w:rsid w:val="00357DA7"/>
    <w:rsid w:val="00360E07"/>
    <w:rsid w:val="00361A1F"/>
    <w:rsid w:val="003640F1"/>
    <w:rsid w:val="00364B24"/>
    <w:rsid w:val="003652C6"/>
    <w:rsid w:val="00370635"/>
    <w:rsid w:val="003741EB"/>
    <w:rsid w:val="003744F8"/>
    <w:rsid w:val="00374F9F"/>
    <w:rsid w:val="00376462"/>
    <w:rsid w:val="00385500"/>
    <w:rsid w:val="003860BA"/>
    <w:rsid w:val="00392BE7"/>
    <w:rsid w:val="00394BB6"/>
    <w:rsid w:val="003971E0"/>
    <w:rsid w:val="003A072B"/>
    <w:rsid w:val="003A4F5F"/>
    <w:rsid w:val="003B1583"/>
    <w:rsid w:val="003B52EB"/>
    <w:rsid w:val="003B5B89"/>
    <w:rsid w:val="003B6050"/>
    <w:rsid w:val="003B66DC"/>
    <w:rsid w:val="003C0077"/>
    <w:rsid w:val="003C1BD5"/>
    <w:rsid w:val="003C2D52"/>
    <w:rsid w:val="003C5111"/>
    <w:rsid w:val="003D202A"/>
    <w:rsid w:val="003D2037"/>
    <w:rsid w:val="003D2C6F"/>
    <w:rsid w:val="003D4D4C"/>
    <w:rsid w:val="003D6022"/>
    <w:rsid w:val="003E180D"/>
    <w:rsid w:val="003E18D0"/>
    <w:rsid w:val="003E25F4"/>
    <w:rsid w:val="003E2D76"/>
    <w:rsid w:val="003E6813"/>
    <w:rsid w:val="003E7BAF"/>
    <w:rsid w:val="003F1C53"/>
    <w:rsid w:val="003F45B2"/>
    <w:rsid w:val="003F5499"/>
    <w:rsid w:val="003F60B9"/>
    <w:rsid w:val="004015E0"/>
    <w:rsid w:val="00404092"/>
    <w:rsid w:val="0040437B"/>
    <w:rsid w:val="00406D20"/>
    <w:rsid w:val="00412452"/>
    <w:rsid w:val="00415A4A"/>
    <w:rsid w:val="00416227"/>
    <w:rsid w:val="004216BC"/>
    <w:rsid w:val="00422778"/>
    <w:rsid w:val="00424345"/>
    <w:rsid w:val="0043040D"/>
    <w:rsid w:val="00431304"/>
    <w:rsid w:val="00432F86"/>
    <w:rsid w:val="0043353C"/>
    <w:rsid w:val="00437751"/>
    <w:rsid w:val="00441A3A"/>
    <w:rsid w:val="00446D19"/>
    <w:rsid w:val="00450A79"/>
    <w:rsid w:val="0045239B"/>
    <w:rsid w:val="00452DCC"/>
    <w:rsid w:val="00460366"/>
    <w:rsid w:val="004607D0"/>
    <w:rsid w:val="004618E5"/>
    <w:rsid w:val="00461EB4"/>
    <w:rsid w:val="00462166"/>
    <w:rsid w:val="004679D4"/>
    <w:rsid w:val="00476D11"/>
    <w:rsid w:val="004773BE"/>
    <w:rsid w:val="00477D14"/>
    <w:rsid w:val="00483C90"/>
    <w:rsid w:val="0048567A"/>
    <w:rsid w:val="00485B6D"/>
    <w:rsid w:val="0048706A"/>
    <w:rsid w:val="00496041"/>
    <w:rsid w:val="004A2825"/>
    <w:rsid w:val="004A4A6E"/>
    <w:rsid w:val="004B1E7E"/>
    <w:rsid w:val="004B2736"/>
    <w:rsid w:val="004B2E74"/>
    <w:rsid w:val="004B71EF"/>
    <w:rsid w:val="004B7BA0"/>
    <w:rsid w:val="004C0938"/>
    <w:rsid w:val="004C1046"/>
    <w:rsid w:val="004C16AA"/>
    <w:rsid w:val="004C2924"/>
    <w:rsid w:val="004C6F2A"/>
    <w:rsid w:val="004D06F9"/>
    <w:rsid w:val="004D07E2"/>
    <w:rsid w:val="004D129A"/>
    <w:rsid w:val="004D2650"/>
    <w:rsid w:val="004D4C94"/>
    <w:rsid w:val="004D5BCD"/>
    <w:rsid w:val="004D722D"/>
    <w:rsid w:val="004E7301"/>
    <w:rsid w:val="004E741B"/>
    <w:rsid w:val="004E7D20"/>
    <w:rsid w:val="004E7E6D"/>
    <w:rsid w:val="004F0580"/>
    <w:rsid w:val="004F0CF4"/>
    <w:rsid w:val="004F3A1D"/>
    <w:rsid w:val="004F3A3F"/>
    <w:rsid w:val="004F50DD"/>
    <w:rsid w:val="004F6095"/>
    <w:rsid w:val="005018F4"/>
    <w:rsid w:val="00503CD1"/>
    <w:rsid w:val="00503F47"/>
    <w:rsid w:val="0050515B"/>
    <w:rsid w:val="00510985"/>
    <w:rsid w:val="00511839"/>
    <w:rsid w:val="0051206E"/>
    <w:rsid w:val="005120D7"/>
    <w:rsid w:val="00513F94"/>
    <w:rsid w:val="00514DD7"/>
    <w:rsid w:val="0051641C"/>
    <w:rsid w:val="00523064"/>
    <w:rsid w:val="005244F3"/>
    <w:rsid w:val="00537490"/>
    <w:rsid w:val="00542760"/>
    <w:rsid w:val="00543A16"/>
    <w:rsid w:val="00545190"/>
    <w:rsid w:val="00546080"/>
    <w:rsid w:val="00553A13"/>
    <w:rsid w:val="00553CD7"/>
    <w:rsid w:val="005552E3"/>
    <w:rsid w:val="00561964"/>
    <w:rsid w:val="0056721F"/>
    <w:rsid w:val="00567968"/>
    <w:rsid w:val="00570E73"/>
    <w:rsid w:val="0057143C"/>
    <w:rsid w:val="0057201B"/>
    <w:rsid w:val="00575564"/>
    <w:rsid w:val="00575D70"/>
    <w:rsid w:val="00576E3D"/>
    <w:rsid w:val="00576F0C"/>
    <w:rsid w:val="00577581"/>
    <w:rsid w:val="0058037D"/>
    <w:rsid w:val="0058063A"/>
    <w:rsid w:val="00580D0E"/>
    <w:rsid w:val="00581909"/>
    <w:rsid w:val="005924DF"/>
    <w:rsid w:val="00592C34"/>
    <w:rsid w:val="00594655"/>
    <w:rsid w:val="00597793"/>
    <w:rsid w:val="00597B58"/>
    <w:rsid w:val="005A0A01"/>
    <w:rsid w:val="005A2F2C"/>
    <w:rsid w:val="005A7AD5"/>
    <w:rsid w:val="005B01DE"/>
    <w:rsid w:val="005B0DE2"/>
    <w:rsid w:val="005B1B00"/>
    <w:rsid w:val="005B3A65"/>
    <w:rsid w:val="005B6EEC"/>
    <w:rsid w:val="005C0E8F"/>
    <w:rsid w:val="005C1A53"/>
    <w:rsid w:val="005C31C3"/>
    <w:rsid w:val="005C52EC"/>
    <w:rsid w:val="005D2A9F"/>
    <w:rsid w:val="005D2AB7"/>
    <w:rsid w:val="005D3299"/>
    <w:rsid w:val="005D38BD"/>
    <w:rsid w:val="005D4511"/>
    <w:rsid w:val="005D458C"/>
    <w:rsid w:val="005E027D"/>
    <w:rsid w:val="005E14DB"/>
    <w:rsid w:val="005E1CF0"/>
    <w:rsid w:val="005E6392"/>
    <w:rsid w:val="005F08E8"/>
    <w:rsid w:val="005F10CF"/>
    <w:rsid w:val="005F2722"/>
    <w:rsid w:val="005F3E08"/>
    <w:rsid w:val="006063ED"/>
    <w:rsid w:val="006079D6"/>
    <w:rsid w:val="00610D0D"/>
    <w:rsid w:val="0061213A"/>
    <w:rsid w:val="00614E0B"/>
    <w:rsid w:val="0062086E"/>
    <w:rsid w:val="0062144C"/>
    <w:rsid w:val="00622BB6"/>
    <w:rsid w:val="0062571E"/>
    <w:rsid w:val="0062642F"/>
    <w:rsid w:val="00631042"/>
    <w:rsid w:val="00632A4A"/>
    <w:rsid w:val="00634F50"/>
    <w:rsid w:val="00642316"/>
    <w:rsid w:val="0064262A"/>
    <w:rsid w:val="006449F2"/>
    <w:rsid w:val="006504A4"/>
    <w:rsid w:val="00650E84"/>
    <w:rsid w:val="0065293A"/>
    <w:rsid w:val="00654418"/>
    <w:rsid w:val="006549F4"/>
    <w:rsid w:val="006557EB"/>
    <w:rsid w:val="00656802"/>
    <w:rsid w:val="00656B0D"/>
    <w:rsid w:val="00660842"/>
    <w:rsid w:val="00662590"/>
    <w:rsid w:val="00664F13"/>
    <w:rsid w:val="006670F9"/>
    <w:rsid w:val="00673AEE"/>
    <w:rsid w:val="00674808"/>
    <w:rsid w:val="00677372"/>
    <w:rsid w:val="00677647"/>
    <w:rsid w:val="00680EE8"/>
    <w:rsid w:val="00681856"/>
    <w:rsid w:val="00682E59"/>
    <w:rsid w:val="00683281"/>
    <w:rsid w:val="00685E7D"/>
    <w:rsid w:val="00686A7E"/>
    <w:rsid w:val="00693450"/>
    <w:rsid w:val="00693FF7"/>
    <w:rsid w:val="006A02A4"/>
    <w:rsid w:val="006A097C"/>
    <w:rsid w:val="006A2AF7"/>
    <w:rsid w:val="006A2F1F"/>
    <w:rsid w:val="006A3478"/>
    <w:rsid w:val="006A4C21"/>
    <w:rsid w:val="006A7EA9"/>
    <w:rsid w:val="006B032C"/>
    <w:rsid w:val="006B0A75"/>
    <w:rsid w:val="006C0B6F"/>
    <w:rsid w:val="006C310B"/>
    <w:rsid w:val="006C3B3F"/>
    <w:rsid w:val="006C4913"/>
    <w:rsid w:val="006C4955"/>
    <w:rsid w:val="006C5757"/>
    <w:rsid w:val="006C6DC4"/>
    <w:rsid w:val="006C7114"/>
    <w:rsid w:val="006C76F8"/>
    <w:rsid w:val="006C7CEB"/>
    <w:rsid w:val="006D15AB"/>
    <w:rsid w:val="006D48E4"/>
    <w:rsid w:val="006E0C2C"/>
    <w:rsid w:val="006E13EB"/>
    <w:rsid w:val="006E439A"/>
    <w:rsid w:val="006E524A"/>
    <w:rsid w:val="006E578A"/>
    <w:rsid w:val="006F04E3"/>
    <w:rsid w:val="006F0B76"/>
    <w:rsid w:val="006F1228"/>
    <w:rsid w:val="006F58EC"/>
    <w:rsid w:val="006F7441"/>
    <w:rsid w:val="006F7584"/>
    <w:rsid w:val="0070349D"/>
    <w:rsid w:val="007043AB"/>
    <w:rsid w:val="00706BE4"/>
    <w:rsid w:val="00707269"/>
    <w:rsid w:val="00707C1A"/>
    <w:rsid w:val="00713B6A"/>
    <w:rsid w:val="00714872"/>
    <w:rsid w:val="00716DA6"/>
    <w:rsid w:val="00720B91"/>
    <w:rsid w:val="0072394D"/>
    <w:rsid w:val="00726E72"/>
    <w:rsid w:val="00730B5C"/>
    <w:rsid w:val="00731DBB"/>
    <w:rsid w:val="00732467"/>
    <w:rsid w:val="007330E6"/>
    <w:rsid w:val="007355AC"/>
    <w:rsid w:val="00737D80"/>
    <w:rsid w:val="00745D7F"/>
    <w:rsid w:val="0074632A"/>
    <w:rsid w:val="00746CC7"/>
    <w:rsid w:val="00751E79"/>
    <w:rsid w:val="00752398"/>
    <w:rsid w:val="0075251F"/>
    <w:rsid w:val="007559B7"/>
    <w:rsid w:val="007560D6"/>
    <w:rsid w:val="00757C4A"/>
    <w:rsid w:val="00760530"/>
    <w:rsid w:val="00761949"/>
    <w:rsid w:val="00766F59"/>
    <w:rsid w:val="0077124B"/>
    <w:rsid w:val="00771F12"/>
    <w:rsid w:val="00772F66"/>
    <w:rsid w:val="00773EB0"/>
    <w:rsid w:val="0077518B"/>
    <w:rsid w:val="00775741"/>
    <w:rsid w:val="007761E3"/>
    <w:rsid w:val="0077624C"/>
    <w:rsid w:val="00780AF1"/>
    <w:rsid w:val="0078155B"/>
    <w:rsid w:val="00781921"/>
    <w:rsid w:val="00781C20"/>
    <w:rsid w:val="00784698"/>
    <w:rsid w:val="00785504"/>
    <w:rsid w:val="0078696E"/>
    <w:rsid w:val="0078710B"/>
    <w:rsid w:val="00791318"/>
    <w:rsid w:val="00792DAF"/>
    <w:rsid w:val="007931C1"/>
    <w:rsid w:val="0079459A"/>
    <w:rsid w:val="007946C8"/>
    <w:rsid w:val="007968F1"/>
    <w:rsid w:val="007A1A97"/>
    <w:rsid w:val="007A5830"/>
    <w:rsid w:val="007B124F"/>
    <w:rsid w:val="007B2351"/>
    <w:rsid w:val="007B4573"/>
    <w:rsid w:val="007B7A2E"/>
    <w:rsid w:val="007C09C0"/>
    <w:rsid w:val="007C0EBD"/>
    <w:rsid w:val="007C53C9"/>
    <w:rsid w:val="007C7E6C"/>
    <w:rsid w:val="007C7F99"/>
    <w:rsid w:val="007D0FBA"/>
    <w:rsid w:val="007D4F6A"/>
    <w:rsid w:val="007E17B1"/>
    <w:rsid w:val="007E230E"/>
    <w:rsid w:val="007E2F6A"/>
    <w:rsid w:val="007E5F8A"/>
    <w:rsid w:val="007F3629"/>
    <w:rsid w:val="007F465B"/>
    <w:rsid w:val="007F5BB4"/>
    <w:rsid w:val="007F692E"/>
    <w:rsid w:val="008044BA"/>
    <w:rsid w:val="0080509E"/>
    <w:rsid w:val="00811DCE"/>
    <w:rsid w:val="0081491D"/>
    <w:rsid w:val="0081655C"/>
    <w:rsid w:val="00816864"/>
    <w:rsid w:val="00817CAD"/>
    <w:rsid w:val="008243A4"/>
    <w:rsid w:val="00824FE4"/>
    <w:rsid w:val="008251CA"/>
    <w:rsid w:val="00826F3E"/>
    <w:rsid w:val="00827650"/>
    <w:rsid w:val="00830C91"/>
    <w:rsid w:val="00834739"/>
    <w:rsid w:val="008402EF"/>
    <w:rsid w:val="0084234D"/>
    <w:rsid w:val="008437B1"/>
    <w:rsid w:val="0084530B"/>
    <w:rsid w:val="008453FE"/>
    <w:rsid w:val="00852AAA"/>
    <w:rsid w:val="008609C0"/>
    <w:rsid w:val="008611DD"/>
    <w:rsid w:val="00862C35"/>
    <w:rsid w:val="00871C08"/>
    <w:rsid w:val="008825EB"/>
    <w:rsid w:val="008847C1"/>
    <w:rsid w:val="008863A8"/>
    <w:rsid w:val="00890552"/>
    <w:rsid w:val="008927BF"/>
    <w:rsid w:val="00895D36"/>
    <w:rsid w:val="008A18CE"/>
    <w:rsid w:val="008A1AED"/>
    <w:rsid w:val="008A2CA9"/>
    <w:rsid w:val="008A3588"/>
    <w:rsid w:val="008A7663"/>
    <w:rsid w:val="008B0D71"/>
    <w:rsid w:val="008B1816"/>
    <w:rsid w:val="008B2959"/>
    <w:rsid w:val="008B2B82"/>
    <w:rsid w:val="008B3223"/>
    <w:rsid w:val="008B3660"/>
    <w:rsid w:val="008B3C40"/>
    <w:rsid w:val="008B7DEC"/>
    <w:rsid w:val="008C0570"/>
    <w:rsid w:val="008C2917"/>
    <w:rsid w:val="008C35CD"/>
    <w:rsid w:val="008C5784"/>
    <w:rsid w:val="008C5EB9"/>
    <w:rsid w:val="008C7C5B"/>
    <w:rsid w:val="008D16CB"/>
    <w:rsid w:val="008D3043"/>
    <w:rsid w:val="008D31B6"/>
    <w:rsid w:val="008D5680"/>
    <w:rsid w:val="008D743E"/>
    <w:rsid w:val="008E210B"/>
    <w:rsid w:val="008E3DCC"/>
    <w:rsid w:val="008F21BB"/>
    <w:rsid w:val="008F2D88"/>
    <w:rsid w:val="008F3342"/>
    <w:rsid w:val="008F3CF9"/>
    <w:rsid w:val="008F69A6"/>
    <w:rsid w:val="00900001"/>
    <w:rsid w:val="00900B11"/>
    <w:rsid w:val="00901D53"/>
    <w:rsid w:val="00905B80"/>
    <w:rsid w:val="009126FF"/>
    <w:rsid w:val="00912D6B"/>
    <w:rsid w:val="00913799"/>
    <w:rsid w:val="00914EB0"/>
    <w:rsid w:val="00914F2B"/>
    <w:rsid w:val="00914FB8"/>
    <w:rsid w:val="00916741"/>
    <w:rsid w:val="00916F6B"/>
    <w:rsid w:val="00920469"/>
    <w:rsid w:val="00922A56"/>
    <w:rsid w:val="00923A99"/>
    <w:rsid w:val="009243E8"/>
    <w:rsid w:val="00932E0F"/>
    <w:rsid w:val="00935406"/>
    <w:rsid w:val="00936CE9"/>
    <w:rsid w:val="009419B4"/>
    <w:rsid w:val="00941DF6"/>
    <w:rsid w:val="0094280A"/>
    <w:rsid w:val="0094483F"/>
    <w:rsid w:val="00945418"/>
    <w:rsid w:val="00945CB7"/>
    <w:rsid w:val="009469F7"/>
    <w:rsid w:val="009513A3"/>
    <w:rsid w:val="009566DA"/>
    <w:rsid w:val="0095694E"/>
    <w:rsid w:val="00961A1E"/>
    <w:rsid w:val="0096321B"/>
    <w:rsid w:val="009670C0"/>
    <w:rsid w:val="00967D2F"/>
    <w:rsid w:val="009723E0"/>
    <w:rsid w:val="00977DEB"/>
    <w:rsid w:val="00982253"/>
    <w:rsid w:val="009822F5"/>
    <w:rsid w:val="00983820"/>
    <w:rsid w:val="00985F7E"/>
    <w:rsid w:val="009904DB"/>
    <w:rsid w:val="009905CE"/>
    <w:rsid w:val="00991320"/>
    <w:rsid w:val="00993485"/>
    <w:rsid w:val="00993837"/>
    <w:rsid w:val="00993C5E"/>
    <w:rsid w:val="00994242"/>
    <w:rsid w:val="00996D74"/>
    <w:rsid w:val="009A0966"/>
    <w:rsid w:val="009A0F33"/>
    <w:rsid w:val="009A22E0"/>
    <w:rsid w:val="009A5160"/>
    <w:rsid w:val="009A5ED1"/>
    <w:rsid w:val="009B23B4"/>
    <w:rsid w:val="009B24C9"/>
    <w:rsid w:val="009B425C"/>
    <w:rsid w:val="009B4ED6"/>
    <w:rsid w:val="009C21A5"/>
    <w:rsid w:val="009C2775"/>
    <w:rsid w:val="009C6597"/>
    <w:rsid w:val="009C6BCC"/>
    <w:rsid w:val="009C76F5"/>
    <w:rsid w:val="009D38E2"/>
    <w:rsid w:val="009D4FFD"/>
    <w:rsid w:val="009D5D13"/>
    <w:rsid w:val="009D7EC9"/>
    <w:rsid w:val="009E14D3"/>
    <w:rsid w:val="009E2BF5"/>
    <w:rsid w:val="009E3A9F"/>
    <w:rsid w:val="009E542B"/>
    <w:rsid w:val="009E5F61"/>
    <w:rsid w:val="009F23AB"/>
    <w:rsid w:val="009F6203"/>
    <w:rsid w:val="00A0155A"/>
    <w:rsid w:val="00A02082"/>
    <w:rsid w:val="00A02590"/>
    <w:rsid w:val="00A03D7F"/>
    <w:rsid w:val="00A04524"/>
    <w:rsid w:val="00A05DBB"/>
    <w:rsid w:val="00A06BAC"/>
    <w:rsid w:val="00A07C9E"/>
    <w:rsid w:val="00A11C72"/>
    <w:rsid w:val="00A14C46"/>
    <w:rsid w:val="00A168FF"/>
    <w:rsid w:val="00A2018F"/>
    <w:rsid w:val="00A2253A"/>
    <w:rsid w:val="00A23558"/>
    <w:rsid w:val="00A2358B"/>
    <w:rsid w:val="00A2585A"/>
    <w:rsid w:val="00A25B8C"/>
    <w:rsid w:val="00A26F00"/>
    <w:rsid w:val="00A3406B"/>
    <w:rsid w:val="00A3570A"/>
    <w:rsid w:val="00A4395E"/>
    <w:rsid w:val="00A47AD5"/>
    <w:rsid w:val="00A5659A"/>
    <w:rsid w:val="00A57865"/>
    <w:rsid w:val="00A6029C"/>
    <w:rsid w:val="00A629BC"/>
    <w:rsid w:val="00A646E1"/>
    <w:rsid w:val="00A7135A"/>
    <w:rsid w:val="00A72829"/>
    <w:rsid w:val="00A730B7"/>
    <w:rsid w:val="00A7515B"/>
    <w:rsid w:val="00A75A23"/>
    <w:rsid w:val="00A76A99"/>
    <w:rsid w:val="00A76FAE"/>
    <w:rsid w:val="00A829A6"/>
    <w:rsid w:val="00A85A47"/>
    <w:rsid w:val="00A87F53"/>
    <w:rsid w:val="00A91318"/>
    <w:rsid w:val="00A92667"/>
    <w:rsid w:val="00A97F04"/>
    <w:rsid w:val="00AA0051"/>
    <w:rsid w:val="00AA19A8"/>
    <w:rsid w:val="00AA1EEE"/>
    <w:rsid w:val="00AA22A2"/>
    <w:rsid w:val="00AA364F"/>
    <w:rsid w:val="00AA53E1"/>
    <w:rsid w:val="00AA660B"/>
    <w:rsid w:val="00AB0DCC"/>
    <w:rsid w:val="00AB29C5"/>
    <w:rsid w:val="00AB5143"/>
    <w:rsid w:val="00AB6638"/>
    <w:rsid w:val="00AB76A1"/>
    <w:rsid w:val="00AC0DA4"/>
    <w:rsid w:val="00AC3818"/>
    <w:rsid w:val="00AC4FE1"/>
    <w:rsid w:val="00AC5EEB"/>
    <w:rsid w:val="00AD041E"/>
    <w:rsid w:val="00AD0E37"/>
    <w:rsid w:val="00AD28C7"/>
    <w:rsid w:val="00AE1BF8"/>
    <w:rsid w:val="00AE53C0"/>
    <w:rsid w:val="00AE7F6C"/>
    <w:rsid w:val="00AF1412"/>
    <w:rsid w:val="00AF381F"/>
    <w:rsid w:val="00AF5FCD"/>
    <w:rsid w:val="00AF6968"/>
    <w:rsid w:val="00B001F5"/>
    <w:rsid w:val="00B01AC8"/>
    <w:rsid w:val="00B0379D"/>
    <w:rsid w:val="00B04878"/>
    <w:rsid w:val="00B1165D"/>
    <w:rsid w:val="00B1443D"/>
    <w:rsid w:val="00B15852"/>
    <w:rsid w:val="00B24D0B"/>
    <w:rsid w:val="00B26876"/>
    <w:rsid w:val="00B3064C"/>
    <w:rsid w:val="00B331EC"/>
    <w:rsid w:val="00B34E8D"/>
    <w:rsid w:val="00B3663A"/>
    <w:rsid w:val="00B36AD9"/>
    <w:rsid w:val="00B37196"/>
    <w:rsid w:val="00B371BB"/>
    <w:rsid w:val="00B46A31"/>
    <w:rsid w:val="00B46B1E"/>
    <w:rsid w:val="00B5079F"/>
    <w:rsid w:val="00B51C24"/>
    <w:rsid w:val="00B54C5C"/>
    <w:rsid w:val="00B57A1E"/>
    <w:rsid w:val="00B641B5"/>
    <w:rsid w:val="00B65003"/>
    <w:rsid w:val="00B723E3"/>
    <w:rsid w:val="00B72CE7"/>
    <w:rsid w:val="00B7366E"/>
    <w:rsid w:val="00B80EBC"/>
    <w:rsid w:val="00B812CE"/>
    <w:rsid w:val="00B8263B"/>
    <w:rsid w:val="00B82ECC"/>
    <w:rsid w:val="00B865C0"/>
    <w:rsid w:val="00B91E54"/>
    <w:rsid w:val="00B95EC3"/>
    <w:rsid w:val="00BA295D"/>
    <w:rsid w:val="00BA42B6"/>
    <w:rsid w:val="00BA6CEE"/>
    <w:rsid w:val="00BB2EFF"/>
    <w:rsid w:val="00BB4997"/>
    <w:rsid w:val="00BB7E3F"/>
    <w:rsid w:val="00BC04AF"/>
    <w:rsid w:val="00BC1366"/>
    <w:rsid w:val="00BC3043"/>
    <w:rsid w:val="00BC55B9"/>
    <w:rsid w:val="00BC6956"/>
    <w:rsid w:val="00BC7936"/>
    <w:rsid w:val="00BD0878"/>
    <w:rsid w:val="00BD11A4"/>
    <w:rsid w:val="00BD3C35"/>
    <w:rsid w:val="00BD3EA0"/>
    <w:rsid w:val="00BF3599"/>
    <w:rsid w:val="00BF4CA2"/>
    <w:rsid w:val="00BF52A8"/>
    <w:rsid w:val="00BF7365"/>
    <w:rsid w:val="00C036F4"/>
    <w:rsid w:val="00C149B5"/>
    <w:rsid w:val="00C215E5"/>
    <w:rsid w:val="00C23906"/>
    <w:rsid w:val="00C24029"/>
    <w:rsid w:val="00C26BEC"/>
    <w:rsid w:val="00C32FDE"/>
    <w:rsid w:val="00C356EB"/>
    <w:rsid w:val="00C35F58"/>
    <w:rsid w:val="00C3772F"/>
    <w:rsid w:val="00C4152C"/>
    <w:rsid w:val="00C437B8"/>
    <w:rsid w:val="00C468B8"/>
    <w:rsid w:val="00C503DC"/>
    <w:rsid w:val="00C516B7"/>
    <w:rsid w:val="00C52DFB"/>
    <w:rsid w:val="00C55305"/>
    <w:rsid w:val="00C560D6"/>
    <w:rsid w:val="00C609E5"/>
    <w:rsid w:val="00C62296"/>
    <w:rsid w:val="00C62A02"/>
    <w:rsid w:val="00C63B16"/>
    <w:rsid w:val="00C65CE0"/>
    <w:rsid w:val="00C6780F"/>
    <w:rsid w:val="00C721FA"/>
    <w:rsid w:val="00C72FD3"/>
    <w:rsid w:val="00C754EA"/>
    <w:rsid w:val="00C806EC"/>
    <w:rsid w:val="00C822B8"/>
    <w:rsid w:val="00C832B9"/>
    <w:rsid w:val="00C8420D"/>
    <w:rsid w:val="00C9169F"/>
    <w:rsid w:val="00C931E1"/>
    <w:rsid w:val="00C94BB1"/>
    <w:rsid w:val="00C97651"/>
    <w:rsid w:val="00CA034B"/>
    <w:rsid w:val="00CA07F3"/>
    <w:rsid w:val="00CA14AF"/>
    <w:rsid w:val="00CA3B1C"/>
    <w:rsid w:val="00CA3D46"/>
    <w:rsid w:val="00CA4A70"/>
    <w:rsid w:val="00CA5721"/>
    <w:rsid w:val="00CB0130"/>
    <w:rsid w:val="00CB106E"/>
    <w:rsid w:val="00CB2B05"/>
    <w:rsid w:val="00CB67A2"/>
    <w:rsid w:val="00CB79DA"/>
    <w:rsid w:val="00CC2A87"/>
    <w:rsid w:val="00CC6230"/>
    <w:rsid w:val="00CC6F7A"/>
    <w:rsid w:val="00CD03FF"/>
    <w:rsid w:val="00CD3F90"/>
    <w:rsid w:val="00CD60BF"/>
    <w:rsid w:val="00CE21D0"/>
    <w:rsid w:val="00CE585F"/>
    <w:rsid w:val="00CE7E14"/>
    <w:rsid w:val="00CF0FEB"/>
    <w:rsid w:val="00CF15D0"/>
    <w:rsid w:val="00CF2AA9"/>
    <w:rsid w:val="00CF3C98"/>
    <w:rsid w:val="00CF4193"/>
    <w:rsid w:val="00CF488D"/>
    <w:rsid w:val="00CF7DEF"/>
    <w:rsid w:val="00D072D7"/>
    <w:rsid w:val="00D07D3B"/>
    <w:rsid w:val="00D108A7"/>
    <w:rsid w:val="00D113FD"/>
    <w:rsid w:val="00D117A1"/>
    <w:rsid w:val="00D117C5"/>
    <w:rsid w:val="00D17670"/>
    <w:rsid w:val="00D20923"/>
    <w:rsid w:val="00D21C2D"/>
    <w:rsid w:val="00D22FF2"/>
    <w:rsid w:val="00D254B1"/>
    <w:rsid w:val="00D255B1"/>
    <w:rsid w:val="00D303F5"/>
    <w:rsid w:val="00D32AAC"/>
    <w:rsid w:val="00D33AD4"/>
    <w:rsid w:val="00D347D1"/>
    <w:rsid w:val="00D36DCB"/>
    <w:rsid w:val="00D4209E"/>
    <w:rsid w:val="00D43E6E"/>
    <w:rsid w:val="00D452A1"/>
    <w:rsid w:val="00D473A9"/>
    <w:rsid w:val="00D47907"/>
    <w:rsid w:val="00D51B9F"/>
    <w:rsid w:val="00D575AC"/>
    <w:rsid w:val="00D66E4F"/>
    <w:rsid w:val="00D71FEA"/>
    <w:rsid w:val="00D739EE"/>
    <w:rsid w:val="00D76446"/>
    <w:rsid w:val="00D80756"/>
    <w:rsid w:val="00D80B4F"/>
    <w:rsid w:val="00D853A0"/>
    <w:rsid w:val="00D85657"/>
    <w:rsid w:val="00D87C39"/>
    <w:rsid w:val="00D87F83"/>
    <w:rsid w:val="00D93745"/>
    <w:rsid w:val="00D94D38"/>
    <w:rsid w:val="00D96822"/>
    <w:rsid w:val="00DA7D90"/>
    <w:rsid w:val="00DB3509"/>
    <w:rsid w:val="00DB4D5A"/>
    <w:rsid w:val="00DB4DE4"/>
    <w:rsid w:val="00DB53D7"/>
    <w:rsid w:val="00DB6A22"/>
    <w:rsid w:val="00DB6B70"/>
    <w:rsid w:val="00DC039A"/>
    <w:rsid w:val="00DD49C4"/>
    <w:rsid w:val="00DE1378"/>
    <w:rsid w:val="00DE2A30"/>
    <w:rsid w:val="00DE682D"/>
    <w:rsid w:val="00DF0E5A"/>
    <w:rsid w:val="00DF22BA"/>
    <w:rsid w:val="00DF2CBA"/>
    <w:rsid w:val="00DF5471"/>
    <w:rsid w:val="00DF6EB6"/>
    <w:rsid w:val="00E003FA"/>
    <w:rsid w:val="00E011DA"/>
    <w:rsid w:val="00E0381B"/>
    <w:rsid w:val="00E0608D"/>
    <w:rsid w:val="00E068C8"/>
    <w:rsid w:val="00E07F3C"/>
    <w:rsid w:val="00E139B9"/>
    <w:rsid w:val="00E14129"/>
    <w:rsid w:val="00E16641"/>
    <w:rsid w:val="00E16735"/>
    <w:rsid w:val="00E21956"/>
    <w:rsid w:val="00E21F05"/>
    <w:rsid w:val="00E26D9E"/>
    <w:rsid w:val="00E2792D"/>
    <w:rsid w:val="00E307EA"/>
    <w:rsid w:val="00E313E9"/>
    <w:rsid w:val="00E32859"/>
    <w:rsid w:val="00E36F71"/>
    <w:rsid w:val="00E41632"/>
    <w:rsid w:val="00E42E37"/>
    <w:rsid w:val="00E43BF6"/>
    <w:rsid w:val="00E451FA"/>
    <w:rsid w:val="00E46BE1"/>
    <w:rsid w:val="00E47C83"/>
    <w:rsid w:val="00E501D6"/>
    <w:rsid w:val="00E506C6"/>
    <w:rsid w:val="00E50AA8"/>
    <w:rsid w:val="00E51264"/>
    <w:rsid w:val="00E52C58"/>
    <w:rsid w:val="00E53F71"/>
    <w:rsid w:val="00E54AF3"/>
    <w:rsid w:val="00E56F68"/>
    <w:rsid w:val="00E60AE3"/>
    <w:rsid w:val="00E663F5"/>
    <w:rsid w:val="00E70410"/>
    <w:rsid w:val="00E72225"/>
    <w:rsid w:val="00E731E5"/>
    <w:rsid w:val="00E74E50"/>
    <w:rsid w:val="00E753EB"/>
    <w:rsid w:val="00E75F9B"/>
    <w:rsid w:val="00E81F3C"/>
    <w:rsid w:val="00E81F45"/>
    <w:rsid w:val="00E8246B"/>
    <w:rsid w:val="00E82FD5"/>
    <w:rsid w:val="00E8342F"/>
    <w:rsid w:val="00E83E18"/>
    <w:rsid w:val="00E84E4C"/>
    <w:rsid w:val="00E9101C"/>
    <w:rsid w:val="00E918A8"/>
    <w:rsid w:val="00E9695C"/>
    <w:rsid w:val="00E97586"/>
    <w:rsid w:val="00EA26F5"/>
    <w:rsid w:val="00EA5012"/>
    <w:rsid w:val="00EA62FA"/>
    <w:rsid w:val="00EA6C39"/>
    <w:rsid w:val="00EB1294"/>
    <w:rsid w:val="00EB61B6"/>
    <w:rsid w:val="00EB6859"/>
    <w:rsid w:val="00EB70AD"/>
    <w:rsid w:val="00EC0D38"/>
    <w:rsid w:val="00EC0E97"/>
    <w:rsid w:val="00EC2A8C"/>
    <w:rsid w:val="00EC3739"/>
    <w:rsid w:val="00EC5415"/>
    <w:rsid w:val="00ED04EA"/>
    <w:rsid w:val="00ED0DCC"/>
    <w:rsid w:val="00ED7803"/>
    <w:rsid w:val="00EE34E3"/>
    <w:rsid w:val="00EE39D7"/>
    <w:rsid w:val="00EE4D9F"/>
    <w:rsid w:val="00EE4EE7"/>
    <w:rsid w:val="00EE4FDA"/>
    <w:rsid w:val="00EF1ED1"/>
    <w:rsid w:val="00EF1F9E"/>
    <w:rsid w:val="00EF4765"/>
    <w:rsid w:val="00EF4BD7"/>
    <w:rsid w:val="00EF4EA1"/>
    <w:rsid w:val="00EF5B0E"/>
    <w:rsid w:val="00EF6959"/>
    <w:rsid w:val="00F02447"/>
    <w:rsid w:val="00F0374F"/>
    <w:rsid w:val="00F042C5"/>
    <w:rsid w:val="00F04A52"/>
    <w:rsid w:val="00F07C07"/>
    <w:rsid w:val="00F07F6F"/>
    <w:rsid w:val="00F122BC"/>
    <w:rsid w:val="00F14A9F"/>
    <w:rsid w:val="00F1700C"/>
    <w:rsid w:val="00F17E80"/>
    <w:rsid w:val="00F2016B"/>
    <w:rsid w:val="00F203B5"/>
    <w:rsid w:val="00F21CF6"/>
    <w:rsid w:val="00F2236B"/>
    <w:rsid w:val="00F2440E"/>
    <w:rsid w:val="00F24637"/>
    <w:rsid w:val="00F27B96"/>
    <w:rsid w:val="00F325E5"/>
    <w:rsid w:val="00F33B9B"/>
    <w:rsid w:val="00F357FA"/>
    <w:rsid w:val="00F360BC"/>
    <w:rsid w:val="00F367AB"/>
    <w:rsid w:val="00F36D24"/>
    <w:rsid w:val="00F37A95"/>
    <w:rsid w:val="00F37D35"/>
    <w:rsid w:val="00F427EF"/>
    <w:rsid w:val="00F554D2"/>
    <w:rsid w:val="00F62757"/>
    <w:rsid w:val="00F654A3"/>
    <w:rsid w:val="00F71182"/>
    <w:rsid w:val="00F7274A"/>
    <w:rsid w:val="00F74547"/>
    <w:rsid w:val="00F74AB5"/>
    <w:rsid w:val="00F75AC9"/>
    <w:rsid w:val="00F76950"/>
    <w:rsid w:val="00F76CAA"/>
    <w:rsid w:val="00F7743C"/>
    <w:rsid w:val="00F804E3"/>
    <w:rsid w:val="00F81C33"/>
    <w:rsid w:val="00F82710"/>
    <w:rsid w:val="00F86E06"/>
    <w:rsid w:val="00F92674"/>
    <w:rsid w:val="00F939AB"/>
    <w:rsid w:val="00F9502A"/>
    <w:rsid w:val="00FA5620"/>
    <w:rsid w:val="00FA5C56"/>
    <w:rsid w:val="00FA5C6F"/>
    <w:rsid w:val="00FB33AA"/>
    <w:rsid w:val="00FB3A6F"/>
    <w:rsid w:val="00FB54A3"/>
    <w:rsid w:val="00FB6276"/>
    <w:rsid w:val="00FC1807"/>
    <w:rsid w:val="00FC231E"/>
    <w:rsid w:val="00FC40BE"/>
    <w:rsid w:val="00FC5712"/>
    <w:rsid w:val="00FC63B2"/>
    <w:rsid w:val="00FC64C9"/>
    <w:rsid w:val="00FD5140"/>
    <w:rsid w:val="00FE1860"/>
    <w:rsid w:val="00FE3C2A"/>
    <w:rsid w:val="00FE4159"/>
    <w:rsid w:val="00FE45B3"/>
    <w:rsid w:val="00FE542B"/>
    <w:rsid w:val="00FE6867"/>
    <w:rsid w:val="00FF4484"/>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5CF86"/>
  <w15:docId w15:val="{F384AD95-FF60-4816-A749-A20DF4BA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paragraph" w:customStyle="1" w:styleId="msolistparagraph0">
    <w:name w:val="msolistparagraph"/>
    <w:basedOn w:val="Normal"/>
    <w:uiPriority w:val="99"/>
    <w:rsid w:val="00DE682D"/>
    <w:pPr>
      <w:ind w:left="720"/>
    </w:pPr>
    <w:rPr>
      <w:rFonts w:ascii="Calibri" w:eastAsia="Calibri" w:hAnsi="Calibri"/>
      <w:sz w:val="22"/>
      <w:szCs w:val="22"/>
      <w:lang w:eastAsia="en-US"/>
    </w:rPr>
  </w:style>
  <w:style w:type="paragraph" w:customStyle="1" w:styleId="Default">
    <w:name w:val="Default"/>
    <w:basedOn w:val="Normal"/>
    <w:rsid w:val="00DE682D"/>
    <w:pPr>
      <w:autoSpaceDE w:val="0"/>
      <w:autoSpaceDN w:val="0"/>
    </w:pPr>
    <w:rPr>
      <w:rFonts w:ascii="Arial" w:eastAsia="Calibri" w:hAnsi="Arial" w:cs="Arial"/>
      <w:color w:val="000000"/>
      <w:lang w:eastAsia="en-US"/>
    </w:rPr>
  </w:style>
  <w:style w:type="character" w:customStyle="1" w:styleId="SubtitleChar">
    <w:name w:val="Subtitle Char"/>
    <w:basedOn w:val="DefaultParagraphFont"/>
    <w:link w:val="Subtitle"/>
    <w:rsid w:val="000871D3"/>
    <w:rPr>
      <w:rFonts w:ascii="Arial" w:hAnsi="Arial"/>
      <w:b/>
      <w:sz w:val="32"/>
      <w:lang w:val="en-US" w:eastAsia="en-US"/>
    </w:rPr>
  </w:style>
  <w:style w:type="paragraph" w:customStyle="1" w:styleId="ql-align-justify">
    <w:name w:val="ql-align-justify"/>
    <w:basedOn w:val="Normal"/>
    <w:rsid w:val="001604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47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0840417">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A6C2-19D0-43C1-B490-3BCC73AD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1398</Words>
  <Characters>8954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Angela Blake</cp:lastModifiedBy>
  <cp:revision>64</cp:revision>
  <cp:lastPrinted>2020-01-21T08:21:00Z</cp:lastPrinted>
  <dcterms:created xsi:type="dcterms:W3CDTF">2024-07-04T14:05:00Z</dcterms:created>
  <dcterms:modified xsi:type="dcterms:W3CDTF">2025-03-11T14:36:00Z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X-GalaxkeyClassification">
    <vt:lpwstr>OFFICIAL</vt:lpwstr>
  </property>
</Properties>
</file>